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5E0D3" w:themeColor="accent4" w:themeTint="33"/>
  <w:body>
    <w:p>
      <w:pPr>
        <w:pStyle w:val="3"/>
        <w:jc w:val="center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AWK命令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描述: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基本用法：awk =+ ‘{pattern + action}’ filename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pattern是模式，可以是正则表达式，也可以是awk内置的函数。Action是要执行的动作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因为awk已经成为一门独立的语言，这里只做基本的了解，不做深入的研究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参数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筛选第一列，然后输出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筛选文本的每行的第一列，分隔符为空格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使用-F来强制指定分隔符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eastAsia="zh-CN"/>
        </w:rPr>
        <w:t>筛选最后一列，使用</w:t>
      </w: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$NF，不能使用双引号包含{}。$0表示整个文本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$NF-1表示倒数第二列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Awk是有一系列常量，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NR表示行号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$0 表示当前所有行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$1 表示第一列，也就是第二个参数；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$2 表示第二列，以此类推</w:t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$NF是表示读到的最后一个参数，也就是最后一列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val="en-US" w:eastAsia="zh-CN"/>
        </w:rPr>
        <w:t>{print var} 输出命令</w:t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“a”} filename : 输出同等行数的a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$1;print $2} file   将每一行中第一列和第二列的内容分行输出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{print “”} filename : 输出和filename同样多的空行，表明这个命令是逐行处理的。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  <w:t>OFS ‘symbol’   以symbol来分割字符串，-F用来以已有的分隔符进行分割，返回的字符串会去除分隔符。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//纯字符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匹配，匹配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val="en-US" w:eastAsia="zh-CN"/>
        </w:rPr>
        <w:t>baidu，在文件中搜索，输出匹配的行</w:t>
      </w:r>
    </w:p>
    <w:p>
      <w:pPr>
        <w:numPr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!//纯字符不匹配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</w:t>
      </w:r>
    </w:p>
    <w:p>
      <w:pPr>
        <w:numPr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~//字段值匹配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，输出匹配的字符串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 xml:space="preserve">   </w:t>
      </w:r>
    </w:p>
    <w:p>
      <w:pPr>
        <w:numPr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> !~//字段值不匹配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  <w:lang w:eastAsia="zh-CN"/>
        </w:rPr>
        <w:t>，输出不匹配的字符串</w:t>
      </w:r>
    </w:p>
    <w:p>
      <w:pPr>
        <w:numPr>
          <w:numId w:val="0"/>
        </w:numPr>
        <w:ind w:leftChars="150"/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8"/>
          <w:szCs w:val="28"/>
          <w:shd w:val="clear" w:fill="FFFFFF"/>
        </w:rPr>
        <w:t xml:space="preserve">~/a1|a2/字段值匹配a1或a2 </w:t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</w:rPr>
        <w:drawing>
          <wp:inline distT="0" distB="0" distL="114300" distR="114300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eastAsia" w:ascii="微软雅黑" w:hAnsi="微软雅黑" w:eastAsia="微软雅黑" w:cs="微软雅黑"/>
          <w:b w:val="0"/>
          <w:bCs/>
          <w:i w:val="0"/>
          <w:caps w:val="0"/>
          <w:color w:val="68462E" w:themeColor="accent5" w:themeShade="BF"/>
          <w:spacing w:val="0"/>
          <w:sz w:val="21"/>
          <w:szCs w:val="21"/>
          <w:shd w:val="clear" w:fill="FFFFFF"/>
        </w:rPr>
        <w:t> </w:t>
      </w:r>
    </w:p>
    <w:p>
      <w:pPr>
        <w:pStyle w:val="4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lang w:eastAsia="zh-CN"/>
        </w:rPr>
        <w:t>核心内容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这个命令最重要的部分是它对文本的处理更加精细化，可以具体到每个单词的改变，文本的迭代，条件判断等，已经成为一门独立的语言；</w:t>
      </w:r>
    </w:p>
    <w:p>
      <w:pPr>
        <w:numPr>
          <w:numId w:val="0"/>
        </w:numPr>
        <w:ind w:leftChars="150"/>
        <w:rPr>
          <w:rFonts w:hint="eastAsia" w:ascii="微软雅黑" w:hAnsi="微软雅黑" w:eastAsia="微软雅黑" w:cs="微软雅黑"/>
          <w:b w:val="0"/>
          <w:bCs/>
          <w:color w:val="68462E" w:themeColor="accent5" w:themeShade="BF"/>
          <w:sz w:val="28"/>
          <w:szCs w:val="22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Awk编程研究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下图展示了一般的</w:t>
      </w:r>
      <w:r>
        <w:rPr>
          <w:rFonts w:hint="eastAsia"/>
          <w:lang w:val="en-US" w:eastAsia="zh-CN"/>
        </w:rPr>
        <w:t>awk命令的基本格式和详细讲解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9230" cy="1827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一些特殊字符的使用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00015" cy="41141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-f 选项，指定脚本文件，然后运行代码，下面是一个例子</w:t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创建scripts.awk文件，后缀名必须是awk</w:t>
      </w:r>
    </w:p>
    <w:p>
      <w:pPr>
        <w:numPr>
          <w:numId w:val="0"/>
        </w:numPr>
      </w:pPr>
      <w:r>
        <w:drawing>
          <wp:inline distT="0" distB="0" distL="114300" distR="114300">
            <wp:extent cx="3818890" cy="173355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，然后执行命令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990465" cy="130492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FS表示指定分隔符，它和下图的命令效果一致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2685415" cy="26670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另一个例子</w:t>
      </w:r>
    </w:p>
    <w:p>
      <w:pPr>
        <w:pStyle w:val="2"/>
        <w:numPr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3980815" cy="177165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019040" cy="1171575"/>
            <wp:effectExtent l="0" t="0" r="1016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NF表示每一行有几个字段，以分隔符计算</w:t>
      </w:r>
    </w:p>
    <w:p>
      <w:pPr>
        <w:pStyle w:val="2"/>
        <w:numPr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267960" cy="652145"/>
            <wp:effectExtent l="0" t="0" r="8890" b="146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30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一些其他的</w:t>
      </w:r>
      <w:r>
        <w:rPr>
          <w:rFonts w:hint="eastAsia"/>
          <w:lang w:val="en-US" w:eastAsia="zh-CN"/>
        </w:rPr>
        <w:t>NF字段应用</w:t>
      </w:r>
    </w:p>
    <w:p>
      <w:pPr>
        <w:pStyle w:val="2"/>
        <w:numPr>
          <w:numId w:val="0"/>
        </w:numPr>
        <w:ind w:left="840" w:leftChars="300" w:firstLine="420" w:firstLineChars="0"/>
      </w:pPr>
      <w:r>
        <w:drawing>
          <wp:inline distT="0" distB="0" distL="114300" distR="114300">
            <wp:extent cx="5263515" cy="1204595"/>
            <wp:effectExtent l="0" t="0" r="13335" b="1460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使用if语句</w:t>
      </w:r>
    </w:p>
    <w:p>
      <w:pPr>
        <w:pStyle w:val="2"/>
        <w:numPr>
          <w:ilvl w:val="1"/>
          <w:numId w:val="1"/>
        </w:numPr>
        <w:ind w:left="70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If语句必须在{}里面，用（）来包含比较的内容，下面是例子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5266690" cy="596265"/>
            <wp:effectExtent l="0" t="0" r="10160" b="133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解释：</w:t>
      </w:r>
      <w:r>
        <w:rPr>
          <w:rFonts w:hint="eastAsia"/>
          <w:lang w:val="en-US" w:eastAsia="zh-CN"/>
        </w:rPr>
        <w:t>-F分隔符，{}中包含的是if语句，如果每行中的第一个字段是mail，则输出mail，否则，输出每行中的第二个字段，这里第二个字段是x；</w:t>
      </w:r>
    </w:p>
    <w:p>
      <w:pPr>
        <w:pStyle w:val="2"/>
        <w:numPr>
          <w:ilvl w:val="2"/>
          <w:numId w:val="1"/>
        </w:numPr>
        <w:ind w:left="1124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也可以把else去掉，只保留if语句部分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条件表达式也可以表示判断，如下图</w:t>
      </w:r>
    </w:p>
    <w:p>
      <w:pPr>
        <w:pStyle w:val="2"/>
        <w:numPr>
          <w:numId w:val="0"/>
        </w:numPr>
        <w:ind w:leftChars="150"/>
      </w:pPr>
      <w:r>
        <w:drawing>
          <wp:inline distT="0" distB="0" distL="114300" distR="114300">
            <wp:extent cx="4990465" cy="2362200"/>
            <wp:effectExtent l="0" t="0" r="635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Chars="1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后面的不记了，慢慢在实践中联系，不</w:t>
      </w:r>
      <w:bookmarkStart w:id="0" w:name="_GoBack"/>
      <w:bookmarkEnd w:id="0"/>
      <w:r>
        <w:rPr>
          <w:rFonts w:hint="eastAsia"/>
          <w:lang w:val="en-US" w:eastAsia="zh-CN"/>
        </w:rPr>
        <w:t>知道的查手册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3" w:bottom="1440" w:left="1803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ill Sans 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86416346"/>
    </w:sdtPr>
    <w:sdtContent>
      <w:p>
        <w:pPr>
          <w:pStyle w:val="6"/>
          <w:numPr>
            <w:ilvl w:val="0"/>
            <w:numId w:val="0"/>
          </w:numPr>
          <w:ind w:left="554" w:firstLine="359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  <w:numPr>
        <w:ilvl w:val="0"/>
        <w:numId w:val="0"/>
      </w:numPr>
      <w:ind w:lef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7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7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numPr>
        <w:ilvl w:val="0"/>
        <w:numId w:val="0"/>
      </w:numPr>
      <w:ind w:left="554"/>
      <w:jc w:val="both"/>
    </w:pPr>
    <w:r>
      <w:t>2017</w:t>
    </w:r>
    <w:r>
      <w:rPr>
        <w:rFonts w:hint="eastAsia"/>
      </w:rPr>
      <w:t>年</w:t>
    </w:r>
    <w:r>
      <w:t>9</w:t>
    </w:r>
    <w:r>
      <w:rPr>
        <w:rFonts w:hint="eastAsia"/>
      </w:rPr>
      <w:t>月</w:t>
    </w:r>
    <w:r>
      <w:t>3</w:t>
    </w:r>
    <w:r>
      <w:rPr>
        <w:rFonts w:hint="eastAsia"/>
      </w:rPr>
      <w:t>日星期日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2DD"/>
    <w:multiLevelType w:val="multilevel"/>
    <w:tmpl w:val="03A572DD"/>
    <w:lvl w:ilvl="0" w:tentative="0">
      <w:start w:val="1"/>
      <w:numFmt w:val="decimal"/>
      <w:pStyle w:val="1"/>
      <w:lvlText w:val="%1."/>
      <w:lvlJc w:val="left"/>
      <w:pPr>
        <w:ind w:left="620" w:hanging="420"/>
      </w:p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multilevel"/>
    <w:tmpl w:val="18AC426D"/>
    <w:lvl w:ilvl="0" w:tentative="0">
      <w:start w:val="1"/>
      <w:numFmt w:val="bullet"/>
      <w:pStyle w:val="5"/>
      <w:lvlText w:val="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040" w:hanging="420"/>
      </w:pPr>
    </w:lvl>
    <w:lvl w:ilvl="2" w:tentative="0">
      <w:start w:val="1"/>
      <w:numFmt w:val="lowerRoman"/>
      <w:lvlText w:val="%3."/>
      <w:lvlJc w:val="right"/>
      <w:pPr>
        <w:ind w:left="1460" w:hanging="420"/>
      </w:pPr>
    </w:lvl>
    <w:lvl w:ilvl="3" w:tentative="0">
      <w:start w:val="1"/>
      <w:numFmt w:val="decimal"/>
      <w:lvlText w:val="%4."/>
      <w:lvlJc w:val="left"/>
      <w:pPr>
        <w:ind w:left="1880" w:hanging="420"/>
      </w:pPr>
    </w:lvl>
    <w:lvl w:ilvl="4" w:tentative="0">
      <w:start w:val="1"/>
      <w:numFmt w:val="lowerLetter"/>
      <w:lvlText w:val="%5)"/>
      <w:lvlJc w:val="left"/>
      <w:pPr>
        <w:ind w:left="2300" w:hanging="420"/>
      </w:pPr>
    </w:lvl>
    <w:lvl w:ilvl="5" w:tentative="0">
      <w:start w:val="1"/>
      <w:numFmt w:val="lowerRoman"/>
      <w:lvlText w:val="%6."/>
      <w:lvlJc w:val="right"/>
      <w:pPr>
        <w:ind w:left="2720" w:hanging="420"/>
      </w:pPr>
    </w:lvl>
    <w:lvl w:ilvl="6" w:tentative="0">
      <w:start w:val="1"/>
      <w:numFmt w:val="decimal"/>
      <w:lvlText w:val="%7."/>
      <w:lvlJc w:val="left"/>
      <w:pPr>
        <w:ind w:left="3140" w:hanging="420"/>
      </w:pPr>
    </w:lvl>
    <w:lvl w:ilvl="7" w:tentative="0">
      <w:start w:val="1"/>
      <w:numFmt w:val="lowerLetter"/>
      <w:lvlText w:val="%8)"/>
      <w:lvlJc w:val="left"/>
      <w:pPr>
        <w:ind w:left="3560" w:hanging="420"/>
      </w:pPr>
    </w:lvl>
    <w:lvl w:ilvl="8" w:tentative="0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multilevel"/>
    <w:tmpl w:val="53BC2633"/>
    <w:lvl w:ilvl="0" w:tentative="0">
      <w:start w:val="1"/>
      <w:numFmt w:val="bullet"/>
      <w:pStyle w:val="4"/>
      <w:lvlText w:val="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3">
    <w:nsid w:val="796E54D9"/>
    <w:multiLevelType w:val="multilevel"/>
    <w:tmpl w:val="796E54D9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8E1627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03481FCB"/>
    <w:rsid w:val="140E6DEB"/>
    <w:rsid w:val="156A4062"/>
    <w:rsid w:val="15AD67BE"/>
    <w:rsid w:val="2F066BB9"/>
    <w:rsid w:val="3B143A6D"/>
    <w:rsid w:val="3C523E06"/>
    <w:rsid w:val="45964AFC"/>
    <w:rsid w:val="4F3848F5"/>
    <w:rsid w:val="54A940E9"/>
    <w:rsid w:val="6191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numPr>
        <w:ilvl w:val="0"/>
        <w:numId w:val="1"/>
      </w:numPr>
      <w:spacing w:before="120" w:after="120" w:line="360" w:lineRule="auto"/>
      <w:ind w:left="284" w:firstLine="150" w:firstLineChars="150"/>
      <w:jc w:val="both"/>
    </w:pPr>
    <w:rPr>
      <w:rFonts w:asciiTheme="minorHAnsi" w:hAnsiTheme="minorHAnsi" w:eastAsiaTheme="minorEastAsia" w:cstheme="minorBidi"/>
      <w:color w:val="326065" w:themeColor="accent2" w:themeShade="BF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14"/>
    <w:uiPriority w:val="0"/>
    <w:pPr>
      <w:keepNext/>
      <w:keepLines/>
      <w:numPr>
        <w:ilvl w:val="0"/>
        <w:numId w:val="2"/>
      </w:numPr>
      <w:spacing w:before="340" w:after="330" w:line="576" w:lineRule="auto"/>
      <w:ind w:firstLine="0" w:firstLineChars="0"/>
    </w:pPr>
    <w:rPr>
      <w:rFonts w:cs="宋体" w:asciiTheme="minorHAnsi" w:hAnsiTheme="minorHAnsi"/>
      <w:color w:val="2A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after="260" w:line="413" w:lineRule="auto"/>
      <w:ind w:left="57" w:firstLine="50" w:firstLineChars="50"/>
      <w:jc w:val="left"/>
      <w:outlineLvl w:val="1"/>
    </w:pPr>
    <w:rPr>
      <w:rFonts w:ascii="Arial" w:hAnsi="Arial"/>
      <w:b/>
      <w:color w:val="3E3F68" w:themeColor="accent1" w:themeShade="BF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60" w:after="260" w:line="413" w:lineRule="auto"/>
      <w:ind w:left="284" w:firstLine="50" w:firstLineChars="50"/>
      <w:jc w:val="left"/>
      <w:outlineLvl w:val="2"/>
    </w:pPr>
    <w:rPr>
      <w:rFonts w:asciiTheme="minorHAnsi" w:hAnsiTheme="minorHAnsi"/>
      <w:color w:val="3E3F68" w:themeColor="accent1" w:themeShade="BF"/>
      <w:sz w:val="30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6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5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Cs/>
      <w:sz w:val="32"/>
      <w:szCs w:val="32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2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kern w:val="2"/>
      <w:sz w:val="18"/>
      <w:szCs w:val="18"/>
    </w:rPr>
  </w:style>
  <w:style w:type="character" w:customStyle="1" w:styleId="14">
    <w:name w:val="标题 1 Char"/>
    <w:basedOn w:val="9"/>
    <w:link w:val="3"/>
    <w:qFormat/>
    <w:uiPriority w:val="0"/>
    <w:rPr>
      <w:rFonts w:eastAsia="宋体" w:cs="宋体"/>
      <w:bCs/>
      <w:color w:val="2A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15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paragraph" w:customStyle="1" w:styleId="16">
    <w:name w:val="标题1"/>
    <w:basedOn w:val="3"/>
    <w:next w:val="2"/>
    <w:link w:val="17"/>
    <w:qFormat/>
    <w:uiPriority w:val="0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7">
    <w:name w:val="标题1 Char"/>
    <w:basedOn w:val="14"/>
    <w:link w:val="16"/>
    <w:uiPriority w:val="0"/>
    <w:rPr>
      <w:rFonts w:eastAsia="宋体" w:cs="宋体"/>
      <w:color w:val="2A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microsoft.com/office/2006/relationships/keyMapCustomizations" Target="customizations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2938-3D53-4AB1-9A42-BC6B2DCE68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Company>China</Company>
  <Pages>3</Pages>
  <Words>5</Words>
  <Characters>29</Characters>
  <Lines>1</Lines>
  <Paragraphs>1</Paragraphs>
  <TotalTime>0</TotalTime>
  <ScaleCrop>false</ScaleCrop>
  <LinksUpToDate>false</LinksUpToDate>
  <CharactersWithSpaces>33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2017-09-03T05:59:00Z</dcterms:created>
  <dc:creator>admin</dc:creator>
  <cp:lastModifiedBy>Administrator</cp:lastModifiedBy>
  <dcterms:modified xsi:type="dcterms:W3CDTF">2017-09-07T06:07:45Z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