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020F" w14:textId="77777777" w:rsidR="00AB138F" w:rsidRPr="00253246" w:rsidRDefault="0021760F">
      <w:pPr>
        <w:jc w:val="center"/>
        <w:rPr>
          <w:rFonts w:ascii="Times New Roman" w:eastAsia="Times New Roman" w:hAnsi="Times New Roman" w:cs="Times New Roman"/>
          <w:b/>
          <w:bCs/>
          <w:sz w:val="28"/>
          <w:szCs w:val="28"/>
        </w:rPr>
      </w:pPr>
      <w:r w:rsidRPr="00253246">
        <w:rPr>
          <w:rFonts w:ascii="Times New Roman" w:eastAsia="Times New Roman" w:hAnsi="Times New Roman" w:cs="Times New Roman"/>
          <w:b/>
          <w:bCs/>
          <w:sz w:val="28"/>
          <w:szCs w:val="28"/>
        </w:rPr>
        <w:t>Artificial Intelligence</w:t>
      </w:r>
      <w:r w:rsidR="001B156D" w:rsidRPr="00253246">
        <w:rPr>
          <w:rFonts w:ascii="Times New Roman" w:eastAsia="Times New Roman" w:hAnsi="Times New Roman" w:cs="Times New Roman"/>
          <w:b/>
          <w:bCs/>
          <w:sz w:val="28"/>
          <w:szCs w:val="28"/>
        </w:rPr>
        <w:t>-</w:t>
      </w:r>
      <w:r w:rsidRPr="00253246">
        <w:rPr>
          <w:rFonts w:ascii="Times New Roman" w:eastAsia="Times New Roman" w:hAnsi="Times New Roman" w:cs="Times New Roman"/>
          <w:b/>
          <w:bCs/>
          <w:sz w:val="28"/>
          <w:szCs w:val="28"/>
        </w:rPr>
        <w:t>Driven Design and Geometry Optimization in Additive Manufacturing: Recent Advances and Future Directions</w:t>
      </w:r>
    </w:p>
    <w:p w14:paraId="40C7AFC6" w14:textId="2A1E3B0A" w:rsidR="00AB138F" w:rsidRPr="00253246" w:rsidRDefault="0021760F">
      <w:pPr>
        <w:rPr>
          <w:rFonts w:ascii="Times New Roman" w:eastAsia="Times New Roman" w:hAnsi="Times New Roman" w:cs="Times New Roman"/>
          <w:sz w:val="26"/>
          <w:szCs w:val="26"/>
        </w:rPr>
      </w:pPr>
      <w:r w:rsidRPr="00253246">
        <w:rPr>
          <w:rFonts w:ascii="Times New Roman" w:hAnsi="Times New Roman"/>
          <w:b/>
          <w:sz w:val="28"/>
        </w:rPr>
        <w:t>Abstract</w:t>
      </w:r>
      <w:r w:rsidRPr="00253246">
        <w:rPr>
          <w:rFonts w:ascii="Times New Roman" w:hAnsi="Times New Roman"/>
          <w:sz w:val="24"/>
        </w:rPr>
        <w:br/>
        <w:t xml:space="preserve">Artificial intelligence (AI) is becoming an </w:t>
      </w:r>
      <w:r w:rsidR="006E325B" w:rsidRPr="00253246">
        <w:rPr>
          <w:rFonts w:ascii="Times New Roman" w:eastAsia="Times New Roman" w:hAnsi="Times New Roman" w:cs="Times New Roman"/>
          <w:sz w:val="24"/>
          <w:szCs w:val="24"/>
        </w:rPr>
        <w:t xml:space="preserve">increasingly </w:t>
      </w:r>
      <w:r w:rsidRPr="00253246">
        <w:rPr>
          <w:rFonts w:ascii="Times New Roman" w:hAnsi="Times New Roman"/>
          <w:sz w:val="24"/>
        </w:rPr>
        <w:t>important tool for additive manufacturing (AM)</w:t>
      </w:r>
      <w:r w:rsidR="006E325B" w:rsidRPr="00253246">
        <w:rPr>
          <w:rFonts w:ascii="Times New Roman" w:hAnsi="Times New Roman"/>
          <w:sz w:val="24"/>
        </w:rPr>
        <w:t xml:space="preserve">, </w:t>
      </w:r>
      <w:r w:rsidR="006E325B" w:rsidRPr="00253246">
        <w:rPr>
          <w:rFonts w:ascii="Times New Roman" w:eastAsia="Times New Roman" w:hAnsi="Times New Roman" w:cs="Times New Roman"/>
          <w:sz w:val="24"/>
          <w:szCs w:val="24"/>
        </w:rPr>
        <w:t>where design and geometry optimization are often</w:t>
      </w:r>
      <w:r w:rsidRPr="00253246">
        <w:rPr>
          <w:rFonts w:ascii="Times New Roman" w:hAnsi="Times New Roman"/>
          <w:sz w:val="24"/>
        </w:rPr>
        <w:t xml:space="preserve"> </w:t>
      </w:r>
      <w:r w:rsidR="006E325B" w:rsidRPr="00253246">
        <w:rPr>
          <w:rFonts w:ascii="Times New Roman" w:hAnsi="Times New Roman"/>
          <w:sz w:val="24"/>
        </w:rPr>
        <w:t xml:space="preserve">limited </w:t>
      </w:r>
      <w:r w:rsidRPr="00253246">
        <w:rPr>
          <w:rFonts w:ascii="Times New Roman" w:hAnsi="Times New Roman"/>
          <w:sz w:val="24"/>
        </w:rPr>
        <w:t>by repeated simulation, large design spaces, and manufacturing-related constraints. This review examines recent advances in AI-driven design and geometry optimization in AM</w:t>
      </w:r>
      <w:r w:rsidR="00B754D6" w:rsidRPr="00253246">
        <w:rPr>
          <w:rFonts w:ascii="Times New Roman" w:hAnsi="Times New Roman"/>
          <w:sz w:val="24"/>
        </w:rPr>
        <w:t>, focusing</w:t>
      </w:r>
      <w:r w:rsidRPr="00253246">
        <w:rPr>
          <w:rFonts w:ascii="Times New Roman" w:hAnsi="Times New Roman"/>
          <w:sz w:val="24"/>
        </w:rPr>
        <w:t xml:space="preserve"> on studies where AI directly supports AM design decisions. A structured literature review was conducted using Scopus as the primary database</w:t>
      </w:r>
      <w:r w:rsidR="00B754D6" w:rsidRPr="00253246">
        <w:rPr>
          <w:rFonts w:ascii="Times New Roman" w:hAnsi="Times New Roman"/>
          <w:sz w:val="24"/>
        </w:rPr>
        <w:t xml:space="preserve">, with Google Scholar used for citation tracing and supplementary context. </w:t>
      </w:r>
      <w:r w:rsidRPr="00253246">
        <w:rPr>
          <w:rFonts w:ascii="Times New Roman" w:hAnsi="Times New Roman"/>
          <w:sz w:val="24"/>
        </w:rPr>
        <w:t xml:space="preserve">After screening studies </w:t>
      </w:r>
      <w:proofErr w:type="gramStart"/>
      <w:r w:rsidRPr="00253246">
        <w:rPr>
          <w:rFonts w:ascii="Times New Roman" w:hAnsi="Times New Roman"/>
          <w:sz w:val="24"/>
        </w:rPr>
        <w:t>published</w:t>
      </w:r>
      <w:proofErr w:type="gramEnd"/>
      <w:r w:rsidRPr="00253246">
        <w:rPr>
          <w:rFonts w:ascii="Times New Roman" w:hAnsi="Times New Roman"/>
          <w:sz w:val="24"/>
        </w:rPr>
        <w:t xml:space="preserve"> from 2018 to 2026, 19 core studies were selected for thematic synthesis. </w:t>
      </w:r>
      <w:r w:rsidR="00B754D6" w:rsidRPr="00253246">
        <w:rPr>
          <w:rFonts w:ascii="Times New Roman" w:hAnsi="Times New Roman"/>
          <w:sz w:val="24"/>
        </w:rPr>
        <w:t xml:space="preserve">These studies were compared across evidence fields including </w:t>
      </w:r>
      <w:r w:rsidRPr="00253246">
        <w:rPr>
          <w:rFonts w:ascii="Times New Roman" w:hAnsi="Times New Roman"/>
          <w:sz w:val="24"/>
        </w:rPr>
        <w:t xml:space="preserve">AI method, AM process, geometry type, validation approach, performance metrics, and reported limitations. </w:t>
      </w:r>
      <w:r w:rsidR="0029365A" w:rsidRPr="00253246">
        <w:rPr>
          <w:rFonts w:ascii="Times New Roman" w:hAnsi="Times New Roman"/>
          <w:sz w:val="24"/>
        </w:rPr>
        <w:t xml:space="preserve">The selected studies show that AI supports AM design by accelerating design search, generating candidate geometries, linking design decisions across structural scales, and incorporating manufacturing- or process-aware constraints into optimization. </w:t>
      </w:r>
      <w:r w:rsidRPr="00253246">
        <w:rPr>
          <w:rFonts w:ascii="Times New Roman" w:hAnsi="Times New Roman"/>
          <w:sz w:val="24"/>
        </w:rPr>
        <w:t>However, key challenges remain</w:t>
      </w:r>
      <w:r w:rsidR="00B754D6" w:rsidRPr="00253246">
        <w:rPr>
          <w:rFonts w:ascii="Times New Roman" w:hAnsi="Times New Roman"/>
          <w:sz w:val="24"/>
        </w:rPr>
        <w:t>, including</w:t>
      </w:r>
      <w:r w:rsidRPr="00253246">
        <w:rPr>
          <w:rFonts w:ascii="Times New Roman" w:hAnsi="Times New Roman"/>
          <w:sz w:val="24"/>
        </w:rPr>
        <w:t xml:space="preserve"> limited datasets, weak generalization testing, low interpretability, limited process adaptivity, and underdeveloped industrial qualification standards. Overall, AI can support faster and more integrated AM design workflows</w:t>
      </w:r>
      <w:r w:rsidR="006E325B" w:rsidRPr="00253246">
        <w:rPr>
          <w:rFonts w:ascii="Times New Roman" w:hAnsi="Times New Roman"/>
          <w:sz w:val="24"/>
        </w:rPr>
        <w:t>, but b</w:t>
      </w:r>
      <w:r w:rsidRPr="00253246">
        <w:rPr>
          <w:rFonts w:ascii="Times New Roman" w:hAnsi="Times New Roman"/>
          <w:sz w:val="24"/>
        </w:rPr>
        <w:t xml:space="preserve">roader </w:t>
      </w:r>
      <w:r w:rsidR="00B754D6" w:rsidRPr="00253246">
        <w:rPr>
          <w:rFonts w:ascii="Times New Roman" w:hAnsi="Times New Roman"/>
          <w:sz w:val="24"/>
        </w:rPr>
        <w:t xml:space="preserve">adoption </w:t>
      </w:r>
      <w:r w:rsidRPr="00253246">
        <w:rPr>
          <w:rFonts w:ascii="Times New Roman" w:hAnsi="Times New Roman"/>
          <w:sz w:val="24"/>
        </w:rPr>
        <w:t xml:space="preserve">will require stronger validation, </w:t>
      </w:r>
      <w:r w:rsidR="00B754D6" w:rsidRPr="00253246">
        <w:rPr>
          <w:rFonts w:ascii="Times New Roman" w:hAnsi="Times New Roman"/>
          <w:sz w:val="24"/>
        </w:rPr>
        <w:t>improved</w:t>
      </w:r>
      <w:r w:rsidRPr="00253246">
        <w:rPr>
          <w:rFonts w:ascii="Times New Roman" w:hAnsi="Times New Roman"/>
          <w:sz w:val="24"/>
        </w:rPr>
        <w:t xml:space="preserve"> data practices, and closer </w:t>
      </w:r>
      <w:r w:rsidR="00B754D6" w:rsidRPr="00253246">
        <w:rPr>
          <w:rFonts w:ascii="Times New Roman" w:hAnsi="Times New Roman"/>
          <w:sz w:val="24"/>
        </w:rPr>
        <w:t>alignment</w:t>
      </w:r>
      <w:r w:rsidRPr="00253246">
        <w:rPr>
          <w:rFonts w:ascii="Times New Roman" w:hAnsi="Times New Roman"/>
          <w:sz w:val="24"/>
        </w:rPr>
        <w:t xml:space="preserve"> between AI models and physical manufacturing behavior.</w:t>
      </w:r>
    </w:p>
    <w:p w14:paraId="47AF0CDB" w14:textId="77777777" w:rsidR="00AB138F" w:rsidRPr="00253246" w:rsidRDefault="0021760F">
      <w:pPr>
        <w:rPr>
          <w:rFonts w:ascii="Times New Roman" w:eastAsia="Times New Roman" w:hAnsi="Times New Roman" w:cs="Times New Roman"/>
          <w:sz w:val="24"/>
          <w:szCs w:val="24"/>
        </w:rPr>
      </w:pPr>
      <w:r w:rsidRPr="00253246">
        <w:rPr>
          <w:rFonts w:ascii="Times New Roman" w:eastAsia="Times New Roman" w:hAnsi="Times New Roman" w:cs="Times New Roman"/>
          <w:b/>
          <w:bCs/>
          <w:sz w:val="24"/>
          <w:szCs w:val="24"/>
        </w:rPr>
        <w:t>Keywords:</w:t>
      </w:r>
      <w:r w:rsidRPr="00253246">
        <w:rPr>
          <w:rFonts w:ascii="Times New Roman" w:eastAsia="Times New Roman" w:hAnsi="Times New Roman" w:cs="Times New Roman"/>
          <w:sz w:val="24"/>
          <w:szCs w:val="24"/>
        </w:rPr>
        <w:t xml:space="preserve"> artificial intelligence; additive manufacturing; design optimization; topology optimization; generative design; lattice structures; multiscale optimization; manufacturability.</w:t>
      </w:r>
    </w:p>
    <w:p w14:paraId="218D03CE" w14:textId="77777777" w:rsidR="00AB138F" w:rsidRPr="00253246" w:rsidRDefault="0021760F">
      <w:pPr>
        <w:rPr>
          <w:rFonts w:ascii="Times New Roman" w:eastAsia="Times New Roman" w:hAnsi="Times New Roman" w:cs="Times New Roman"/>
          <w:sz w:val="28"/>
          <w:szCs w:val="28"/>
        </w:rPr>
      </w:pPr>
      <w:r w:rsidRPr="00253246">
        <w:rPr>
          <w:rFonts w:ascii="Times New Roman" w:eastAsia="Times New Roman" w:hAnsi="Times New Roman" w:cs="Times New Roman"/>
          <w:b/>
          <w:bCs/>
          <w:sz w:val="28"/>
          <w:szCs w:val="28"/>
        </w:rPr>
        <w:t>Introduction</w:t>
      </w:r>
    </w:p>
    <w:p w14:paraId="25ECF3B6" w14:textId="70089AB1" w:rsidR="00357A53" w:rsidRPr="00253246" w:rsidRDefault="00357A53" w:rsidP="00357A53">
      <w:pPr>
        <w:rPr>
          <w:rFonts w:ascii="Times New Roman" w:eastAsia="Times New Roman" w:hAnsi="Times New Roman" w:cs="Times New Roman"/>
          <w:sz w:val="24"/>
          <w:szCs w:val="24"/>
        </w:rPr>
      </w:pPr>
      <w:r w:rsidRPr="00253246">
        <w:rPr>
          <w:rFonts w:ascii="Times New Roman" w:eastAsia="Times New Roman" w:hAnsi="Times New Roman" w:cs="Times New Roman"/>
          <w:sz w:val="24"/>
          <w:szCs w:val="24"/>
        </w:rPr>
        <w:t>Additive manufacturing (AM), commonly known as 3D printing, is a manufacturing process in which parts are built layer by layer directly from a digital model</w:t>
      </w:r>
      <w:r w:rsidRPr="00253246">
        <w:rPr>
          <w:rFonts w:ascii="Times New Roman" w:eastAsia="Times New Roman" w:hAnsi="Times New Roman" w:cs="Times New Roman"/>
          <w:sz w:val="24"/>
          <w:szCs w:val="24"/>
          <w:vertAlign w:val="superscript"/>
        </w:rPr>
        <w:t>1</w:t>
      </w:r>
      <w:r w:rsidR="005A5C2D" w:rsidRPr="00253246">
        <w:rPr>
          <w:rFonts w:ascii="Times New Roman" w:eastAsia="Times New Roman" w:hAnsi="Times New Roman" w:cs="Times New Roman"/>
          <w:sz w:val="24"/>
          <w:szCs w:val="24"/>
          <w:vertAlign w:val="superscript"/>
        </w:rPr>
        <w:t>,</w:t>
      </w:r>
      <w:r w:rsidRPr="00253246">
        <w:rPr>
          <w:rFonts w:ascii="Times New Roman" w:eastAsia="Times New Roman" w:hAnsi="Times New Roman" w:cs="Times New Roman"/>
          <w:sz w:val="24"/>
          <w:szCs w:val="24"/>
          <w:vertAlign w:val="superscript"/>
        </w:rPr>
        <w:t>2</w:t>
      </w:r>
      <w:r w:rsidRPr="00253246">
        <w:rPr>
          <w:rFonts w:ascii="Times New Roman" w:eastAsia="Times New Roman" w:hAnsi="Times New Roman" w:cs="Times New Roman"/>
          <w:sz w:val="24"/>
          <w:szCs w:val="24"/>
        </w:rPr>
        <w:t>. Unlike traditional subtractive manufacturing that removes material from a solid block, or formative manufacturing that depends on molds and tooling, AM adds material only where it is needed. This allows AM to produce complex shapes such as internal channels, conformal features, and lattice structures</w:t>
      </w:r>
      <w:r w:rsidR="00090AA0" w:rsidRPr="00253246">
        <w:rPr>
          <w:rFonts w:ascii="Times New Roman" w:eastAsia="Times New Roman" w:hAnsi="Times New Roman" w:cs="Times New Roman"/>
          <w:sz w:val="24"/>
          <w:szCs w:val="24"/>
        </w:rPr>
        <w:t xml:space="preserve"> that </w:t>
      </w:r>
      <w:r w:rsidRPr="009953C2">
        <w:rPr>
          <w:rFonts w:ascii="Times New Roman" w:eastAsia="Times New Roman" w:hAnsi="Times New Roman" w:cs="Times New Roman"/>
          <w:sz w:val="24"/>
          <w:szCs w:val="24"/>
        </w:rPr>
        <w:t xml:space="preserve">are difficult or impossible to make </w:t>
      </w:r>
      <w:r w:rsidR="00090AA0" w:rsidRPr="009953C2">
        <w:rPr>
          <w:rFonts w:ascii="Times New Roman" w:eastAsia="Times New Roman" w:hAnsi="Times New Roman" w:cs="Times New Roman"/>
          <w:sz w:val="24"/>
          <w:szCs w:val="24"/>
        </w:rPr>
        <w:t>conventionally</w:t>
      </w:r>
      <w:r w:rsidR="008D3382" w:rsidRPr="009953C2">
        <w:rPr>
          <w:rFonts w:ascii="Times New Roman" w:eastAsia="Times New Roman" w:hAnsi="Times New Roman" w:cs="Times New Roman"/>
          <w:sz w:val="24"/>
          <w:szCs w:val="24"/>
          <w:vertAlign w:val="superscript"/>
        </w:rPr>
        <w:t>2,3</w:t>
      </w:r>
      <w:r w:rsidR="00090AA0" w:rsidRPr="009953C2">
        <w:rPr>
          <w:rFonts w:ascii="Times New Roman" w:eastAsia="Times New Roman" w:hAnsi="Times New Roman" w:cs="Times New Roman"/>
          <w:sz w:val="24"/>
          <w:szCs w:val="24"/>
        </w:rPr>
        <w:t xml:space="preserve">. </w:t>
      </w:r>
      <w:r w:rsidRPr="009953C2">
        <w:rPr>
          <w:rFonts w:ascii="Times New Roman" w:eastAsia="Times New Roman" w:hAnsi="Times New Roman" w:cs="Times New Roman"/>
          <w:sz w:val="24"/>
          <w:szCs w:val="24"/>
        </w:rPr>
        <w:t>AM now spans multiple process families and material systems, including metals, polymers, ceramics, and composites</w:t>
      </w:r>
      <w:r w:rsidR="008D3382" w:rsidRPr="009953C2">
        <w:rPr>
          <w:rFonts w:ascii="Times New Roman" w:eastAsia="Times New Roman" w:hAnsi="Times New Roman" w:cs="Times New Roman"/>
          <w:sz w:val="24"/>
          <w:szCs w:val="24"/>
          <w:vertAlign w:val="superscript"/>
        </w:rPr>
        <w:t>2-5</w:t>
      </w:r>
      <w:r w:rsidRPr="009953C2">
        <w:rPr>
          <w:rFonts w:ascii="Times New Roman" w:eastAsia="Times New Roman" w:hAnsi="Times New Roman" w:cs="Times New Roman"/>
          <w:sz w:val="24"/>
          <w:szCs w:val="24"/>
        </w:rPr>
        <w:t xml:space="preserve">. </w:t>
      </w:r>
      <w:r w:rsidR="006B0C39" w:rsidRPr="009953C2">
        <w:rPr>
          <w:rFonts w:ascii="Times New Roman" w:eastAsia="Times New Roman" w:hAnsi="Times New Roman" w:cs="Times New Roman"/>
          <w:sz w:val="24"/>
          <w:szCs w:val="24"/>
        </w:rPr>
        <w:t>I</w:t>
      </w:r>
      <w:r w:rsidRPr="009953C2">
        <w:rPr>
          <w:rFonts w:ascii="Times New Roman" w:eastAsia="Times New Roman" w:hAnsi="Times New Roman" w:cs="Times New Roman"/>
          <w:sz w:val="24"/>
          <w:szCs w:val="24"/>
        </w:rPr>
        <w:t xml:space="preserve">t has become integral to </w:t>
      </w:r>
      <w:r w:rsidR="00FE59D4" w:rsidRPr="009953C2">
        <w:rPr>
          <w:rFonts w:ascii="Times New Roman" w:eastAsia="Times New Roman" w:hAnsi="Times New Roman" w:cs="Times New Roman"/>
          <w:sz w:val="24"/>
          <w:szCs w:val="24"/>
        </w:rPr>
        <w:t>application areas</w:t>
      </w:r>
      <w:r w:rsidRPr="009953C2">
        <w:rPr>
          <w:rFonts w:ascii="Times New Roman" w:eastAsia="Times New Roman" w:hAnsi="Times New Roman" w:cs="Times New Roman"/>
          <w:sz w:val="24"/>
          <w:szCs w:val="24"/>
        </w:rPr>
        <w:t xml:space="preserve"> such as aerospace</w:t>
      </w:r>
      <w:r w:rsidR="009D2F7A" w:rsidRPr="009953C2">
        <w:rPr>
          <w:rFonts w:ascii="Times New Roman" w:eastAsia="Times New Roman" w:hAnsi="Times New Roman" w:cs="Times New Roman"/>
          <w:sz w:val="24"/>
          <w:szCs w:val="24"/>
        </w:rPr>
        <w:t xml:space="preserve"> and</w:t>
      </w:r>
      <w:r w:rsidRPr="009953C2">
        <w:rPr>
          <w:rFonts w:ascii="Times New Roman" w:eastAsia="Times New Roman" w:hAnsi="Times New Roman" w:cs="Times New Roman"/>
          <w:sz w:val="24"/>
          <w:szCs w:val="24"/>
        </w:rPr>
        <w:t xml:space="preserve"> biomedical engineering, where lightweight structures, customization, and functional integration are often needed</w:t>
      </w:r>
      <w:r w:rsidR="008D3382" w:rsidRPr="009953C2">
        <w:rPr>
          <w:rFonts w:ascii="Times New Roman" w:eastAsia="Times New Roman" w:hAnsi="Times New Roman" w:cs="Times New Roman"/>
          <w:sz w:val="24"/>
          <w:szCs w:val="24"/>
          <w:vertAlign w:val="superscript"/>
        </w:rPr>
        <w:t>6,</w:t>
      </w:r>
      <w:r w:rsidRPr="009953C2">
        <w:rPr>
          <w:rFonts w:ascii="Times New Roman" w:eastAsia="Times New Roman" w:hAnsi="Times New Roman" w:cs="Times New Roman"/>
          <w:sz w:val="24"/>
          <w:szCs w:val="24"/>
          <w:vertAlign w:val="superscript"/>
        </w:rPr>
        <w:t>7</w:t>
      </w:r>
      <w:r w:rsidRPr="009953C2">
        <w:rPr>
          <w:rFonts w:ascii="Times New Roman" w:eastAsia="Times New Roman" w:hAnsi="Times New Roman" w:cs="Times New Roman"/>
          <w:sz w:val="24"/>
          <w:szCs w:val="24"/>
        </w:rPr>
        <w:t>.</w:t>
      </w:r>
    </w:p>
    <w:p w14:paraId="6C5BDCC1" w14:textId="5C1DCB1B" w:rsidR="00357A53" w:rsidRPr="00253246" w:rsidRDefault="00357A53" w:rsidP="00357A53">
      <w:pPr>
        <w:rPr>
          <w:rFonts w:ascii="Times New Roman" w:eastAsia="Times New Roman" w:hAnsi="Times New Roman" w:cs="Times New Roman"/>
          <w:sz w:val="24"/>
          <w:szCs w:val="24"/>
        </w:rPr>
      </w:pPr>
      <w:bookmarkStart w:id="0" w:name="_Hlk232848713"/>
      <w:r w:rsidRPr="00253246">
        <w:rPr>
          <w:rFonts w:ascii="Times New Roman" w:eastAsia="Times New Roman" w:hAnsi="Times New Roman" w:cs="Times New Roman"/>
          <w:sz w:val="24"/>
          <w:szCs w:val="24"/>
        </w:rPr>
        <w:t xml:space="preserve">However, this design freedom also makes AM design more difficult. In traditional design for manufacturing, </w:t>
      </w:r>
      <w:bookmarkEnd w:id="0"/>
      <w:r w:rsidRPr="00253246">
        <w:rPr>
          <w:rFonts w:ascii="Times New Roman" w:eastAsia="Times New Roman" w:hAnsi="Times New Roman" w:cs="Times New Roman"/>
          <w:sz w:val="24"/>
          <w:szCs w:val="24"/>
        </w:rPr>
        <w:t xml:space="preserve">engineers often simplify </w:t>
      </w:r>
      <w:r w:rsidR="00090AA0" w:rsidRPr="00253246">
        <w:rPr>
          <w:rFonts w:ascii="Times New Roman" w:eastAsia="Times New Roman" w:hAnsi="Times New Roman" w:cs="Times New Roman"/>
          <w:sz w:val="24"/>
          <w:szCs w:val="24"/>
        </w:rPr>
        <w:t>parts</w:t>
      </w:r>
      <w:r w:rsidRPr="00253246">
        <w:rPr>
          <w:rFonts w:ascii="Times New Roman" w:eastAsia="Times New Roman" w:hAnsi="Times New Roman" w:cs="Times New Roman"/>
          <w:sz w:val="24"/>
          <w:szCs w:val="24"/>
        </w:rPr>
        <w:t xml:space="preserve"> to fit the limits of manufacturing tools or forming processes. In design for additive manufacturing, geometry itself becomes a more active design variable. A component’s performance may depend on its overall topology, internal architecture, local density, and feature placement. Designers must also consider </w:t>
      </w:r>
      <w:bookmarkStart w:id="1" w:name="_Hlk232848778"/>
      <w:r w:rsidRPr="00253246">
        <w:rPr>
          <w:rFonts w:ascii="Times New Roman" w:eastAsia="Times New Roman" w:hAnsi="Times New Roman" w:cs="Times New Roman"/>
          <w:sz w:val="24"/>
          <w:szCs w:val="24"/>
        </w:rPr>
        <w:t xml:space="preserve">manufacturing realities such as </w:t>
      </w:r>
      <w:bookmarkEnd w:id="1"/>
      <w:r w:rsidRPr="00253246">
        <w:rPr>
          <w:rFonts w:ascii="Times New Roman" w:eastAsia="Times New Roman" w:hAnsi="Times New Roman" w:cs="Times New Roman"/>
          <w:sz w:val="24"/>
          <w:szCs w:val="24"/>
        </w:rPr>
        <w:t xml:space="preserve">build orientation, support requirements, thermal distortion, surface quality, and possible defects. Heterogeneous material distribution and multiscale internal architectures add further </w:t>
      </w:r>
      <w:r w:rsidRPr="00253246">
        <w:rPr>
          <w:rFonts w:ascii="Times New Roman" w:eastAsia="Times New Roman" w:hAnsi="Times New Roman" w:cs="Times New Roman"/>
          <w:sz w:val="24"/>
          <w:szCs w:val="24"/>
        </w:rPr>
        <w:lastRenderedPageBreak/>
        <w:t>complexity</w:t>
      </w:r>
      <w:r w:rsidRPr="00253246">
        <w:rPr>
          <w:rFonts w:ascii="Times New Roman" w:eastAsia="Times New Roman" w:hAnsi="Times New Roman" w:cs="Times New Roman"/>
          <w:sz w:val="24"/>
          <w:szCs w:val="24"/>
          <w:vertAlign w:val="superscript"/>
        </w:rPr>
        <w:t>8</w:t>
      </w:r>
      <w:r w:rsidR="005A5C2D" w:rsidRPr="00253246">
        <w:rPr>
          <w:rFonts w:ascii="Times New Roman" w:eastAsia="Times New Roman" w:hAnsi="Times New Roman" w:cs="Times New Roman"/>
          <w:sz w:val="24"/>
          <w:szCs w:val="24"/>
          <w:vertAlign w:val="superscript"/>
        </w:rPr>
        <w:t>,</w:t>
      </w:r>
      <w:r w:rsidRPr="00253246">
        <w:rPr>
          <w:rFonts w:ascii="Times New Roman" w:eastAsia="Times New Roman" w:hAnsi="Times New Roman" w:cs="Times New Roman"/>
          <w:sz w:val="24"/>
          <w:szCs w:val="24"/>
          <w:vertAlign w:val="superscript"/>
        </w:rPr>
        <w:t>9</w:t>
      </w:r>
      <w:r w:rsidRPr="00253246">
        <w:rPr>
          <w:rFonts w:ascii="Times New Roman" w:eastAsia="Times New Roman" w:hAnsi="Times New Roman" w:cs="Times New Roman"/>
          <w:sz w:val="24"/>
          <w:szCs w:val="24"/>
        </w:rPr>
        <w:t>. As AM moves toward more complex structures, conventional design approaches may struggle to explore the many possible design choices efficiently</w:t>
      </w:r>
      <w:r w:rsidRPr="00253246">
        <w:rPr>
          <w:rFonts w:ascii="Times New Roman" w:eastAsia="Times New Roman" w:hAnsi="Times New Roman" w:cs="Times New Roman"/>
          <w:sz w:val="24"/>
          <w:szCs w:val="24"/>
          <w:vertAlign w:val="superscript"/>
        </w:rPr>
        <w:t>10</w:t>
      </w:r>
      <w:r w:rsidRPr="00253246">
        <w:rPr>
          <w:rFonts w:ascii="Times New Roman" w:eastAsia="Times New Roman" w:hAnsi="Times New Roman" w:cs="Times New Roman"/>
          <w:sz w:val="24"/>
          <w:szCs w:val="24"/>
        </w:rPr>
        <w:t>.</w:t>
      </w:r>
    </w:p>
    <w:p w14:paraId="6E7906DB" w14:textId="103CD561" w:rsidR="007A331C" w:rsidRPr="00253246" w:rsidRDefault="0021760F">
      <w:pPr>
        <w:rPr>
          <w:rFonts w:ascii="Times New Roman" w:eastAsia="Times New Roman" w:hAnsi="Times New Roman" w:cs="Times New Roman"/>
          <w:sz w:val="24"/>
          <w:szCs w:val="24"/>
        </w:rPr>
      </w:pPr>
      <w:r w:rsidRPr="00253246">
        <w:rPr>
          <w:rFonts w:ascii="Times New Roman" w:hAnsi="Times New Roman"/>
          <w:sz w:val="24"/>
        </w:rPr>
        <w:t xml:space="preserve">Integrating artificial intelligence (AI) into AM is therefore becoming an important way to improve the design process. </w:t>
      </w:r>
      <w:r w:rsidR="00090AA0" w:rsidRPr="00253246">
        <w:rPr>
          <w:rFonts w:ascii="Times New Roman" w:hAnsi="Times New Roman"/>
          <w:sz w:val="24"/>
        </w:rPr>
        <w:t xml:space="preserve">Rapid advances in machine learning and deep learning have produced data‑driven tools </w:t>
      </w:r>
      <w:r w:rsidR="00D71219" w:rsidRPr="00253246">
        <w:rPr>
          <w:rFonts w:ascii="Times New Roman" w:hAnsi="Times New Roman"/>
          <w:sz w:val="24"/>
        </w:rPr>
        <w:t>that can handle</w:t>
      </w:r>
      <w:r w:rsidR="00090AA0" w:rsidRPr="00253246">
        <w:rPr>
          <w:rFonts w:ascii="Times New Roman" w:hAnsi="Times New Roman"/>
          <w:sz w:val="24"/>
        </w:rPr>
        <w:t xml:space="preserve"> high‑dimensional search spaces and complex mappings between process, structure, and performance</w:t>
      </w:r>
      <w:r w:rsidRPr="00253246">
        <w:rPr>
          <w:rFonts w:ascii="Times New Roman" w:hAnsi="Times New Roman"/>
          <w:sz w:val="24"/>
          <w:vertAlign w:val="superscript"/>
        </w:rPr>
        <w:t>11</w:t>
      </w:r>
      <w:r w:rsidR="005A5C2D" w:rsidRPr="00253246">
        <w:rPr>
          <w:rFonts w:ascii="Times New Roman" w:hAnsi="Times New Roman"/>
          <w:sz w:val="24"/>
          <w:vertAlign w:val="superscript"/>
        </w:rPr>
        <w:t>,</w:t>
      </w:r>
      <w:r w:rsidRPr="00253246">
        <w:rPr>
          <w:rFonts w:ascii="Times New Roman" w:hAnsi="Times New Roman"/>
          <w:sz w:val="24"/>
          <w:vertAlign w:val="superscript"/>
        </w:rPr>
        <w:t>12</w:t>
      </w:r>
      <w:r w:rsidRPr="00253246">
        <w:rPr>
          <w:rFonts w:ascii="Times New Roman" w:hAnsi="Times New Roman"/>
          <w:sz w:val="24"/>
        </w:rPr>
        <w:t xml:space="preserve">. </w:t>
      </w:r>
      <w:r w:rsidR="00090AA0" w:rsidRPr="00253246">
        <w:rPr>
          <w:rFonts w:ascii="Times New Roman" w:hAnsi="Times New Roman"/>
          <w:sz w:val="24"/>
        </w:rPr>
        <w:t xml:space="preserve">Recent work shows </w:t>
      </w:r>
      <w:r w:rsidR="00D71219" w:rsidRPr="00253246">
        <w:rPr>
          <w:rFonts w:ascii="Times New Roman" w:hAnsi="Times New Roman"/>
          <w:sz w:val="24"/>
        </w:rPr>
        <w:t xml:space="preserve">that </w:t>
      </w:r>
      <w:r w:rsidR="00090AA0" w:rsidRPr="00253246">
        <w:rPr>
          <w:rFonts w:ascii="Times New Roman" w:hAnsi="Times New Roman"/>
          <w:sz w:val="24"/>
        </w:rPr>
        <w:t>AI improv</w:t>
      </w:r>
      <w:r w:rsidR="00D71219" w:rsidRPr="00253246">
        <w:rPr>
          <w:rFonts w:ascii="Times New Roman" w:hAnsi="Times New Roman"/>
          <w:sz w:val="24"/>
        </w:rPr>
        <w:t>es</w:t>
      </w:r>
      <w:r w:rsidR="00090AA0" w:rsidRPr="00253246">
        <w:rPr>
          <w:rFonts w:ascii="Times New Roman" w:hAnsi="Times New Roman"/>
          <w:sz w:val="24"/>
        </w:rPr>
        <w:t xml:space="preserve"> the efficiency of searching, evaluating, and generating AM geometries across metals, polymers, composites, and </w:t>
      </w:r>
      <w:proofErr w:type="spellStart"/>
      <w:r w:rsidR="00090AA0" w:rsidRPr="00253246">
        <w:rPr>
          <w:rFonts w:ascii="Times New Roman" w:hAnsi="Times New Roman"/>
          <w:sz w:val="24"/>
        </w:rPr>
        <w:t>metastructures</w:t>
      </w:r>
      <w:proofErr w:type="spellEnd"/>
      <w:r w:rsidR="00090AA0" w:rsidRPr="00253246">
        <w:rPr>
          <w:rFonts w:ascii="Times New Roman" w:hAnsi="Times New Roman"/>
          <w:sz w:val="24"/>
        </w:rPr>
        <w:t xml:space="preserve">. </w:t>
      </w:r>
      <w:r w:rsidR="004F528C" w:rsidRPr="00253246">
        <w:rPr>
          <w:rFonts w:ascii="Times New Roman" w:eastAsia="Times New Roman" w:hAnsi="Times New Roman" w:cs="Times New Roman"/>
          <w:sz w:val="24"/>
          <w:szCs w:val="24"/>
        </w:rPr>
        <w:t xml:space="preserve">Here, </w:t>
      </w:r>
      <w:proofErr w:type="spellStart"/>
      <w:r w:rsidR="004F528C" w:rsidRPr="00253246">
        <w:rPr>
          <w:rFonts w:ascii="Times New Roman" w:eastAsia="Times New Roman" w:hAnsi="Times New Roman" w:cs="Times New Roman"/>
          <w:sz w:val="24"/>
          <w:szCs w:val="24"/>
        </w:rPr>
        <w:t>metastructures</w:t>
      </w:r>
      <w:proofErr w:type="spellEnd"/>
      <w:r w:rsidR="004F528C" w:rsidRPr="00253246">
        <w:rPr>
          <w:rFonts w:ascii="Times New Roman" w:eastAsia="Times New Roman" w:hAnsi="Times New Roman" w:cs="Times New Roman"/>
          <w:sz w:val="24"/>
          <w:szCs w:val="24"/>
        </w:rPr>
        <w:t xml:space="preserve"> refer to engineered lattice-like structures with tailored properties. </w:t>
      </w:r>
      <w:r w:rsidR="00090AA0" w:rsidRPr="00253246">
        <w:rPr>
          <w:rFonts w:ascii="Times New Roman" w:hAnsi="Times New Roman"/>
          <w:sz w:val="24"/>
        </w:rPr>
        <w:t xml:space="preserve">AI is increasingly used not only for prediction but also for design generation and optimization, making it an active component of the AM design </w:t>
      </w:r>
      <w:r w:rsidR="00D8606A" w:rsidRPr="00253246">
        <w:rPr>
          <w:rFonts w:ascii="Times New Roman" w:hAnsi="Times New Roman"/>
          <w:sz w:val="24"/>
        </w:rPr>
        <w:t>process</w:t>
      </w:r>
      <w:r w:rsidRPr="00253246">
        <w:rPr>
          <w:rFonts w:ascii="Times New Roman" w:hAnsi="Times New Roman"/>
          <w:sz w:val="24"/>
          <w:vertAlign w:val="superscript"/>
        </w:rPr>
        <w:t>13</w:t>
      </w:r>
      <w:r w:rsidR="007E2387" w:rsidRPr="00253246">
        <w:rPr>
          <w:rFonts w:ascii="Times New Roman" w:hAnsi="Times New Roman"/>
          <w:sz w:val="24"/>
          <w:vertAlign w:val="superscript"/>
        </w:rPr>
        <w:t>,14,17,20,23</w:t>
      </w:r>
      <w:r w:rsidRPr="00253246">
        <w:rPr>
          <w:rFonts w:ascii="Times New Roman" w:hAnsi="Times New Roman"/>
          <w:sz w:val="24"/>
        </w:rPr>
        <w:t>.</w:t>
      </w:r>
    </w:p>
    <w:p w14:paraId="2F5836BC" w14:textId="6662FE8D" w:rsidR="00937C83" w:rsidRPr="00253246" w:rsidRDefault="00937C83" w:rsidP="00937C83">
      <w:pPr>
        <w:rPr>
          <w:rFonts w:ascii="Times New Roman" w:eastAsia="Times New Roman" w:hAnsi="Times New Roman" w:cs="Times New Roman"/>
          <w:sz w:val="24"/>
          <w:szCs w:val="24"/>
          <w:lang w:val="en-US"/>
        </w:rPr>
      </w:pPr>
      <w:r w:rsidRPr="009953C2">
        <w:rPr>
          <w:rFonts w:ascii="Times New Roman" w:eastAsia="Times New Roman" w:hAnsi="Times New Roman" w:cs="Times New Roman"/>
          <w:sz w:val="24"/>
          <w:szCs w:val="24"/>
          <w:lang w:val="en-US"/>
        </w:rPr>
        <w:t xml:space="preserve">Existing reviews have made important contributions by summarizing AI and machine learning applications across different areas of </w:t>
      </w:r>
      <w:r w:rsidRPr="009953C2">
        <w:rPr>
          <w:rFonts w:ascii="Times New Roman" w:eastAsia="Times New Roman" w:hAnsi="Times New Roman" w:cs="Times New Roman"/>
          <w:sz w:val="24"/>
          <w:szCs w:val="24"/>
        </w:rPr>
        <w:t>AM.</w:t>
      </w:r>
      <w:r w:rsidRPr="009953C2">
        <w:rPr>
          <w:rFonts w:ascii="Times New Roman" w:eastAsia="Times New Roman" w:hAnsi="Times New Roman" w:cs="Times New Roman"/>
          <w:sz w:val="24"/>
          <w:szCs w:val="24"/>
          <w:lang w:val="en-US"/>
        </w:rPr>
        <w:t xml:space="preserve"> </w:t>
      </w:r>
      <w:r w:rsidR="005424D1" w:rsidRPr="009953C2">
        <w:rPr>
          <w:rFonts w:ascii="Times New Roman" w:eastAsia="Times New Roman" w:hAnsi="Times New Roman" w:cs="Times New Roman"/>
          <w:sz w:val="24"/>
          <w:szCs w:val="24"/>
          <w:lang w:val="en-US"/>
        </w:rPr>
        <w:t xml:space="preserve">Some reviews provide broad overviews of machine learning, deep learning, and AI-augmented AM across materials, processes, production control, and future </w:t>
      </w:r>
      <w:bookmarkStart w:id="2" w:name="_Hlk235049668"/>
      <w:r w:rsidR="005424D1" w:rsidRPr="009953C2">
        <w:rPr>
          <w:rFonts w:ascii="Times New Roman" w:eastAsia="Times New Roman" w:hAnsi="Times New Roman" w:cs="Times New Roman"/>
          <w:sz w:val="24"/>
          <w:szCs w:val="24"/>
          <w:lang w:val="en-US"/>
        </w:rPr>
        <w:t>challenges</w:t>
      </w:r>
      <w:r w:rsidR="005424D1" w:rsidRPr="009953C2">
        <w:rPr>
          <w:rFonts w:ascii="Times New Roman" w:eastAsia="Times New Roman" w:hAnsi="Times New Roman" w:cs="Times New Roman"/>
          <w:sz w:val="24"/>
          <w:szCs w:val="24"/>
          <w:vertAlign w:val="superscript"/>
        </w:rPr>
        <w:t>13-16</w:t>
      </w:r>
      <w:bookmarkEnd w:id="2"/>
      <w:r w:rsidR="005424D1" w:rsidRPr="009953C2">
        <w:rPr>
          <w:rFonts w:ascii="Times New Roman" w:eastAsia="Times New Roman" w:hAnsi="Times New Roman" w:cs="Times New Roman"/>
          <w:sz w:val="24"/>
          <w:szCs w:val="24"/>
          <w:vertAlign w:val="superscript"/>
        </w:rPr>
        <w:t>,18</w:t>
      </w:r>
      <w:r w:rsidR="005424D1" w:rsidRPr="009953C2">
        <w:rPr>
          <w:rFonts w:ascii="Times New Roman" w:eastAsia="Times New Roman" w:hAnsi="Times New Roman" w:cs="Times New Roman"/>
          <w:sz w:val="24"/>
          <w:szCs w:val="24"/>
          <w:lang w:val="en-US"/>
        </w:rPr>
        <w:t>. Other reviews examine more focused AM contexts, such as specific processes, material systems, sustainability-oriented applications, or printed metamaterials</w:t>
      </w:r>
      <w:r w:rsidR="005424D1" w:rsidRPr="009953C2">
        <w:rPr>
          <w:rFonts w:ascii="Times New Roman" w:eastAsia="Times New Roman" w:hAnsi="Times New Roman" w:cs="Times New Roman"/>
          <w:sz w:val="24"/>
          <w:szCs w:val="24"/>
          <w:vertAlign w:val="superscript"/>
        </w:rPr>
        <w:t>19-23</w:t>
      </w:r>
      <w:r w:rsidR="005424D1" w:rsidRPr="009953C2">
        <w:rPr>
          <w:rFonts w:ascii="Times New Roman" w:eastAsia="Times New Roman" w:hAnsi="Times New Roman" w:cs="Times New Roman"/>
          <w:sz w:val="24"/>
          <w:szCs w:val="24"/>
          <w:lang w:val="en-US"/>
        </w:rPr>
        <w:t>. However, f</w:t>
      </w:r>
      <w:r w:rsidRPr="009953C2">
        <w:rPr>
          <w:rFonts w:ascii="Times New Roman" w:eastAsia="Times New Roman" w:hAnsi="Times New Roman" w:cs="Times New Roman"/>
          <w:sz w:val="24"/>
          <w:szCs w:val="24"/>
          <w:lang w:val="en-US"/>
        </w:rPr>
        <w:t xml:space="preserve">ewer reviews </w:t>
      </w:r>
      <w:r w:rsidRPr="00253246">
        <w:rPr>
          <w:rFonts w:ascii="Times New Roman" w:eastAsia="Times New Roman" w:hAnsi="Times New Roman" w:cs="Times New Roman"/>
          <w:sz w:val="24"/>
          <w:szCs w:val="24"/>
          <w:lang w:val="en-US"/>
        </w:rPr>
        <w:t>examine how AI is used specifically as an active part of AM design and geometry optimization. This review addresses that gap by focusing on recent studies in which AI directly supports AM design or geometry optimization. To support this analysis, Scopus was used as the primary database, and Google Scholar was used for citation checking and supplementary context.</w:t>
      </w:r>
    </w:p>
    <w:p w14:paraId="66389EBD" w14:textId="5F545FAD" w:rsidR="00937C83" w:rsidRPr="00253246" w:rsidRDefault="00937C83" w:rsidP="00937C83">
      <w:pPr>
        <w:rPr>
          <w:rFonts w:ascii="Times New Roman" w:eastAsia="Times New Roman" w:hAnsi="Times New Roman" w:cs="Times New Roman"/>
          <w:sz w:val="24"/>
          <w:szCs w:val="24"/>
        </w:rPr>
      </w:pPr>
      <w:r w:rsidRPr="00253246">
        <w:rPr>
          <w:rFonts w:ascii="Times New Roman" w:eastAsia="Times New Roman" w:hAnsi="Times New Roman" w:cs="Times New Roman"/>
          <w:sz w:val="24"/>
          <w:szCs w:val="24"/>
          <w:lang w:val="en-US"/>
        </w:rPr>
        <w:t xml:space="preserve">This review has two main aims. First, it separates core AM design studies </w:t>
      </w:r>
      <w:r w:rsidRPr="00253246">
        <w:rPr>
          <w:rFonts w:ascii="Times New Roman" w:eastAsia="Times New Roman" w:hAnsi="Times New Roman" w:cs="Times New Roman"/>
          <w:sz w:val="24"/>
          <w:szCs w:val="24"/>
        </w:rPr>
        <w:t xml:space="preserve">from </w:t>
      </w:r>
      <w:r w:rsidR="00901BDF" w:rsidRPr="00253246">
        <w:rPr>
          <w:rFonts w:ascii="Times New Roman" w:eastAsia="Times New Roman" w:hAnsi="Times New Roman" w:cs="Times New Roman"/>
          <w:sz w:val="24"/>
          <w:szCs w:val="24"/>
        </w:rPr>
        <w:t>background literature on AI methods, topology optimization</w:t>
      </w:r>
      <w:r w:rsidR="00762A4B" w:rsidRPr="00253246">
        <w:rPr>
          <w:rFonts w:ascii="Times New Roman" w:eastAsia="Times New Roman" w:hAnsi="Times New Roman" w:cs="Times New Roman"/>
          <w:sz w:val="24"/>
          <w:szCs w:val="24"/>
        </w:rPr>
        <w:t xml:space="preserve"> (TO)</w:t>
      </w:r>
      <w:r w:rsidR="00901BDF" w:rsidRPr="00253246">
        <w:rPr>
          <w:rFonts w:ascii="Times New Roman" w:eastAsia="Times New Roman" w:hAnsi="Times New Roman" w:cs="Times New Roman"/>
          <w:sz w:val="24"/>
          <w:szCs w:val="24"/>
        </w:rPr>
        <w:t>, AM processes, and standardization.</w:t>
      </w:r>
      <w:r w:rsidRPr="00253246">
        <w:rPr>
          <w:rFonts w:ascii="Times New Roman" w:eastAsia="Times New Roman" w:hAnsi="Times New Roman" w:cs="Times New Roman"/>
          <w:sz w:val="24"/>
          <w:szCs w:val="24"/>
          <w:lang w:val="en-US"/>
        </w:rPr>
        <w:t xml:space="preserve"> Second, it compares the core studies </w:t>
      </w:r>
      <w:r w:rsidRPr="00253246">
        <w:rPr>
          <w:rFonts w:ascii="Times New Roman" w:eastAsia="Times New Roman" w:hAnsi="Times New Roman" w:cs="Times New Roman"/>
          <w:sz w:val="24"/>
          <w:szCs w:val="24"/>
        </w:rPr>
        <w:t>using structured evidence extraction rather than only narrative description</w:t>
      </w:r>
      <w:r w:rsidRPr="00253246">
        <w:rPr>
          <w:rFonts w:ascii="Times New Roman" w:eastAsia="Times New Roman" w:hAnsi="Times New Roman" w:cs="Times New Roman"/>
          <w:sz w:val="24"/>
          <w:szCs w:val="24"/>
          <w:lang w:val="en-US"/>
        </w:rPr>
        <w:t xml:space="preserve">. Through this approach, the review aims to clarify how AI is being used in AM design research. </w:t>
      </w:r>
      <w:r w:rsidRPr="00253246">
        <w:rPr>
          <w:rFonts w:ascii="Times New Roman" w:eastAsia="Times New Roman" w:hAnsi="Times New Roman" w:cs="Times New Roman"/>
          <w:sz w:val="24"/>
          <w:szCs w:val="24"/>
        </w:rPr>
        <w:t xml:space="preserve">It also identifies where the evidence is strongest and </w:t>
      </w:r>
      <w:r w:rsidR="00901BDF" w:rsidRPr="00253246">
        <w:rPr>
          <w:rFonts w:ascii="Times New Roman" w:eastAsia="Times New Roman" w:hAnsi="Times New Roman" w:cs="Times New Roman"/>
          <w:sz w:val="24"/>
          <w:szCs w:val="24"/>
        </w:rPr>
        <w:t>highlights the factors that</w:t>
      </w:r>
      <w:r w:rsidRPr="00253246">
        <w:rPr>
          <w:rFonts w:ascii="Times New Roman" w:eastAsia="Times New Roman" w:hAnsi="Times New Roman" w:cs="Times New Roman"/>
          <w:sz w:val="24"/>
          <w:szCs w:val="24"/>
        </w:rPr>
        <w:t xml:space="preserve"> limit </w:t>
      </w:r>
      <w:r w:rsidR="00901BDF" w:rsidRPr="00253246">
        <w:rPr>
          <w:rFonts w:ascii="Times New Roman" w:eastAsia="Times New Roman" w:hAnsi="Times New Roman" w:cs="Times New Roman"/>
          <w:sz w:val="24"/>
          <w:szCs w:val="24"/>
        </w:rPr>
        <w:t>transferability to new materials, geometries, processes, and industrial settings.</w:t>
      </w:r>
    </w:p>
    <w:p w14:paraId="14B879AB" w14:textId="70FC5290" w:rsidR="00CB1E7B" w:rsidRPr="00253246" w:rsidRDefault="0021760F" w:rsidP="00D4707C">
      <w:pPr>
        <w:rPr>
          <w:rFonts w:ascii="Times New Roman" w:eastAsia="Times New Roman" w:hAnsi="Times New Roman" w:cs="Times New Roman"/>
          <w:b/>
          <w:bCs/>
          <w:sz w:val="28"/>
          <w:szCs w:val="28"/>
        </w:rPr>
      </w:pPr>
      <w:r w:rsidRPr="00253246">
        <w:rPr>
          <w:rFonts w:ascii="Times New Roman" w:eastAsia="Times New Roman" w:hAnsi="Times New Roman" w:cs="Times New Roman"/>
          <w:b/>
          <w:bCs/>
          <w:sz w:val="28"/>
          <w:szCs w:val="28"/>
        </w:rPr>
        <w:t>Methods</w:t>
      </w:r>
    </w:p>
    <w:p w14:paraId="0420405C" w14:textId="77777777" w:rsidR="00CB1E7B" w:rsidRPr="00253246" w:rsidRDefault="00CB1E7B" w:rsidP="00D4707C">
      <w:pPr>
        <w:rPr>
          <w:rFonts w:ascii="Times New Roman" w:eastAsia="Times New Roman" w:hAnsi="Times New Roman" w:cs="Times New Roman"/>
          <w:sz w:val="24"/>
          <w:szCs w:val="24"/>
          <w:lang w:val="en-US"/>
        </w:rPr>
      </w:pPr>
      <w:r w:rsidRPr="00253246">
        <w:rPr>
          <w:rFonts w:ascii="Times New Roman" w:eastAsia="Times New Roman" w:hAnsi="Times New Roman" w:cs="Times New Roman"/>
          <w:b/>
          <w:bCs/>
          <w:sz w:val="24"/>
          <w:szCs w:val="24"/>
          <w:lang w:val="en-US"/>
        </w:rPr>
        <w:t>Search Strategy</w:t>
      </w:r>
    </w:p>
    <w:p w14:paraId="6451B57A" w14:textId="77777777" w:rsidR="00CB1E7B" w:rsidRPr="00253246" w:rsidRDefault="00CB1E7B" w:rsidP="00D4707C">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 xml:space="preserve">This study was conducted as a structured literature review of AI-driven design and geometry optimization in AM. Scopus was used as the primary bibliographic database. A structured literature search was conducted, and the study selection process was reported using a PRISMA-style flow diagram. </w:t>
      </w:r>
    </w:p>
    <w:p w14:paraId="2DAC0208" w14:textId="77777777" w:rsidR="00CB1E7B" w:rsidRPr="00253246" w:rsidRDefault="00CB1E7B" w:rsidP="00D4707C">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 xml:space="preserve">The Scopus search was conducted on June 10, 2026. The exact Scopus query string was: </w:t>
      </w:r>
    </w:p>
    <w:p w14:paraId="3AD6B849" w14:textId="17043EC5" w:rsidR="00CB1E7B" w:rsidRPr="00253246" w:rsidRDefault="00CB1E7B" w:rsidP="00D4707C">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TITLE-ABS-</w:t>
      </w:r>
      <w:proofErr w:type="gramStart"/>
      <w:r w:rsidRPr="00253246">
        <w:rPr>
          <w:rFonts w:ascii="Times New Roman" w:eastAsia="Times New Roman" w:hAnsi="Times New Roman" w:cs="Times New Roman"/>
          <w:sz w:val="24"/>
          <w:szCs w:val="24"/>
          <w:lang w:val="en-US"/>
        </w:rPr>
        <w:t>KEY(</w:t>
      </w:r>
      <w:proofErr w:type="gramEnd"/>
      <w:r w:rsidRPr="00253246">
        <w:rPr>
          <w:rFonts w:ascii="Times New Roman" w:eastAsia="Times New Roman" w:hAnsi="Times New Roman" w:cs="Times New Roman"/>
          <w:sz w:val="24"/>
          <w:szCs w:val="24"/>
          <w:lang w:val="en-US"/>
        </w:rPr>
        <w:t xml:space="preserve">("machine learning" OR "artificial intelligence" OR </w:t>
      </w:r>
      <w:r w:rsidR="00AF5D4F" w:rsidRPr="00253246">
        <w:rPr>
          <w:rFonts w:ascii="Times New Roman" w:eastAsia="Times New Roman" w:hAnsi="Times New Roman" w:cs="Times New Roman"/>
          <w:sz w:val="24"/>
          <w:szCs w:val="24"/>
          <w:lang w:val="en-US"/>
        </w:rPr>
        <w:t>"</w:t>
      </w:r>
      <w:r w:rsidRPr="00253246">
        <w:rPr>
          <w:rFonts w:ascii="Times New Roman" w:eastAsia="Times New Roman" w:hAnsi="Times New Roman" w:cs="Times New Roman"/>
          <w:sz w:val="24"/>
          <w:szCs w:val="24"/>
          <w:lang w:val="en-US"/>
        </w:rPr>
        <w:t>AI</w:t>
      </w:r>
      <w:r w:rsidR="00AF5D4F" w:rsidRPr="00253246">
        <w:rPr>
          <w:rFonts w:ascii="Times New Roman" w:eastAsia="Times New Roman" w:hAnsi="Times New Roman" w:cs="Times New Roman"/>
          <w:sz w:val="24"/>
          <w:szCs w:val="24"/>
          <w:lang w:val="en-US"/>
        </w:rPr>
        <w:t>"</w:t>
      </w:r>
      <w:r w:rsidRPr="00253246">
        <w:rPr>
          <w:rFonts w:ascii="Times New Roman" w:eastAsia="Times New Roman" w:hAnsi="Times New Roman" w:cs="Times New Roman"/>
          <w:sz w:val="24"/>
          <w:szCs w:val="24"/>
          <w:lang w:val="en-US"/>
        </w:rPr>
        <w:t xml:space="preserve">) AND ("topology optimization" OR "generative design" OR "generative artificial intelligence" OR </w:t>
      </w:r>
      <w:r w:rsidR="00AF5D4F" w:rsidRPr="00253246">
        <w:rPr>
          <w:rFonts w:ascii="Times New Roman" w:eastAsia="Times New Roman" w:hAnsi="Times New Roman" w:cs="Times New Roman"/>
          <w:sz w:val="24"/>
          <w:szCs w:val="24"/>
          <w:lang w:val="en-US"/>
        </w:rPr>
        <w:t>"</w:t>
      </w:r>
      <w:r w:rsidRPr="00253246">
        <w:rPr>
          <w:rFonts w:ascii="Times New Roman" w:eastAsia="Times New Roman" w:hAnsi="Times New Roman" w:cs="Times New Roman"/>
          <w:sz w:val="24"/>
          <w:szCs w:val="24"/>
          <w:lang w:val="en-US"/>
        </w:rPr>
        <w:t>multiscale</w:t>
      </w:r>
      <w:r w:rsidR="00AF5D4F" w:rsidRPr="00253246">
        <w:rPr>
          <w:rFonts w:ascii="Times New Roman" w:eastAsia="Times New Roman" w:hAnsi="Times New Roman" w:cs="Times New Roman"/>
          <w:sz w:val="24"/>
          <w:szCs w:val="24"/>
          <w:lang w:val="en-US"/>
        </w:rPr>
        <w:t>"</w:t>
      </w:r>
      <w:r w:rsidRPr="00253246">
        <w:rPr>
          <w:rFonts w:ascii="Times New Roman" w:eastAsia="Times New Roman" w:hAnsi="Times New Roman" w:cs="Times New Roman"/>
          <w:sz w:val="24"/>
          <w:szCs w:val="24"/>
          <w:lang w:val="en-US"/>
        </w:rPr>
        <w:t xml:space="preserve"> OR "design optimization" OR "geometry optimization") AND ("additive manufacturing" OR "3D printing"))</w:t>
      </w:r>
    </w:p>
    <w:p w14:paraId="5A689804" w14:textId="5A40EE9D" w:rsidR="00355E3B" w:rsidRPr="00253246" w:rsidRDefault="00355E3B" w:rsidP="00D4707C">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lastRenderedPageBreak/>
        <w:t xml:space="preserve">The initial search identified 422 records. Scopus filters were then applied to retain records published between 2018 and 2026, written in English, classified under the document types “Article” or “Conference paper,” assigned to the source type “Journal,” and listed under the publication stage “Final.” After these filters were applied, 165 records were retained for further screening. Because the core screening set was drawn from Scopus only, cross-database duplicate removal was not required. Records were </w:t>
      </w:r>
      <w:r w:rsidR="00122C52" w:rsidRPr="00253246">
        <w:rPr>
          <w:rFonts w:ascii="Times New Roman" w:eastAsia="Times New Roman" w:hAnsi="Times New Roman" w:cs="Times New Roman"/>
          <w:sz w:val="24"/>
          <w:szCs w:val="24"/>
          <w:lang w:val="en-US"/>
        </w:rPr>
        <w:t xml:space="preserve">additionally </w:t>
      </w:r>
      <w:r w:rsidRPr="00253246">
        <w:rPr>
          <w:rFonts w:ascii="Times New Roman" w:eastAsia="Times New Roman" w:hAnsi="Times New Roman" w:cs="Times New Roman"/>
          <w:sz w:val="24"/>
          <w:szCs w:val="24"/>
          <w:lang w:val="en-US"/>
        </w:rPr>
        <w:t>checked by title and DOI during screening to identify duplicate or repeated records.</w:t>
      </w:r>
    </w:p>
    <w:p w14:paraId="799CC6F0" w14:textId="77777777" w:rsidR="00CB1E7B" w:rsidRPr="00253246" w:rsidRDefault="00CB1E7B" w:rsidP="00D4707C">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b/>
          <w:bCs/>
          <w:sz w:val="24"/>
          <w:szCs w:val="24"/>
          <w:lang w:val="en-US"/>
        </w:rPr>
        <w:t>Inclusion and Exclusion Criteria</w:t>
      </w:r>
    </w:p>
    <w:p w14:paraId="0E88DE33" w14:textId="77777777" w:rsidR="00CB1E7B" w:rsidRPr="00253246" w:rsidRDefault="00CB1E7B" w:rsidP="00CB1E7B">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 xml:space="preserve">Studies were included as core studies if they met all of the following criteria: (1) the study used an AI or machine-learning method as an active part of design or optimization; (2) the study focused on AM-relevant design, geometry optimization, </w:t>
      </w:r>
      <w:r w:rsidR="005E5E01" w:rsidRPr="00253246">
        <w:rPr>
          <w:rFonts w:ascii="Times New Roman" w:eastAsia="Times New Roman" w:hAnsi="Times New Roman" w:cs="Times New Roman"/>
          <w:sz w:val="24"/>
          <w:szCs w:val="24"/>
          <w:lang w:val="en-US"/>
        </w:rPr>
        <w:t>TO</w:t>
      </w:r>
      <w:r w:rsidRPr="00253246">
        <w:rPr>
          <w:rFonts w:ascii="Times New Roman" w:eastAsia="Times New Roman" w:hAnsi="Times New Roman" w:cs="Times New Roman"/>
          <w:sz w:val="24"/>
          <w:szCs w:val="24"/>
          <w:lang w:val="en-US"/>
        </w:rPr>
        <w:t>, lattice or metamaterial design, multiscale design, generative design, or manufacturing-/process-aware optimization; (3) the study reported original technical results rather than only reviewing prior work; and (4) the study provided enough methodological and validation detail for comparison.</w:t>
      </w:r>
    </w:p>
    <w:p w14:paraId="33C10B7E" w14:textId="1E2DED56" w:rsidR="00063355" w:rsidRPr="00253246" w:rsidRDefault="00CB1E7B" w:rsidP="00CB1E7B">
      <w:pPr>
        <w:spacing w:before="240" w:after="240"/>
        <w:rPr>
          <w:rFonts w:ascii="Times New Roman" w:eastAsia="Times New Roman" w:hAnsi="Times New Roman" w:cs="Times New Roman"/>
          <w:sz w:val="24"/>
          <w:szCs w:val="24"/>
        </w:rPr>
      </w:pPr>
      <w:r w:rsidRPr="00253246">
        <w:rPr>
          <w:rFonts w:ascii="Times New Roman" w:eastAsia="Times New Roman" w:hAnsi="Times New Roman" w:cs="Times New Roman"/>
          <w:sz w:val="24"/>
          <w:szCs w:val="24"/>
          <w:lang w:val="en-US"/>
        </w:rPr>
        <w:t xml:space="preserve">Studies were excluded from the core synthesis if they were review papers, conference abstracts, unpublished materials, </w:t>
      </w:r>
      <w:r w:rsidR="00063355" w:rsidRPr="00253246">
        <w:rPr>
          <w:rFonts w:ascii="Times New Roman" w:eastAsia="Times New Roman" w:hAnsi="Times New Roman" w:cs="Times New Roman"/>
          <w:sz w:val="24"/>
          <w:szCs w:val="24"/>
        </w:rPr>
        <w:t xml:space="preserve">non-peer-reviewed materials, </w:t>
      </w:r>
      <w:r w:rsidRPr="00253246">
        <w:rPr>
          <w:rFonts w:ascii="Times New Roman" w:eastAsia="Times New Roman" w:hAnsi="Times New Roman" w:cs="Times New Roman"/>
          <w:sz w:val="24"/>
          <w:szCs w:val="24"/>
          <w:lang w:val="en-US"/>
        </w:rPr>
        <w:t xml:space="preserve">or secondary analyses. </w:t>
      </w:r>
      <w:r w:rsidR="00063355" w:rsidRPr="00253246">
        <w:rPr>
          <w:rFonts w:ascii="Times New Roman" w:eastAsia="Times New Roman" w:hAnsi="Times New Roman" w:cs="Times New Roman"/>
          <w:sz w:val="24"/>
          <w:szCs w:val="24"/>
        </w:rPr>
        <w:t xml:space="preserve">Papers were also excluded when they did not make a direct contribution to AM design or geometry optimization, </w:t>
      </w:r>
      <w:r w:rsidR="00160564" w:rsidRPr="00253246">
        <w:rPr>
          <w:rFonts w:ascii="Times New Roman" w:eastAsia="Times New Roman" w:hAnsi="Times New Roman" w:cs="Times New Roman"/>
          <w:sz w:val="24"/>
          <w:szCs w:val="24"/>
        </w:rPr>
        <w:t>such as</w:t>
      </w:r>
      <w:r w:rsidR="00063355" w:rsidRPr="00253246">
        <w:rPr>
          <w:rFonts w:ascii="Times New Roman" w:eastAsia="Times New Roman" w:hAnsi="Times New Roman" w:cs="Times New Roman"/>
          <w:sz w:val="24"/>
          <w:szCs w:val="24"/>
        </w:rPr>
        <w:t xml:space="preserve"> studies focused only on process monitoring, defect detection, inspection, or material characterization. Reports with unavailable full text or insufficient methodological and validation detail were </w:t>
      </w:r>
      <w:r w:rsidR="00617759" w:rsidRPr="00253246">
        <w:rPr>
          <w:rFonts w:ascii="Times New Roman" w:eastAsia="Times New Roman" w:hAnsi="Times New Roman" w:cs="Times New Roman"/>
          <w:sz w:val="24"/>
          <w:szCs w:val="24"/>
        </w:rPr>
        <w:t xml:space="preserve">similarly </w:t>
      </w:r>
      <w:r w:rsidR="00063355" w:rsidRPr="00253246">
        <w:rPr>
          <w:rFonts w:ascii="Times New Roman" w:eastAsia="Times New Roman" w:hAnsi="Times New Roman" w:cs="Times New Roman"/>
          <w:sz w:val="24"/>
          <w:szCs w:val="24"/>
        </w:rPr>
        <w:t>excluded from the core set.</w:t>
      </w:r>
      <w:r w:rsidR="00F2458D" w:rsidRPr="00253246">
        <w:rPr>
          <w:rFonts w:ascii="Times New Roman" w:eastAsia="Times New Roman" w:hAnsi="Times New Roman" w:cs="Times New Roman"/>
          <w:sz w:val="24"/>
          <w:szCs w:val="24"/>
        </w:rPr>
        <w:t xml:space="preserve"> General AI, TO, AM background, standards, and roadmap sources were not counted as core studies, but were retained as contextual sources when relevant.</w:t>
      </w:r>
    </w:p>
    <w:p w14:paraId="0FE2A6C2" w14:textId="77777777" w:rsidR="00CB1E7B" w:rsidRPr="00253246" w:rsidRDefault="00CB1E7B" w:rsidP="00CB1E7B">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b/>
          <w:bCs/>
          <w:sz w:val="24"/>
          <w:szCs w:val="24"/>
          <w:lang w:val="en-US"/>
        </w:rPr>
        <w:t>Study Selection</w:t>
      </w:r>
    </w:p>
    <w:p w14:paraId="05242CFB" w14:textId="77777777" w:rsidR="00B0631B" w:rsidRPr="00253246" w:rsidRDefault="00B0631B" w:rsidP="00CB1E7B">
      <w:pPr>
        <w:spacing w:before="240" w:after="240"/>
        <w:rPr>
          <w:rFonts w:ascii="Times New Roman" w:eastAsia="Times New Roman" w:hAnsi="Times New Roman" w:cs="Times New Roman"/>
          <w:sz w:val="24"/>
          <w:szCs w:val="24"/>
        </w:rPr>
      </w:pPr>
      <w:r w:rsidRPr="00253246">
        <w:rPr>
          <w:rFonts w:ascii="Times New Roman" w:eastAsia="Times New Roman" w:hAnsi="Times New Roman" w:cs="Times New Roman"/>
          <w:sz w:val="24"/>
          <w:szCs w:val="24"/>
        </w:rPr>
        <w:t xml:space="preserve">The 165 retained Scopus records were screened according to the inclusion and exclusion criteria. After title and abstract screening, 38 reports were selected for full-text assessment. Of these, 19 reports were excluded after full-text review, leaving 19 core studies for thematic synthesis. These 19 studies are treated as </w:t>
      </w:r>
      <w:proofErr w:type="gramStart"/>
      <w:r w:rsidR="008D2889" w:rsidRPr="00253246">
        <w:rPr>
          <w:rFonts w:ascii="Times New Roman" w:eastAsia="Times New Roman" w:hAnsi="Times New Roman" w:cs="Times New Roman"/>
          <w:sz w:val="24"/>
          <w:szCs w:val="24"/>
        </w:rPr>
        <w:t>a focused evidence</w:t>
      </w:r>
      <w:proofErr w:type="gramEnd"/>
      <w:r w:rsidRPr="00253246">
        <w:rPr>
          <w:rFonts w:ascii="Times New Roman" w:eastAsia="Times New Roman" w:hAnsi="Times New Roman" w:cs="Times New Roman"/>
          <w:sz w:val="24"/>
          <w:szCs w:val="24"/>
        </w:rPr>
        <w:t xml:space="preserve"> set for AI-driven AM design and geometry optimization, rather than as a complete representation of all recent AI applications in AM. The full selection process is summarized in the PRISMA-style flow diagram shown in Figure 1.</w:t>
      </w:r>
    </w:p>
    <w:p w14:paraId="57DE5E1E" w14:textId="611C7484" w:rsidR="00224B03" w:rsidRPr="00253246" w:rsidRDefault="00D00378" w:rsidP="00CB1E7B">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i/>
          <w:iCs/>
          <w:noProof/>
          <w:sz w:val="20"/>
          <w:szCs w:val="20"/>
          <w:lang w:val="en-US"/>
        </w:rPr>
        <w:lastRenderedPageBreak/>
        <w:drawing>
          <wp:inline distT="0" distB="0" distL="0" distR="0" wp14:anchorId="1BAECE56" wp14:editId="0160565E">
            <wp:extent cx="5943600" cy="4379595"/>
            <wp:effectExtent l="0" t="0" r="0" b="1905"/>
            <wp:docPr id="1413618032" name="Picture 1" descr="A flowchar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18032" name="Picture 1" descr="A flowchart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inline>
        </w:drawing>
      </w:r>
      <w:r w:rsidR="00224B03" w:rsidRPr="00253246">
        <w:rPr>
          <w:rFonts w:ascii="Times New Roman" w:eastAsia="Times New Roman" w:hAnsi="Times New Roman" w:cs="Times New Roman"/>
          <w:i/>
          <w:iCs/>
          <w:sz w:val="20"/>
          <w:szCs w:val="20"/>
          <w:lang w:val="en-US"/>
        </w:rPr>
        <w:t>Figure 1. PRISMA-style flow diagram showing study identification, screening, and inclusion.</w:t>
      </w:r>
    </w:p>
    <w:p w14:paraId="08CD82F0" w14:textId="77777777" w:rsidR="00CB1E7B" w:rsidRPr="00253246" w:rsidRDefault="00CB1E7B" w:rsidP="00CB1E7B">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b/>
          <w:bCs/>
          <w:sz w:val="24"/>
          <w:szCs w:val="24"/>
          <w:lang w:val="en-US"/>
        </w:rPr>
        <w:t>Supplemental Study Selection</w:t>
      </w:r>
    </w:p>
    <w:p w14:paraId="4F24E317" w14:textId="77777777" w:rsidR="00CB1E7B" w:rsidRPr="00253246" w:rsidRDefault="00CB1E7B" w:rsidP="00CB1E7B">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 xml:space="preserve">Additional sources from 2014 to 2026 were used to provide technical context. These sources included background papers on AM fundamentals, AM challenges, machine learning, deep learning, generative AI model families, </w:t>
      </w:r>
      <w:r w:rsidR="005E5E01" w:rsidRPr="00253246">
        <w:rPr>
          <w:rFonts w:ascii="Times New Roman" w:eastAsia="Times New Roman" w:hAnsi="Times New Roman" w:cs="Times New Roman"/>
          <w:sz w:val="24"/>
          <w:szCs w:val="24"/>
          <w:lang w:val="en-US"/>
        </w:rPr>
        <w:t>TO</w:t>
      </w:r>
      <w:r w:rsidRPr="00253246">
        <w:rPr>
          <w:rFonts w:ascii="Times New Roman" w:eastAsia="Times New Roman" w:hAnsi="Times New Roman" w:cs="Times New Roman"/>
          <w:sz w:val="24"/>
          <w:szCs w:val="24"/>
          <w:lang w:val="en-US"/>
        </w:rPr>
        <w:t xml:space="preserve">, and AM standardization. Google Scholar was not used as a primary database for systematic screening. However, it was used for citation checking, background-source identification, and verification of relevant foundational or contextual papers. These supplemental sources were not included in the </w:t>
      </w:r>
      <w:r w:rsidR="00D17A12" w:rsidRPr="00253246">
        <w:rPr>
          <w:rFonts w:ascii="Times New Roman" w:eastAsia="Times New Roman" w:hAnsi="Times New Roman" w:cs="Times New Roman"/>
          <w:sz w:val="24"/>
          <w:szCs w:val="24"/>
        </w:rPr>
        <w:t>PRISMA core-study count</w:t>
      </w:r>
      <w:r w:rsidRPr="00253246">
        <w:rPr>
          <w:rFonts w:ascii="Times New Roman" w:eastAsia="Times New Roman" w:hAnsi="Times New Roman" w:cs="Times New Roman"/>
          <w:sz w:val="24"/>
          <w:szCs w:val="24"/>
          <w:lang w:val="en-US"/>
        </w:rPr>
        <w:t>.</w:t>
      </w:r>
    </w:p>
    <w:p w14:paraId="5528C225" w14:textId="77777777" w:rsidR="00CB1E7B" w:rsidRPr="00253246" w:rsidRDefault="00CB1E7B" w:rsidP="00CB1E7B">
      <w:pPr>
        <w:spacing w:before="240" w:after="240"/>
        <w:rPr>
          <w:rFonts w:ascii="Times New Roman" w:eastAsia="Times New Roman" w:hAnsi="Times New Roman" w:cs="Times New Roman"/>
          <w:sz w:val="24"/>
          <w:szCs w:val="24"/>
          <w:lang w:val="en-US"/>
        </w:rPr>
      </w:pPr>
      <w:r w:rsidRPr="00253246">
        <w:rPr>
          <w:rFonts w:ascii="Times New Roman" w:hAnsi="Times New Roman"/>
          <w:b/>
          <w:sz w:val="24"/>
        </w:rPr>
        <w:t>Evidence Extraction, Coding, and Synthesis</w:t>
      </w:r>
    </w:p>
    <w:p w14:paraId="6481B8BC" w14:textId="222ACB7E" w:rsidR="006828EE" w:rsidRPr="00253246" w:rsidRDefault="00CB1E7B" w:rsidP="00D77F1A">
      <w:pPr>
        <w:spacing w:before="240" w:after="240"/>
        <w:rPr>
          <w:rFonts w:ascii="Times New Roman" w:hAnsi="Times New Roman"/>
          <w:sz w:val="24"/>
        </w:rPr>
        <w:sectPr w:rsidR="006828EE" w:rsidRPr="00253246" w:rsidSect="0050531F">
          <w:footerReference w:type="default" r:id="rId9"/>
          <w:pgSz w:w="12240" w:h="15840"/>
          <w:pgMar w:top="1440" w:right="1440" w:bottom="1440" w:left="1440" w:header="720" w:footer="720" w:gutter="0"/>
          <w:pgNumType w:start="1"/>
          <w:cols w:space="720"/>
        </w:sectPr>
      </w:pPr>
      <w:r w:rsidRPr="00253246">
        <w:rPr>
          <w:rFonts w:ascii="Times New Roman" w:hAnsi="Times New Roman"/>
          <w:sz w:val="24"/>
        </w:rPr>
        <w:t>Information from the 19 core studies was extracted into a structured evidence table using 11 fields: AI method/role, AM process, material system, geometry class, data source and dataset size, validation type, performance metric, generalization or out-of-distribution (OOD) testing, uncertainty treatment, code/data availability, and reported failure modes or limitations.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6"/>
        <w:gridCol w:w="2628"/>
        <w:gridCol w:w="1530"/>
        <w:gridCol w:w="1622"/>
        <w:gridCol w:w="2338"/>
        <w:gridCol w:w="2793"/>
        <w:gridCol w:w="2909"/>
      </w:tblGrid>
      <w:tr w:rsidR="00253246" w:rsidRPr="00253246" w14:paraId="1DC27C0D" w14:textId="77777777" w:rsidTr="00DA581B">
        <w:trPr>
          <w:trHeight w:val="528"/>
        </w:trPr>
        <w:tc>
          <w:tcPr>
            <w:tcW w:w="383" w:type="pct"/>
            <w:shd w:val="clear" w:color="000000" w:fill="FFFFFF"/>
            <w:vAlign w:val="center"/>
            <w:hideMark/>
          </w:tcPr>
          <w:p w14:paraId="3211B5B3" w14:textId="77777777" w:rsidR="001B1214" w:rsidRPr="00253246" w:rsidRDefault="001B1214" w:rsidP="001B1214">
            <w:pPr>
              <w:spacing w:after="0" w:line="240" w:lineRule="auto"/>
              <w:jc w:val="center"/>
              <w:rPr>
                <w:rFonts w:ascii="Times New Roman" w:eastAsia="Times New Roman" w:hAnsi="Times New Roman" w:cs="Times New Roman"/>
                <w:b/>
                <w:bCs/>
                <w:sz w:val="18"/>
                <w:szCs w:val="18"/>
                <w:lang w:val="en-US" w:eastAsia="en-US"/>
              </w:rPr>
            </w:pPr>
            <w:r w:rsidRPr="00253246">
              <w:rPr>
                <w:rFonts w:ascii="Times New Roman" w:eastAsia="Times New Roman" w:hAnsi="Times New Roman" w:cs="Times New Roman"/>
                <w:b/>
                <w:bCs/>
                <w:sz w:val="18"/>
                <w:szCs w:val="18"/>
                <w:lang w:val="en-US" w:eastAsia="en-US"/>
              </w:rPr>
              <w:lastRenderedPageBreak/>
              <w:t>Included study</w:t>
            </w:r>
          </w:p>
        </w:tc>
        <w:tc>
          <w:tcPr>
            <w:tcW w:w="878" w:type="pct"/>
            <w:shd w:val="clear" w:color="000000" w:fill="FFFFFF"/>
            <w:vAlign w:val="center"/>
            <w:hideMark/>
          </w:tcPr>
          <w:p w14:paraId="6C744FAB" w14:textId="77777777" w:rsidR="001B1214" w:rsidRPr="00253246" w:rsidRDefault="001B1214" w:rsidP="001B1214">
            <w:pPr>
              <w:spacing w:after="0" w:line="240" w:lineRule="auto"/>
              <w:jc w:val="center"/>
              <w:rPr>
                <w:rFonts w:ascii="Times New Roman" w:eastAsia="Times New Roman" w:hAnsi="Times New Roman" w:cs="Times New Roman"/>
                <w:b/>
                <w:bCs/>
                <w:sz w:val="18"/>
                <w:szCs w:val="18"/>
                <w:lang w:val="en-US" w:eastAsia="en-US"/>
              </w:rPr>
            </w:pPr>
            <w:r w:rsidRPr="00253246">
              <w:rPr>
                <w:rFonts w:ascii="Times New Roman" w:eastAsia="Times New Roman" w:hAnsi="Times New Roman" w:cs="Times New Roman"/>
                <w:b/>
                <w:bCs/>
                <w:sz w:val="18"/>
                <w:szCs w:val="18"/>
                <w:lang w:val="en-US" w:eastAsia="en-US"/>
              </w:rPr>
              <w:t>AI method / role</w:t>
            </w:r>
          </w:p>
        </w:tc>
        <w:tc>
          <w:tcPr>
            <w:tcW w:w="511" w:type="pct"/>
            <w:shd w:val="clear" w:color="000000" w:fill="FFFFFF"/>
            <w:vAlign w:val="center"/>
            <w:hideMark/>
          </w:tcPr>
          <w:p w14:paraId="45214370" w14:textId="77777777" w:rsidR="001B1214" w:rsidRPr="00253246" w:rsidRDefault="001B1214" w:rsidP="001B1214">
            <w:pPr>
              <w:spacing w:after="0" w:line="240" w:lineRule="auto"/>
              <w:jc w:val="center"/>
              <w:rPr>
                <w:rFonts w:ascii="Times New Roman" w:eastAsia="Times New Roman" w:hAnsi="Times New Roman" w:cs="Times New Roman"/>
                <w:b/>
                <w:bCs/>
                <w:sz w:val="18"/>
                <w:szCs w:val="18"/>
                <w:lang w:val="en-US" w:eastAsia="en-US"/>
              </w:rPr>
            </w:pPr>
            <w:r w:rsidRPr="00253246">
              <w:rPr>
                <w:rFonts w:ascii="Times New Roman" w:eastAsia="Times New Roman" w:hAnsi="Times New Roman" w:cs="Times New Roman"/>
                <w:b/>
                <w:bCs/>
                <w:sz w:val="18"/>
                <w:szCs w:val="18"/>
                <w:lang w:val="en-US" w:eastAsia="en-US"/>
              </w:rPr>
              <w:t>AM process</w:t>
            </w:r>
          </w:p>
        </w:tc>
        <w:tc>
          <w:tcPr>
            <w:tcW w:w="542" w:type="pct"/>
            <w:shd w:val="clear" w:color="000000" w:fill="FFFFFF"/>
            <w:vAlign w:val="center"/>
            <w:hideMark/>
          </w:tcPr>
          <w:p w14:paraId="28250451" w14:textId="77777777" w:rsidR="001B1214" w:rsidRPr="00253246" w:rsidRDefault="001B1214" w:rsidP="001B1214">
            <w:pPr>
              <w:spacing w:after="0" w:line="240" w:lineRule="auto"/>
              <w:jc w:val="center"/>
              <w:rPr>
                <w:rFonts w:ascii="Times New Roman" w:eastAsia="Times New Roman" w:hAnsi="Times New Roman" w:cs="Times New Roman"/>
                <w:b/>
                <w:bCs/>
                <w:sz w:val="18"/>
                <w:szCs w:val="18"/>
                <w:lang w:val="en-US" w:eastAsia="en-US"/>
              </w:rPr>
            </w:pPr>
            <w:r w:rsidRPr="00253246">
              <w:rPr>
                <w:rFonts w:ascii="Times New Roman" w:eastAsia="Times New Roman" w:hAnsi="Times New Roman" w:cs="Times New Roman"/>
                <w:b/>
                <w:bCs/>
                <w:sz w:val="18"/>
                <w:szCs w:val="18"/>
                <w:lang w:val="en-US" w:eastAsia="en-US"/>
              </w:rPr>
              <w:t>Geometry class</w:t>
            </w:r>
          </w:p>
        </w:tc>
        <w:tc>
          <w:tcPr>
            <w:tcW w:w="781" w:type="pct"/>
            <w:shd w:val="clear" w:color="000000" w:fill="FFFFFF"/>
            <w:vAlign w:val="center"/>
            <w:hideMark/>
          </w:tcPr>
          <w:p w14:paraId="2F236F18" w14:textId="77777777" w:rsidR="001B1214" w:rsidRPr="00253246" w:rsidRDefault="001B1214" w:rsidP="001B1214">
            <w:pPr>
              <w:spacing w:after="0" w:line="240" w:lineRule="auto"/>
              <w:jc w:val="center"/>
              <w:rPr>
                <w:rFonts w:ascii="Times New Roman" w:eastAsia="Times New Roman" w:hAnsi="Times New Roman" w:cs="Times New Roman"/>
                <w:b/>
                <w:bCs/>
                <w:sz w:val="18"/>
                <w:szCs w:val="18"/>
                <w:lang w:val="en-US" w:eastAsia="en-US"/>
              </w:rPr>
            </w:pPr>
            <w:r w:rsidRPr="00253246">
              <w:rPr>
                <w:rFonts w:ascii="Times New Roman" w:eastAsia="Times New Roman" w:hAnsi="Times New Roman" w:cs="Times New Roman"/>
                <w:b/>
                <w:bCs/>
                <w:sz w:val="18"/>
                <w:szCs w:val="18"/>
                <w:lang w:val="en-US" w:eastAsia="en-US"/>
              </w:rPr>
              <w:t>Validation type</w:t>
            </w:r>
          </w:p>
        </w:tc>
        <w:tc>
          <w:tcPr>
            <w:tcW w:w="933" w:type="pct"/>
            <w:shd w:val="clear" w:color="000000" w:fill="FFFFFF"/>
            <w:vAlign w:val="center"/>
            <w:hideMark/>
          </w:tcPr>
          <w:p w14:paraId="7D69B31F" w14:textId="77777777" w:rsidR="001B1214" w:rsidRPr="00253246" w:rsidRDefault="001B1214" w:rsidP="001B1214">
            <w:pPr>
              <w:spacing w:after="0" w:line="240" w:lineRule="auto"/>
              <w:jc w:val="center"/>
              <w:rPr>
                <w:rFonts w:ascii="Times New Roman" w:eastAsia="Times New Roman" w:hAnsi="Times New Roman" w:cs="Times New Roman"/>
                <w:b/>
                <w:bCs/>
                <w:sz w:val="18"/>
                <w:szCs w:val="18"/>
                <w:lang w:val="en-US" w:eastAsia="en-US"/>
              </w:rPr>
            </w:pPr>
            <w:r w:rsidRPr="00253246">
              <w:rPr>
                <w:rFonts w:ascii="Times New Roman" w:eastAsia="Times New Roman" w:hAnsi="Times New Roman" w:cs="Times New Roman"/>
                <w:b/>
                <w:bCs/>
                <w:sz w:val="18"/>
                <w:szCs w:val="18"/>
                <w:lang w:val="en-US" w:eastAsia="en-US"/>
              </w:rPr>
              <w:t>Performance metric</w:t>
            </w:r>
          </w:p>
        </w:tc>
        <w:tc>
          <w:tcPr>
            <w:tcW w:w="972" w:type="pct"/>
            <w:shd w:val="clear" w:color="000000" w:fill="FFFFFF"/>
            <w:vAlign w:val="center"/>
            <w:hideMark/>
          </w:tcPr>
          <w:p w14:paraId="5B09B06F" w14:textId="77777777" w:rsidR="001B1214" w:rsidRPr="00253246" w:rsidRDefault="001B1214" w:rsidP="001B1214">
            <w:pPr>
              <w:spacing w:after="0" w:line="240" w:lineRule="auto"/>
              <w:jc w:val="center"/>
              <w:rPr>
                <w:rFonts w:ascii="Times New Roman" w:eastAsia="Times New Roman" w:hAnsi="Times New Roman" w:cs="Times New Roman"/>
                <w:b/>
                <w:bCs/>
                <w:sz w:val="18"/>
                <w:szCs w:val="18"/>
                <w:lang w:val="en-US" w:eastAsia="en-US"/>
              </w:rPr>
            </w:pPr>
            <w:r w:rsidRPr="00253246">
              <w:rPr>
                <w:rFonts w:ascii="Times New Roman" w:eastAsia="Times New Roman" w:hAnsi="Times New Roman" w:cs="Times New Roman"/>
                <w:b/>
                <w:bCs/>
                <w:sz w:val="18"/>
                <w:szCs w:val="18"/>
                <w:lang w:val="en-US" w:eastAsia="en-US"/>
              </w:rPr>
              <w:t>Reported failure modes / limitations</w:t>
            </w:r>
          </w:p>
        </w:tc>
      </w:tr>
      <w:tr w:rsidR="00253246" w:rsidRPr="00253246" w14:paraId="0E1C87FB" w14:textId="77777777" w:rsidTr="00DA581B">
        <w:trPr>
          <w:trHeight w:val="890"/>
        </w:trPr>
        <w:tc>
          <w:tcPr>
            <w:tcW w:w="383" w:type="pct"/>
            <w:shd w:val="clear" w:color="000000" w:fill="FFFFFF"/>
            <w:hideMark/>
          </w:tcPr>
          <w:p w14:paraId="491DBD8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Wang et al.</w:t>
            </w:r>
            <w:r w:rsidRPr="00253246">
              <w:rPr>
                <w:rFonts w:ascii="Times New Roman" w:eastAsia="Times New Roman" w:hAnsi="Times New Roman" w:cs="Times New Roman"/>
                <w:sz w:val="18"/>
                <w:szCs w:val="18"/>
                <w:vertAlign w:val="superscript"/>
                <w:lang w:val="en-US" w:eastAsia="en-US"/>
              </w:rPr>
              <w:t>24</w:t>
            </w:r>
          </w:p>
        </w:tc>
        <w:tc>
          <w:tcPr>
            <w:tcW w:w="878" w:type="pct"/>
            <w:shd w:val="clear" w:color="000000" w:fill="FFFFFF"/>
            <w:hideMark/>
          </w:tcPr>
          <w:p w14:paraId="14FC2CA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ANN </w:t>
            </w:r>
            <w:proofErr w:type="gramStart"/>
            <w:r w:rsidRPr="00253246">
              <w:rPr>
                <w:rFonts w:ascii="Times New Roman" w:eastAsia="Times New Roman" w:hAnsi="Times New Roman" w:cs="Times New Roman"/>
                <w:sz w:val="18"/>
                <w:szCs w:val="18"/>
                <w:lang w:val="en-US" w:eastAsia="en-US"/>
              </w:rPr>
              <w:t>surrogate;</w:t>
            </w:r>
            <w:proofErr w:type="gramEnd"/>
            <w:r w:rsidRPr="00253246">
              <w:rPr>
                <w:rFonts w:ascii="Times New Roman" w:eastAsia="Times New Roman" w:hAnsi="Times New Roman" w:cs="Times New Roman"/>
                <w:sz w:val="18"/>
                <w:szCs w:val="18"/>
                <w:lang w:val="en-US" w:eastAsia="en-US"/>
              </w:rPr>
              <w:t xml:space="preserve"> predicts auxetic cellular-structure performance and accelerates encoded lattice screening</w:t>
            </w:r>
          </w:p>
        </w:tc>
        <w:tc>
          <w:tcPr>
            <w:tcW w:w="511" w:type="pct"/>
            <w:shd w:val="clear" w:color="000000" w:fill="FFFFFF"/>
            <w:hideMark/>
          </w:tcPr>
          <w:p w14:paraId="294A936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Laser-based 3D printing</w:t>
            </w:r>
          </w:p>
        </w:tc>
        <w:tc>
          <w:tcPr>
            <w:tcW w:w="542" w:type="pct"/>
            <w:shd w:val="clear" w:color="000000" w:fill="FFFFFF"/>
            <w:hideMark/>
          </w:tcPr>
          <w:p w14:paraId="2D05DD37"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Zig-zag re-entrant auxetic cellular structures</w:t>
            </w:r>
          </w:p>
        </w:tc>
        <w:tc>
          <w:tcPr>
            <w:tcW w:w="781" w:type="pct"/>
            <w:shd w:val="clear" w:color="000000" w:fill="FFFFFF"/>
            <w:hideMark/>
          </w:tcPr>
          <w:p w14:paraId="5504580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FECs + 3D-printed mechanical testing</w:t>
            </w:r>
          </w:p>
        </w:tc>
        <w:tc>
          <w:tcPr>
            <w:tcW w:w="933" w:type="pct"/>
            <w:shd w:val="clear" w:color="000000" w:fill="FFFFFF"/>
            <w:hideMark/>
          </w:tcPr>
          <w:p w14:paraId="22B2D91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R² up to 0.98; 9,876 s for FECs vs. 0.767 s for ANN inference</w:t>
            </w:r>
          </w:p>
        </w:tc>
        <w:tc>
          <w:tcPr>
            <w:tcW w:w="972" w:type="pct"/>
            <w:shd w:val="clear" w:color="000000" w:fill="FFFFFF"/>
            <w:hideMark/>
          </w:tcPr>
          <w:p w14:paraId="423F368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Limited to encoded auxetic lattice family; speedup excludes FEC data generation, model training, and full workflow</w:t>
            </w:r>
          </w:p>
        </w:tc>
      </w:tr>
      <w:tr w:rsidR="00253246" w:rsidRPr="00253246" w14:paraId="2B6BE04E" w14:textId="77777777" w:rsidTr="00DA581B">
        <w:trPr>
          <w:trHeight w:val="1070"/>
        </w:trPr>
        <w:tc>
          <w:tcPr>
            <w:tcW w:w="383" w:type="pct"/>
            <w:shd w:val="clear" w:color="000000" w:fill="FFFFFF"/>
            <w:hideMark/>
          </w:tcPr>
          <w:p w14:paraId="779969F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Teimouri et al.</w:t>
            </w:r>
            <w:r w:rsidRPr="00253246">
              <w:rPr>
                <w:rFonts w:ascii="Times New Roman" w:eastAsia="Times New Roman" w:hAnsi="Times New Roman" w:cs="Times New Roman"/>
                <w:sz w:val="18"/>
                <w:szCs w:val="18"/>
                <w:vertAlign w:val="superscript"/>
                <w:lang w:val="en-US" w:eastAsia="en-US"/>
              </w:rPr>
              <w:t>25</w:t>
            </w:r>
          </w:p>
        </w:tc>
        <w:tc>
          <w:tcPr>
            <w:tcW w:w="878" w:type="pct"/>
            <w:shd w:val="clear" w:color="000000" w:fill="FFFFFF"/>
            <w:hideMark/>
          </w:tcPr>
          <w:p w14:paraId="53833B5D" w14:textId="1D773D50"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DNN surrogates + imperialist competitive algorithm; predict</w:t>
            </w:r>
            <w:r w:rsidR="003078D0" w:rsidRPr="00253246">
              <w:rPr>
                <w:rFonts w:ascii="Times New Roman" w:eastAsia="Times New Roman" w:hAnsi="Times New Roman" w:cs="Times New Roman"/>
                <w:sz w:val="18"/>
                <w:szCs w:val="18"/>
                <w:lang w:val="en-US" w:eastAsia="en-US"/>
              </w:rPr>
              <w:t>s</w:t>
            </w:r>
            <w:r w:rsidRPr="00253246">
              <w:rPr>
                <w:rFonts w:ascii="Times New Roman" w:eastAsia="Times New Roman" w:hAnsi="Times New Roman" w:cs="Times New Roman"/>
                <w:sz w:val="18"/>
                <w:szCs w:val="18"/>
                <w:lang w:val="en-US" w:eastAsia="en-US"/>
              </w:rPr>
              <w:t xml:space="preserve"> mass and bending response</w:t>
            </w:r>
          </w:p>
        </w:tc>
        <w:tc>
          <w:tcPr>
            <w:tcW w:w="511" w:type="pct"/>
            <w:shd w:val="clear" w:color="000000" w:fill="FFFFFF"/>
            <w:hideMark/>
          </w:tcPr>
          <w:p w14:paraId="6C894AC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Fused deposition modeling (FDM)</w:t>
            </w:r>
          </w:p>
        </w:tc>
        <w:tc>
          <w:tcPr>
            <w:tcW w:w="542" w:type="pct"/>
            <w:shd w:val="clear" w:color="000000" w:fill="FFFFFF"/>
            <w:hideMark/>
          </w:tcPr>
          <w:p w14:paraId="6A05C47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Re-entrant auxetic-core sandwich beams</w:t>
            </w:r>
          </w:p>
        </w:tc>
        <w:tc>
          <w:tcPr>
            <w:tcW w:w="781" w:type="pct"/>
            <w:shd w:val="clear" w:color="000000" w:fill="FFFFFF"/>
            <w:hideMark/>
          </w:tcPr>
          <w:p w14:paraId="7A503C0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16 FDM-printed samples tested in three-point bending; one additional specimen used for DNN–experiment comparison</w:t>
            </w:r>
          </w:p>
        </w:tc>
        <w:tc>
          <w:tcPr>
            <w:tcW w:w="933" w:type="pct"/>
            <w:shd w:val="clear" w:color="000000" w:fill="FFFFFF"/>
            <w:hideMark/>
          </w:tcPr>
          <w:p w14:paraId="731C27C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R² ≈ 0.977 for mass; R² ≈ 0.9994 for load-bearing force</w:t>
            </w:r>
          </w:p>
        </w:tc>
        <w:tc>
          <w:tcPr>
            <w:tcW w:w="972" w:type="pct"/>
            <w:shd w:val="clear" w:color="000000" w:fill="FFFFFF"/>
            <w:hideMark/>
          </w:tcPr>
          <w:p w14:paraId="1A2F80C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Small physical dataset; limited parameter-space validation</w:t>
            </w:r>
          </w:p>
        </w:tc>
      </w:tr>
      <w:tr w:rsidR="00253246" w:rsidRPr="00253246" w14:paraId="28E7AA47" w14:textId="77777777" w:rsidTr="00DA581B">
        <w:trPr>
          <w:trHeight w:val="800"/>
        </w:trPr>
        <w:tc>
          <w:tcPr>
            <w:tcW w:w="383" w:type="pct"/>
            <w:shd w:val="clear" w:color="000000" w:fill="FFFFFF"/>
            <w:hideMark/>
          </w:tcPr>
          <w:p w14:paraId="6488E8E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Lopez Reyes et al.</w:t>
            </w:r>
            <w:r w:rsidRPr="00253246">
              <w:rPr>
                <w:rFonts w:ascii="Times New Roman" w:eastAsia="Times New Roman" w:hAnsi="Times New Roman" w:cs="Times New Roman"/>
                <w:sz w:val="18"/>
                <w:szCs w:val="18"/>
                <w:vertAlign w:val="superscript"/>
                <w:lang w:val="en-US" w:eastAsia="en-US"/>
              </w:rPr>
              <w:t>26</w:t>
            </w:r>
          </w:p>
        </w:tc>
        <w:tc>
          <w:tcPr>
            <w:tcW w:w="878" w:type="pct"/>
            <w:shd w:val="clear" w:color="000000" w:fill="FFFFFF"/>
            <w:hideMark/>
          </w:tcPr>
          <w:p w14:paraId="735BB437"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ANN surrogate trained on AEH scaffold data; predicts scaffold stiffness for faster optimization</w:t>
            </w:r>
          </w:p>
        </w:tc>
        <w:tc>
          <w:tcPr>
            <w:tcW w:w="511" w:type="pct"/>
            <w:shd w:val="clear" w:color="000000" w:fill="FFFFFF"/>
            <w:hideMark/>
          </w:tcPr>
          <w:p w14:paraId="201D9B1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Precision extrusion-based 3D printing</w:t>
            </w:r>
          </w:p>
        </w:tc>
        <w:tc>
          <w:tcPr>
            <w:tcW w:w="542" w:type="pct"/>
            <w:shd w:val="clear" w:color="000000" w:fill="FFFFFF"/>
            <w:hideMark/>
          </w:tcPr>
          <w:p w14:paraId="2AD2A30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Kagome bone-regeneration scaffolds</w:t>
            </w:r>
          </w:p>
        </w:tc>
        <w:tc>
          <w:tcPr>
            <w:tcW w:w="781" w:type="pct"/>
            <w:shd w:val="clear" w:color="000000" w:fill="FFFFFF"/>
            <w:hideMark/>
          </w:tcPr>
          <w:p w14:paraId="6DC54B29" w14:textId="58628B69"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PCL scaffold fabrication, compression testing, and cell-proliferation </w:t>
            </w:r>
            <w:r w:rsidR="005B0575" w:rsidRPr="00253246">
              <w:rPr>
                <w:rFonts w:ascii="Times New Roman" w:eastAsia="Times New Roman" w:hAnsi="Times New Roman" w:cs="Times New Roman"/>
                <w:sz w:val="18"/>
                <w:szCs w:val="18"/>
                <w:lang w:val="en-US" w:eastAsia="en-US"/>
              </w:rPr>
              <w:t>testing</w:t>
            </w:r>
          </w:p>
        </w:tc>
        <w:tc>
          <w:tcPr>
            <w:tcW w:w="933" w:type="pct"/>
            <w:shd w:val="clear" w:color="000000" w:fill="FFFFFF"/>
            <w:hideMark/>
          </w:tcPr>
          <w:p w14:paraId="44E15B4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1.02% error against AEH; 43.2% experimental increase over conventional Kagome scaffold</w:t>
            </w:r>
          </w:p>
        </w:tc>
        <w:tc>
          <w:tcPr>
            <w:tcW w:w="972" w:type="pct"/>
            <w:shd w:val="clear" w:color="000000" w:fill="FFFFFF"/>
            <w:hideMark/>
          </w:tcPr>
          <w:p w14:paraId="1476B41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Limited to Kagome scaffold space; some geometries infeasible due to pore/porosity constraints</w:t>
            </w:r>
          </w:p>
        </w:tc>
      </w:tr>
      <w:tr w:rsidR="00253246" w:rsidRPr="00253246" w14:paraId="70DC85EC" w14:textId="77777777" w:rsidTr="00DA581B">
        <w:trPr>
          <w:trHeight w:val="809"/>
        </w:trPr>
        <w:tc>
          <w:tcPr>
            <w:tcW w:w="383" w:type="pct"/>
            <w:shd w:val="clear" w:color="000000" w:fill="FFFFFF"/>
            <w:hideMark/>
          </w:tcPr>
          <w:p w14:paraId="5A7C2A0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Xing et al.</w:t>
            </w:r>
            <w:r w:rsidRPr="00253246">
              <w:rPr>
                <w:rFonts w:ascii="Times New Roman" w:eastAsia="Times New Roman" w:hAnsi="Times New Roman" w:cs="Times New Roman"/>
                <w:sz w:val="18"/>
                <w:szCs w:val="18"/>
                <w:vertAlign w:val="superscript"/>
                <w:lang w:val="en-US" w:eastAsia="en-US"/>
              </w:rPr>
              <w:t>27</w:t>
            </w:r>
          </w:p>
        </w:tc>
        <w:tc>
          <w:tcPr>
            <w:tcW w:w="878" w:type="pct"/>
            <w:shd w:val="clear" w:color="000000" w:fill="FFFFFF"/>
            <w:hideMark/>
          </w:tcPr>
          <w:p w14:paraId="686620C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proofErr w:type="spellStart"/>
            <w:r w:rsidRPr="00253246">
              <w:rPr>
                <w:rFonts w:ascii="Times New Roman" w:eastAsia="Times New Roman" w:hAnsi="Times New Roman" w:cs="Times New Roman"/>
                <w:sz w:val="18"/>
                <w:szCs w:val="18"/>
                <w:lang w:val="en-US" w:eastAsia="en-US"/>
              </w:rPr>
              <w:t>FoLap</w:t>
            </w:r>
            <w:proofErr w:type="spellEnd"/>
            <w:r w:rsidRPr="00253246">
              <w:rPr>
                <w:rFonts w:ascii="Times New Roman" w:eastAsia="Times New Roman" w:hAnsi="Times New Roman" w:cs="Times New Roman"/>
                <w:sz w:val="18"/>
                <w:szCs w:val="18"/>
                <w:lang w:val="en-US" w:eastAsia="en-US"/>
              </w:rPr>
              <w:t xml:space="preserve"> online-learning neural model; skips selected FEA/sensitivity steps</w:t>
            </w:r>
          </w:p>
        </w:tc>
        <w:tc>
          <w:tcPr>
            <w:tcW w:w="511" w:type="pct"/>
            <w:shd w:val="clear" w:color="000000" w:fill="FFFFFF"/>
            <w:hideMark/>
          </w:tcPr>
          <w:p w14:paraId="3103FC8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3D-printed soft actuator prototypes</w:t>
            </w:r>
          </w:p>
        </w:tc>
        <w:tc>
          <w:tcPr>
            <w:tcW w:w="542" w:type="pct"/>
            <w:shd w:val="clear" w:color="000000" w:fill="FFFFFF"/>
            <w:hideMark/>
          </w:tcPr>
          <w:p w14:paraId="00FCCF5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Pneumatic HELC soft actuators</w:t>
            </w:r>
          </w:p>
        </w:tc>
        <w:tc>
          <w:tcPr>
            <w:tcW w:w="781" w:type="pct"/>
            <w:shd w:val="clear" w:color="000000" w:fill="FFFFFF"/>
            <w:hideMark/>
          </w:tcPr>
          <w:p w14:paraId="7DAC25AE"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3D-printed actuator prototypes and actuation tests</w:t>
            </w:r>
          </w:p>
        </w:tc>
        <w:tc>
          <w:tcPr>
            <w:tcW w:w="933" w:type="pct"/>
            <w:shd w:val="clear" w:color="000000" w:fill="FFFFFF"/>
            <w:hideMark/>
          </w:tcPr>
          <w:p w14:paraId="502E90E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Up to 65.1% total </w:t>
            </w:r>
            <w:proofErr w:type="gramStart"/>
            <w:r w:rsidRPr="00253246">
              <w:rPr>
                <w:rFonts w:ascii="Times New Roman" w:eastAsia="Times New Roman" w:hAnsi="Times New Roman" w:cs="Times New Roman"/>
                <w:sz w:val="18"/>
                <w:szCs w:val="18"/>
                <w:lang w:val="en-US" w:eastAsia="en-US"/>
              </w:rPr>
              <w:t>computational-time</w:t>
            </w:r>
            <w:proofErr w:type="gramEnd"/>
            <w:r w:rsidRPr="00253246">
              <w:rPr>
                <w:rFonts w:ascii="Times New Roman" w:eastAsia="Times New Roman" w:hAnsi="Times New Roman" w:cs="Times New Roman"/>
                <w:sz w:val="18"/>
                <w:szCs w:val="18"/>
                <w:lang w:val="en-US" w:eastAsia="en-US"/>
              </w:rPr>
              <w:t xml:space="preserve"> saving for the HELC design problem</w:t>
            </w:r>
          </w:p>
        </w:tc>
        <w:tc>
          <w:tcPr>
            <w:tcW w:w="972" w:type="pct"/>
            <w:shd w:val="clear" w:color="000000" w:fill="FFFFFF"/>
            <w:hideMark/>
          </w:tcPr>
          <w:p w14:paraId="257ABE20"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Manual refinement was needed for printability; limited process generalization</w:t>
            </w:r>
          </w:p>
        </w:tc>
      </w:tr>
      <w:tr w:rsidR="00253246" w:rsidRPr="00253246" w14:paraId="6C27E993" w14:textId="77777777" w:rsidTr="00DA581B">
        <w:trPr>
          <w:trHeight w:val="971"/>
        </w:trPr>
        <w:tc>
          <w:tcPr>
            <w:tcW w:w="383" w:type="pct"/>
            <w:shd w:val="clear" w:color="000000" w:fill="FFFFFF"/>
            <w:hideMark/>
          </w:tcPr>
          <w:p w14:paraId="570AA6B2"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Hong et al.</w:t>
            </w:r>
            <w:r w:rsidRPr="00253246">
              <w:rPr>
                <w:rFonts w:ascii="Times New Roman" w:eastAsia="Times New Roman" w:hAnsi="Times New Roman" w:cs="Times New Roman"/>
                <w:sz w:val="18"/>
                <w:szCs w:val="18"/>
                <w:vertAlign w:val="superscript"/>
                <w:lang w:val="en-US" w:eastAsia="en-US"/>
              </w:rPr>
              <w:t>28</w:t>
            </w:r>
          </w:p>
        </w:tc>
        <w:tc>
          <w:tcPr>
            <w:tcW w:w="878" w:type="pct"/>
            <w:shd w:val="clear" w:color="000000" w:fill="FFFFFF"/>
            <w:hideMark/>
          </w:tcPr>
          <w:p w14:paraId="4EA9CD2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Deep reinforcement learning + Bayesian optimization; guides metamaterial design search</w:t>
            </w:r>
          </w:p>
        </w:tc>
        <w:tc>
          <w:tcPr>
            <w:tcW w:w="511" w:type="pct"/>
            <w:shd w:val="clear" w:color="000000" w:fill="FFFFFF"/>
            <w:hideMark/>
          </w:tcPr>
          <w:p w14:paraId="6330773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Material extrusion 3D printing</w:t>
            </w:r>
          </w:p>
        </w:tc>
        <w:tc>
          <w:tcPr>
            <w:tcW w:w="542" w:type="pct"/>
            <w:shd w:val="clear" w:color="000000" w:fill="FFFFFF"/>
            <w:hideMark/>
          </w:tcPr>
          <w:p w14:paraId="555A19D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proofErr w:type="spellStart"/>
            <w:r w:rsidRPr="00253246">
              <w:rPr>
                <w:rFonts w:ascii="Times New Roman" w:eastAsia="Times New Roman" w:hAnsi="Times New Roman" w:cs="Times New Roman"/>
                <w:sz w:val="18"/>
                <w:szCs w:val="18"/>
                <w:lang w:val="en-US" w:eastAsia="en-US"/>
              </w:rPr>
              <w:t>Kirigami</w:t>
            </w:r>
            <w:proofErr w:type="spellEnd"/>
            <w:r w:rsidRPr="00253246">
              <w:rPr>
                <w:rFonts w:ascii="Times New Roman" w:eastAsia="Times New Roman" w:hAnsi="Times New Roman" w:cs="Times New Roman"/>
                <w:sz w:val="18"/>
                <w:szCs w:val="18"/>
                <w:lang w:val="en-US" w:eastAsia="en-US"/>
              </w:rPr>
              <w:t>-inspired quasi-zero-stiffness metamaterials</w:t>
            </w:r>
          </w:p>
        </w:tc>
        <w:tc>
          <w:tcPr>
            <w:tcW w:w="781" w:type="pct"/>
            <w:shd w:val="clear" w:color="000000" w:fill="FFFFFF"/>
            <w:hideMark/>
          </w:tcPr>
          <w:p w14:paraId="7C9F763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Compression and vibration experiments on printed optimized models</w:t>
            </w:r>
          </w:p>
        </w:tc>
        <w:tc>
          <w:tcPr>
            <w:tcW w:w="933" w:type="pct"/>
            <w:shd w:val="clear" w:color="000000" w:fill="FFFFFF"/>
            <w:hideMark/>
          </w:tcPr>
          <w:p w14:paraId="0C8840D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Target load was about 38 N experimentally; low-frequency vibration reduction was demonstrated</w:t>
            </w:r>
          </w:p>
        </w:tc>
        <w:tc>
          <w:tcPr>
            <w:tcW w:w="972" w:type="pct"/>
            <w:shd w:val="clear" w:color="000000" w:fill="FFFFFF"/>
            <w:hideMark/>
          </w:tcPr>
          <w:p w14:paraId="622CCFAC"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Performance depends on target preload and design family; limited broader transfer evidence</w:t>
            </w:r>
          </w:p>
        </w:tc>
      </w:tr>
      <w:tr w:rsidR="00253246" w:rsidRPr="00253246" w14:paraId="42B0A7B3" w14:textId="77777777" w:rsidTr="00DA581B">
        <w:trPr>
          <w:trHeight w:val="989"/>
        </w:trPr>
        <w:tc>
          <w:tcPr>
            <w:tcW w:w="383" w:type="pct"/>
            <w:shd w:val="clear" w:color="000000" w:fill="FFFFFF"/>
            <w:hideMark/>
          </w:tcPr>
          <w:p w14:paraId="5238A26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Lew and Buehler</w:t>
            </w:r>
            <w:r w:rsidRPr="00253246">
              <w:rPr>
                <w:rFonts w:ascii="Times New Roman" w:eastAsia="Times New Roman" w:hAnsi="Times New Roman" w:cs="Times New Roman"/>
                <w:sz w:val="18"/>
                <w:szCs w:val="18"/>
                <w:vertAlign w:val="superscript"/>
                <w:lang w:val="en-US" w:eastAsia="en-US"/>
              </w:rPr>
              <w:t>29</w:t>
            </w:r>
          </w:p>
        </w:tc>
        <w:tc>
          <w:tcPr>
            <w:tcW w:w="878" w:type="pct"/>
            <w:shd w:val="clear" w:color="000000" w:fill="FFFFFF"/>
            <w:hideMark/>
          </w:tcPr>
          <w:p w14:paraId="61BB99A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VAE-LSTM generative model; learns latent trajectories from topology-optimized designs</w:t>
            </w:r>
          </w:p>
        </w:tc>
        <w:tc>
          <w:tcPr>
            <w:tcW w:w="511" w:type="pct"/>
            <w:shd w:val="clear" w:color="000000" w:fill="FFFFFF"/>
            <w:hideMark/>
          </w:tcPr>
          <w:p w14:paraId="75022050"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3D-printed prototype demonstration</w:t>
            </w:r>
          </w:p>
        </w:tc>
        <w:tc>
          <w:tcPr>
            <w:tcW w:w="542" w:type="pct"/>
            <w:shd w:val="clear" w:color="000000" w:fill="FFFFFF"/>
            <w:hideMark/>
          </w:tcPr>
          <w:p w14:paraId="6D9E80F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2D cantilever topology structures</w:t>
            </w:r>
          </w:p>
        </w:tc>
        <w:tc>
          <w:tcPr>
            <w:tcW w:w="781" w:type="pct"/>
            <w:shd w:val="clear" w:color="000000" w:fill="FFFFFF"/>
            <w:hideMark/>
          </w:tcPr>
          <w:p w14:paraId="74C57C5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Simulation/ML validation with prototype demonstration</w:t>
            </w:r>
          </w:p>
        </w:tc>
        <w:tc>
          <w:tcPr>
            <w:tcW w:w="933" w:type="pct"/>
            <w:shd w:val="clear" w:color="000000" w:fill="FFFFFF"/>
            <w:hideMark/>
          </w:tcPr>
          <w:p w14:paraId="573FC08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VAE reconstructed 512 × 256 topology images and generated design trajectories in latent space</w:t>
            </w:r>
          </w:p>
        </w:tc>
        <w:tc>
          <w:tcPr>
            <w:tcW w:w="972" w:type="pct"/>
            <w:shd w:val="clear" w:color="000000" w:fill="FFFFFF"/>
            <w:hideMark/>
          </w:tcPr>
          <w:p w14:paraId="43CA4B1E"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Mainly one cantilever problem; prototypes mainly showed printability and prototype feasibility, not mechanical validation</w:t>
            </w:r>
          </w:p>
        </w:tc>
      </w:tr>
      <w:tr w:rsidR="00253246" w:rsidRPr="00253246" w14:paraId="4821DD3A" w14:textId="77777777" w:rsidTr="00DA581B">
        <w:trPr>
          <w:trHeight w:val="1160"/>
        </w:trPr>
        <w:tc>
          <w:tcPr>
            <w:tcW w:w="383" w:type="pct"/>
            <w:shd w:val="clear" w:color="000000" w:fill="FFFFFF"/>
            <w:hideMark/>
          </w:tcPr>
          <w:p w14:paraId="0E1E43C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Jadhav et al.</w:t>
            </w:r>
            <w:r w:rsidRPr="00253246">
              <w:rPr>
                <w:rFonts w:ascii="Times New Roman" w:eastAsia="Times New Roman" w:hAnsi="Times New Roman" w:cs="Times New Roman"/>
                <w:sz w:val="18"/>
                <w:szCs w:val="18"/>
                <w:vertAlign w:val="superscript"/>
                <w:lang w:val="en-US" w:eastAsia="en-US"/>
              </w:rPr>
              <w:t>30</w:t>
            </w:r>
          </w:p>
        </w:tc>
        <w:tc>
          <w:tcPr>
            <w:tcW w:w="878" w:type="pct"/>
            <w:shd w:val="clear" w:color="000000" w:fill="FFFFFF"/>
            <w:hideMark/>
          </w:tcPr>
          <w:p w14:paraId="3A1B53F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Conditional denoising diffusion model; generates lattices from target stiffness</w:t>
            </w:r>
          </w:p>
        </w:tc>
        <w:tc>
          <w:tcPr>
            <w:tcW w:w="511" w:type="pct"/>
            <w:shd w:val="clear" w:color="000000" w:fill="FFFFFF"/>
            <w:hideMark/>
          </w:tcPr>
          <w:p w14:paraId="4571957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Fused deposition modeling (FDM)</w:t>
            </w:r>
          </w:p>
        </w:tc>
        <w:tc>
          <w:tcPr>
            <w:tcW w:w="542" w:type="pct"/>
            <w:shd w:val="clear" w:color="000000" w:fill="FFFFFF"/>
            <w:hideMark/>
          </w:tcPr>
          <w:p w14:paraId="31806C9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3D lattice unit cells and hybrid TPMS structures</w:t>
            </w:r>
          </w:p>
        </w:tc>
        <w:tc>
          <w:tcPr>
            <w:tcW w:w="781" w:type="pct"/>
            <w:shd w:val="clear" w:color="000000" w:fill="FFFFFF"/>
            <w:hideMark/>
          </w:tcPr>
          <w:p w14:paraId="26D2E60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Homogenization/FEM evaluation + FDM printing and compression testing of selected designs</w:t>
            </w:r>
          </w:p>
        </w:tc>
        <w:tc>
          <w:tcPr>
            <w:tcW w:w="933" w:type="pct"/>
            <w:shd w:val="clear" w:color="000000" w:fill="FFFFFF"/>
            <w:hideMark/>
          </w:tcPr>
          <w:p w14:paraId="03D04A9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Agreement between target and generated elastic behavior; selected lattices improved energy absorption and compressive strength at lower densities</w:t>
            </w:r>
          </w:p>
        </w:tc>
        <w:tc>
          <w:tcPr>
            <w:tcW w:w="972" w:type="pct"/>
            <w:shd w:val="clear" w:color="000000" w:fill="FFFFFF"/>
            <w:hideMark/>
          </w:tcPr>
          <w:p w14:paraId="68CAD387"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Errors higher for high-modulus targets; limited OOD evidence and density-sensitive results</w:t>
            </w:r>
          </w:p>
        </w:tc>
      </w:tr>
      <w:tr w:rsidR="00253246" w:rsidRPr="00253246" w14:paraId="4AD61197" w14:textId="77777777" w:rsidTr="00DA581B">
        <w:trPr>
          <w:trHeight w:val="1151"/>
        </w:trPr>
        <w:tc>
          <w:tcPr>
            <w:tcW w:w="383" w:type="pct"/>
            <w:shd w:val="clear" w:color="000000" w:fill="FFFFFF"/>
            <w:hideMark/>
          </w:tcPr>
          <w:p w14:paraId="5630C53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Duan and Wu</w:t>
            </w:r>
            <w:r w:rsidRPr="00253246">
              <w:rPr>
                <w:rFonts w:ascii="Times New Roman" w:eastAsia="Times New Roman" w:hAnsi="Times New Roman" w:cs="Times New Roman"/>
                <w:sz w:val="18"/>
                <w:szCs w:val="18"/>
                <w:vertAlign w:val="superscript"/>
                <w:lang w:val="en-US" w:eastAsia="en-US"/>
              </w:rPr>
              <w:t>31</w:t>
            </w:r>
          </w:p>
        </w:tc>
        <w:tc>
          <w:tcPr>
            <w:tcW w:w="878" w:type="pct"/>
            <w:shd w:val="clear" w:color="000000" w:fill="FFFFFF"/>
            <w:hideMark/>
          </w:tcPr>
          <w:p w14:paraId="280AFCA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ACGAN inverse/forward framework; generates lattice and FFF process parameters from target porosity and compressive-property requirements</w:t>
            </w:r>
          </w:p>
        </w:tc>
        <w:tc>
          <w:tcPr>
            <w:tcW w:w="511" w:type="pct"/>
            <w:shd w:val="clear" w:color="000000" w:fill="FFFFFF"/>
            <w:hideMark/>
          </w:tcPr>
          <w:p w14:paraId="488BE13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Fused filament fabrication (FFF)</w:t>
            </w:r>
          </w:p>
        </w:tc>
        <w:tc>
          <w:tcPr>
            <w:tcW w:w="542" w:type="pct"/>
            <w:shd w:val="clear" w:color="000000" w:fill="FFFFFF"/>
            <w:hideMark/>
          </w:tcPr>
          <w:p w14:paraId="394CFF6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Parameterized lattice infill structures</w:t>
            </w:r>
          </w:p>
        </w:tc>
        <w:tc>
          <w:tcPr>
            <w:tcW w:w="781" w:type="pct"/>
            <w:shd w:val="clear" w:color="000000" w:fill="FFFFFF"/>
            <w:hideMark/>
          </w:tcPr>
          <w:p w14:paraId="59EF2A9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Generated design/process parameters were fabricated and compression-tested</w:t>
            </w:r>
          </w:p>
        </w:tc>
        <w:tc>
          <w:tcPr>
            <w:tcW w:w="933" w:type="pct"/>
            <w:shd w:val="clear" w:color="000000" w:fill="FFFFFF"/>
            <w:hideMark/>
          </w:tcPr>
          <w:p w14:paraId="4742060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MAPE 6.481% for porosity; 10.208% for compressive modulus</w:t>
            </w:r>
          </w:p>
        </w:tc>
        <w:tc>
          <w:tcPr>
            <w:tcW w:w="972" w:type="pct"/>
            <w:shd w:val="clear" w:color="000000" w:fill="FFFFFF"/>
            <w:hideMark/>
          </w:tcPr>
          <w:p w14:paraId="4AEEEBB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Limited to PLA, selected FFF process window, and three infill patterns</w:t>
            </w:r>
          </w:p>
        </w:tc>
      </w:tr>
      <w:tr w:rsidR="00253246" w:rsidRPr="00253246" w14:paraId="2DC406DC" w14:textId="77777777" w:rsidTr="00DA581B">
        <w:trPr>
          <w:trHeight w:val="1160"/>
        </w:trPr>
        <w:tc>
          <w:tcPr>
            <w:tcW w:w="383" w:type="pct"/>
            <w:shd w:val="clear" w:color="000000" w:fill="FFFFFF"/>
            <w:hideMark/>
          </w:tcPr>
          <w:p w14:paraId="116DB197"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Kok et al.</w:t>
            </w:r>
            <w:r w:rsidRPr="00253246">
              <w:rPr>
                <w:rFonts w:ascii="Times New Roman" w:eastAsia="Times New Roman" w:hAnsi="Times New Roman" w:cs="Times New Roman"/>
                <w:sz w:val="18"/>
                <w:szCs w:val="18"/>
                <w:vertAlign w:val="superscript"/>
                <w:lang w:val="en-US" w:eastAsia="en-US"/>
              </w:rPr>
              <w:t>32</w:t>
            </w:r>
          </w:p>
        </w:tc>
        <w:tc>
          <w:tcPr>
            <w:tcW w:w="878" w:type="pct"/>
            <w:shd w:val="clear" w:color="000000" w:fill="FFFFFF"/>
            <w:hideMark/>
          </w:tcPr>
          <w:p w14:paraId="3842984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Conditional diffusion model with U-Net denoising architecture; generates static mixers from target fluidic metrics</w:t>
            </w:r>
          </w:p>
        </w:tc>
        <w:tc>
          <w:tcPr>
            <w:tcW w:w="511" w:type="pct"/>
            <w:shd w:val="clear" w:color="000000" w:fill="FFFFFF"/>
            <w:hideMark/>
          </w:tcPr>
          <w:p w14:paraId="6DD83B32"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Resin-based DLP/SLA 3D printing</w:t>
            </w:r>
          </w:p>
        </w:tc>
        <w:tc>
          <w:tcPr>
            <w:tcW w:w="542" w:type="pct"/>
            <w:shd w:val="clear" w:color="000000" w:fill="FFFFFF"/>
            <w:hideMark/>
          </w:tcPr>
          <w:p w14:paraId="1B63ECD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Static mixer channels with internal obstacles</w:t>
            </w:r>
          </w:p>
        </w:tc>
        <w:tc>
          <w:tcPr>
            <w:tcW w:w="781" w:type="pct"/>
            <w:shd w:val="clear" w:color="000000" w:fill="FFFFFF"/>
            <w:hideMark/>
          </w:tcPr>
          <w:p w14:paraId="6381E1B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CFD checking + 18 printed mixer designs with experimental flow/mixing tests</w:t>
            </w:r>
          </w:p>
        </w:tc>
        <w:tc>
          <w:tcPr>
            <w:tcW w:w="933" w:type="pct"/>
            <w:shd w:val="clear" w:color="000000" w:fill="FFFFFF"/>
            <w:hideMark/>
          </w:tcPr>
          <w:p w14:paraId="08BD6C7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Median relative errors below 25% across pressure difference, concentration, mixing efficiency, and porosity metrics</w:t>
            </w:r>
          </w:p>
        </w:tc>
        <w:tc>
          <w:tcPr>
            <w:tcW w:w="972" w:type="pct"/>
            <w:shd w:val="clear" w:color="000000" w:fill="FFFFFF"/>
            <w:hideMark/>
          </w:tcPr>
          <w:p w14:paraId="65F61D0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Sparse training regions reduced accuracy; blank or unrealistic channels required filtering; printed morphology differences affected experimental performance</w:t>
            </w:r>
          </w:p>
        </w:tc>
      </w:tr>
      <w:tr w:rsidR="00253246" w:rsidRPr="00253246" w14:paraId="49694917" w14:textId="77777777" w:rsidTr="00DA581B">
        <w:trPr>
          <w:trHeight w:val="890"/>
        </w:trPr>
        <w:tc>
          <w:tcPr>
            <w:tcW w:w="383" w:type="pct"/>
            <w:shd w:val="clear" w:color="000000" w:fill="FFFFFF"/>
            <w:hideMark/>
          </w:tcPr>
          <w:p w14:paraId="5447E8A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Ji et al.</w:t>
            </w:r>
            <w:r w:rsidRPr="00253246">
              <w:rPr>
                <w:rFonts w:ascii="Times New Roman" w:eastAsia="Times New Roman" w:hAnsi="Times New Roman" w:cs="Times New Roman"/>
                <w:sz w:val="18"/>
                <w:szCs w:val="18"/>
                <w:vertAlign w:val="superscript"/>
                <w:lang w:val="en-US" w:eastAsia="en-US"/>
              </w:rPr>
              <w:t>33</w:t>
            </w:r>
          </w:p>
        </w:tc>
        <w:tc>
          <w:tcPr>
            <w:tcW w:w="878" w:type="pct"/>
            <w:shd w:val="clear" w:color="000000" w:fill="FFFFFF"/>
            <w:hideMark/>
          </w:tcPr>
          <w:p w14:paraId="65B6555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3D-CNN surrogate + BP inverse model; links lattice anisotropy to multiscale design</w:t>
            </w:r>
          </w:p>
        </w:tc>
        <w:tc>
          <w:tcPr>
            <w:tcW w:w="511" w:type="pct"/>
            <w:shd w:val="clear" w:color="000000" w:fill="FFFFFF"/>
            <w:hideMark/>
          </w:tcPr>
          <w:p w14:paraId="1EF4EDA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AM-relevant numerical lattice design</w:t>
            </w:r>
          </w:p>
        </w:tc>
        <w:tc>
          <w:tcPr>
            <w:tcW w:w="542" w:type="pct"/>
            <w:shd w:val="clear" w:color="000000" w:fill="FFFFFF"/>
            <w:hideMark/>
          </w:tcPr>
          <w:p w14:paraId="354E13F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Cubic-BCC-like anisotropic lattice </w:t>
            </w:r>
            <w:proofErr w:type="spellStart"/>
            <w:r w:rsidRPr="00253246">
              <w:rPr>
                <w:rFonts w:ascii="Times New Roman" w:eastAsia="Times New Roman" w:hAnsi="Times New Roman" w:cs="Times New Roman"/>
                <w:sz w:val="18"/>
                <w:szCs w:val="18"/>
                <w:lang w:val="en-US" w:eastAsia="en-US"/>
              </w:rPr>
              <w:t>metastructures</w:t>
            </w:r>
            <w:proofErr w:type="spellEnd"/>
          </w:p>
        </w:tc>
        <w:tc>
          <w:tcPr>
            <w:tcW w:w="781" w:type="pct"/>
            <w:shd w:val="clear" w:color="000000" w:fill="FFFFFF"/>
            <w:hideMark/>
          </w:tcPr>
          <w:p w14:paraId="0F607440"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Simulation-only validation</w:t>
            </w:r>
          </w:p>
        </w:tc>
        <w:tc>
          <w:tcPr>
            <w:tcW w:w="933" w:type="pct"/>
            <w:shd w:val="clear" w:color="000000" w:fill="FFFFFF"/>
            <w:hideMark/>
          </w:tcPr>
          <w:p w14:paraId="0258715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Compliance reductions of about 22% and 17% versus baseline</w:t>
            </w:r>
          </w:p>
        </w:tc>
        <w:tc>
          <w:tcPr>
            <w:tcW w:w="972" w:type="pct"/>
            <w:shd w:val="clear" w:color="000000" w:fill="FFFFFF"/>
            <w:hideMark/>
          </w:tcPr>
          <w:p w14:paraId="160142B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No physical AM validation; limited to selected lattice family and numerical material assumptions</w:t>
            </w:r>
          </w:p>
        </w:tc>
      </w:tr>
      <w:tr w:rsidR="00253246" w:rsidRPr="00253246" w14:paraId="5844CDBB" w14:textId="77777777" w:rsidTr="007B2613">
        <w:trPr>
          <w:trHeight w:val="800"/>
        </w:trPr>
        <w:tc>
          <w:tcPr>
            <w:tcW w:w="383" w:type="pct"/>
            <w:shd w:val="clear" w:color="000000" w:fill="FFFFFF"/>
            <w:hideMark/>
          </w:tcPr>
          <w:p w14:paraId="6725C35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lastRenderedPageBreak/>
              <w:t>Chen et al.</w:t>
            </w:r>
            <w:r w:rsidRPr="00253246">
              <w:rPr>
                <w:rFonts w:ascii="Times New Roman" w:eastAsia="Times New Roman" w:hAnsi="Times New Roman" w:cs="Times New Roman"/>
                <w:sz w:val="18"/>
                <w:szCs w:val="18"/>
                <w:vertAlign w:val="superscript"/>
                <w:lang w:val="en-US" w:eastAsia="en-US"/>
              </w:rPr>
              <w:t>34</w:t>
            </w:r>
          </w:p>
        </w:tc>
        <w:tc>
          <w:tcPr>
            <w:tcW w:w="878" w:type="pct"/>
            <w:shd w:val="clear" w:color="000000" w:fill="FFFFFF"/>
            <w:hideMark/>
          </w:tcPr>
          <w:p w14:paraId="2EC374C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proofErr w:type="spellStart"/>
            <w:r w:rsidRPr="00253246">
              <w:rPr>
                <w:rFonts w:ascii="Times New Roman" w:eastAsia="Times New Roman" w:hAnsi="Times New Roman" w:cs="Times New Roman"/>
                <w:sz w:val="18"/>
                <w:szCs w:val="18"/>
                <w:lang w:val="en-US" w:eastAsia="en-US"/>
              </w:rPr>
              <w:t>MuLaTOVA</w:t>
            </w:r>
            <w:proofErr w:type="spellEnd"/>
            <w:r w:rsidRPr="00253246">
              <w:rPr>
                <w:rFonts w:ascii="Times New Roman" w:eastAsia="Times New Roman" w:hAnsi="Times New Roman" w:cs="Times New Roman"/>
                <w:sz w:val="18"/>
                <w:szCs w:val="18"/>
                <w:lang w:val="en-US" w:eastAsia="en-US"/>
              </w:rPr>
              <w:t xml:space="preserve"> with VAE-based lattice generation and neural topology/lattice optimization</w:t>
            </w:r>
          </w:p>
        </w:tc>
        <w:tc>
          <w:tcPr>
            <w:tcW w:w="511" w:type="pct"/>
            <w:shd w:val="clear" w:color="000000" w:fill="FFFFFF"/>
            <w:hideMark/>
          </w:tcPr>
          <w:p w14:paraId="1B63315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AM-enabled multi-lattice design</w:t>
            </w:r>
          </w:p>
        </w:tc>
        <w:tc>
          <w:tcPr>
            <w:tcW w:w="542" w:type="pct"/>
            <w:shd w:val="clear" w:color="000000" w:fill="FFFFFF"/>
            <w:hideMark/>
          </w:tcPr>
          <w:p w14:paraId="47696C1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Heterogeneous multi-lattice structures</w:t>
            </w:r>
          </w:p>
        </w:tc>
        <w:tc>
          <w:tcPr>
            <w:tcW w:w="781" w:type="pct"/>
            <w:shd w:val="clear" w:color="000000" w:fill="FFFFFF"/>
            <w:hideMark/>
          </w:tcPr>
          <w:p w14:paraId="3263934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Simulation-only validation</w:t>
            </w:r>
          </w:p>
        </w:tc>
        <w:tc>
          <w:tcPr>
            <w:tcW w:w="933" w:type="pct"/>
            <w:shd w:val="clear" w:color="000000" w:fill="FFFFFF"/>
            <w:hideMark/>
          </w:tcPr>
          <w:p w14:paraId="3114FE9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FNO-based </w:t>
            </w:r>
            <w:proofErr w:type="spellStart"/>
            <w:r w:rsidRPr="00253246">
              <w:rPr>
                <w:rFonts w:ascii="Times New Roman" w:eastAsia="Times New Roman" w:hAnsi="Times New Roman" w:cs="Times New Roman"/>
                <w:sz w:val="18"/>
                <w:szCs w:val="18"/>
                <w:lang w:val="en-US" w:eastAsia="en-US"/>
              </w:rPr>
              <w:t>MuLaTOVA</w:t>
            </w:r>
            <w:proofErr w:type="spellEnd"/>
            <w:r w:rsidRPr="00253246">
              <w:rPr>
                <w:rFonts w:ascii="Times New Roman" w:eastAsia="Times New Roman" w:hAnsi="Times New Roman" w:cs="Times New Roman"/>
                <w:sz w:val="18"/>
                <w:szCs w:val="18"/>
                <w:lang w:val="en-US" w:eastAsia="en-US"/>
              </w:rPr>
              <w:t xml:space="preserve"> generally achieved lower compliance than comparison methods</w:t>
            </w:r>
          </w:p>
        </w:tc>
        <w:tc>
          <w:tcPr>
            <w:tcW w:w="972" w:type="pct"/>
            <w:shd w:val="clear" w:color="000000" w:fill="FFFFFF"/>
            <w:hideMark/>
          </w:tcPr>
          <w:p w14:paraId="0D78398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No fabrication testing; bounded lattice search and limited process evidence</w:t>
            </w:r>
          </w:p>
        </w:tc>
      </w:tr>
      <w:tr w:rsidR="00253246" w:rsidRPr="00253246" w14:paraId="3B0E766D" w14:textId="77777777" w:rsidTr="007B2613">
        <w:trPr>
          <w:trHeight w:val="980"/>
        </w:trPr>
        <w:tc>
          <w:tcPr>
            <w:tcW w:w="383" w:type="pct"/>
            <w:shd w:val="clear" w:color="000000" w:fill="FFFFFF"/>
            <w:hideMark/>
          </w:tcPr>
          <w:p w14:paraId="6295744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Wu et al. (biomedical TPMS scaffolds)</w:t>
            </w:r>
            <w:r w:rsidRPr="00253246">
              <w:rPr>
                <w:rFonts w:ascii="Times New Roman" w:eastAsia="Times New Roman" w:hAnsi="Times New Roman" w:cs="Times New Roman"/>
                <w:sz w:val="18"/>
                <w:szCs w:val="18"/>
                <w:vertAlign w:val="superscript"/>
                <w:lang w:val="en-US" w:eastAsia="en-US"/>
              </w:rPr>
              <w:t>35</w:t>
            </w:r>
          </w:p>
        </w:tc>
        <w:tc>
          <w:tcPr>
            <w:tcW w:w="878" w:type="pct"/>
            <w:shd w:val="clear" w:color="000000" w:fill="FFFFFF"/>
            <w:hideMark/>
          </w:tcPr>
          <w:p w14:paraId="1A9A6624" w14:textId="46FBEEA8"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U-Net micro-strain predictors + Bayesian optimization; optimize</w:t>
            </w:r>
            <w:r w:rsidR="0082132D" w:rsidRPr="00253246">
              <w:rPr>
                <w:rFonts w:ascii="Times New Roman" w:eastAsia="Times New Roman" w:hAnsi="Times New Roman" w:cs="Times New Roman"/>
                <w:sz w:val="18"/>
                <w:szCs w:val="18"/>
                <w:lang w:val="en-US" w:eastAsia="en-US"/>
              </w:rPr>
              <w:t>s</w:t>
            </w:r>
            <w:r w:rsidRPr="00253246">
              <w:rPr>
                <w:rFonts w:ascii="Times New Roman" w:eastAsia="Times New Roman" w:hAnsi="Times New Roman" w:cs="Times New Roman"/>
                <w:sz w:val="18"/>
                <w:szCs w:val="18"/>
                <w:lang w:val="en-US" w:eastAsia="en-US"/>
              </w:rPr>
              <w:t xml:space="preserve"> graded scaffold design</w:t>
            </w:r>
          </w:p>
        </w:tc>
        <w:tc>
          <w:tcPr>
            <w:tcW w:w="511" w:type="pct"/>
            <w:shd w:val="clear" w:color="000000" w:fill="FFFFFF"/>
            <w:hideMark/>
          </w:tcPr>
          <w:p w14:paraId="304D3C3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Lithography-based ceramic manufacturing (LCM)</w:t>
            </w:r>
          </w:p>
        </w:tc>
        <w:tc>
          <w:tcPr>
            <w:tcW w:w="542" w:type="pct"/>
            <w:shd w:val="clear" w:color="000000" w:fill="FFFFFF"/>
            <w:hideMark/>
          </w:tcPr>
          <w:p w14:paraId="1E0BA1E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Functionally graded TPMS scaffolds</w:t>
            </w:r>
          </w:p>
        </w:tc>
        <w:tc>
          <w:tcPr>
            <w:tcW w:w="781" w:type="pct"/>
            <w:shd w:val="clear" w:color="000000" w:fill="FFFFFF"/>
            <w:hideMark/>
          </w:tcPr>
          <w:p w14:paraId="3F4E32C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FE-based multilevel simulation + LCM fabrication and micro-CT geometric validation</w:t>
            </w:r>
          </w:p>
        </w:tc>
        <w:tc>
          <w:tcPr>
            <w:tcW w:w="933" w:type="pct"/>
            <w:shd w:val="clear" w:color="000000" w:fill="FFFFFF"/>
            <w:hideMark/>
          </w:tcPr>
          <w:p w14:paraId="35FE76F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U-Net regression values &gt; 0.9; optimized scaffolds improved simulated 12-month bone-density outcomes</w:t>
            </w:r>
          </w:p>
        </w:tc>
        <w:tc>
          <w:tcPr>
            <w:tcW w:w="972" w:type="pct"/>
            <w:shd w:val="clear" w:color="000000" w:fill="FFFFFF"/>
            <w:hideMark/>
          </w:tcPr>
          <w:p w14:paraId="7E270C4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No in-vivo validation; ceramic printing shape and thickness deviations may affect performance</w:t>
            </w:r>
          </w:p>
        </w:tc>
      </w:tr>
      <w:tr w:rsidR="00253246" w:rsidRPr="00253246" w14:paraId="2BEF83E8" w14:textId="77777777" w:rsidTr="007B2613">
        <w:trPr>
          <w:trHeight w:val="980"/>
        </w:trPr>
        <w:tc>
          <w:tcPr>
            <w:tcW w:w="383" w:type="pct"/>
            <w:shd w:val="clear" w:color="000000" w:fill="FFFFFF"/>
            <w:hideMark/>
          </w:tcPr>
          <w:p w14:paraId="34E218D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Wu et al. (functionally graded lattices)</w:t>
            </w:r>
            <w:r w:rsidRPr="00253246">
              <w:rPr>
                <w:rFonts w:ascii="Times New Roman" w:eastAsia="Times New Roman" w:hAnsi="Times New Roman" w:cs="Times New Roman"/>
                <w:sz w:val="18"/>
                <w:szCs w:val="18"/>
                <w:vertAlign w:val="superscript"/>
                <w:lang w:val="en-US" w:eastAsia="en-US"/>
              </w:rPr>
              <w:t>36</w:t>
            </w:r>
          </w:p>
        </w:tc>
        <w:tc>
          <w:tcPr>
            <w:tcW w:w="878" w:type="pct"/>
            <w:shd w:val="clear" w:color="000000" w:fill="FFFFFF"/>
            <w:hideMark/>
          </w:tcPr>
          <w:p w14:paraId="60DF3FB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DANN; predicts homogenized tensors and sensitivities for graded lattice optimization</w:t>
            </w:r>
          </w:p>
        </w:tc>
        <w:tc>
          <w:tcPr>
            <w:tcW w:w="511" w:type="pct"/>
            <w:shd w:val="clear" w:color="000000" w:fill="FFFFFF"/>
            <w:hideMark/>
          </w:tcPr>
          <w:p w14:paraId="6F9BA93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Powder bed fusion (PBF)</w:t>
            </w:r>
          </w:p>
        </w:tc>
        <w:tc>
          <w:tcPr>
            <w:tcW w:w="542" w:type="pct"/>
            <w:shd w:val="clear" w:color="000000" w:fill="FFFFFF"/>
            <w:hideMark/>
          </w:tcPr>
          <w:p w14:paraId="41B69D9C"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Functionally graded iso-truss lattices</w:t>
            </w:r>
          </w:p>
        </w:tc>
        <w:tc>
          <w:tcPr>
            <w:tcW w:w="781" w:type="pct"/>
            <w:shd w:val="clear" w:color="000000" w:fill="FFFFFF"/>
            <w:hideMark/>
          </w:tcPr>
          <w:p w14:paraId="15C9373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PBF fabrication, compression/bending tests, and DIC validation</w:t>
            </w:r>
          </w:p>
        </w:tc>
        <w:tc>
          <w:tcPr>
            <w:tcW w:w="933" w:type="pct"/>
            <w:shd w:val="clear" w:color="000000" w:fill="FFFFFF"/>
            <w:hideMark/>
          </w:tcPr>
          <w:p w14:paraId="63585F7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MSE generally &lt; 0.002; optimized lattices produced more uniform strain patterns</w:t>
            </w:r>
          </w:p>
        </w:tc>
        <w:tc>
          <w:tcPr>
            <w:tcW w:w="972" w:type="pct"/>
            <w:shd w:val="clear" w:color="000000" w:fill="FFFFFF"/>
            <w:hideMark/>
          </w:tcPr>
          <w:p w14:paraId="50536FA9"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Non-smooth lattice transitions, residual stress, deviations, and microcracks affected agreement</w:t>
            </w:r>
          </w:p>
        </w:tc>
      </w:tr>
      <w:tr w:rsidR="00253246" w:rsidRPr="00253246" w14:paraId="26810641" w14:textId="77777777" w:rsidTr="00DA581B">
        <w:trPr>
          <w:trHeight w:val="1070"/>
        </w:trPr>
        <w:tc>
          <w:tcPr>
            <w:tcW w:w="383" w:type="pct"/>
            <w:shd w:val="clear" w:color="000000" w:fill="FFFFFF"/>
            <w:hideMark/>
          </w:tcPr>
          <w:p w14:paraId="1EA42922"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Seo and Lee</w:t>
            </w:r>
            <w:r w:rsidRPr="00253246">
              <w:rPr>
                <w:rFonts w:ascii="Times New Roman" w:eastAsia="Times New Roman" w:hAnsi="Times New Roman" w:cs="Times New Roman"/>
                <w:sz w:val="18"/>
                <w:szCs w:val="18"/>
                <w:vertAlign w:val="superscript"/>
                <w:lang w:val="en-US" w:eastAsia="en-US"/>
              </w:rPr>
              <w:t>37</w:t>
            </w:r>
          </w:p>
        </w:tc>
        <w:tc>
          <w:tcPr>
            <w:tcW w:w="878" w:type="pct"/>
            <w:shd w:val="clear" w:color="000000" w:fill="FFFFFF"/>
            <w:hideMark/>
          </w:tcPr>
          <w:p w14:paraId="1ACACCA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NN surrogate + genetic algorithm; inverse design of multi-material core–shell lattices</w:t>
            </w:r>
          </w:p>
        </w:tc>
        <w:tc>
          <w:tcPr>
            <w:tcW w:w="511" w:type="pct"/>
            <w:shd w:val="clear" w:color="000000" w:fill="FFFFFF"/>
            <w:hideMark/>
          </w:tcPr>
          <w:p w14:paraId="7118F6B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proofErr w:type="spellStart"/>
            <w:r w:rsidRPr="00253246">
              <w:rPr>
                <w:rFonts w:ascii="Times New Roman" w:eastAsia="Times New Roman" w:hAnsi="Times New Roman" w:cs="Times New Roman"/>
                <w:sz w:val="18"/>
                <w:szCs w:val="18"/>
                <w:lang w:val="en-US" w:eastAsia="en-US"/>
              </w:rPr>
              <w:t>PolyJet</w:t>
            </w:r>
            <w:proofErr w:type="spellEnd"/>
            <w:r w:rsidRPr="00253246">
              <w:rPr>
                <w:rFonts w:ascii="Times New Roman" w:eastAsia="Times New Roman" w:hAnsi="Times New Roman" w:cs="Times New Roman"/>
                <w:sz w:val="18"/>
                <w:szCs w:val="18"/>
                <w:lang w:val="en-US" w:eastAsia="en-US"/>
              </w:rPr>
              <w:t xml:space="preserve"> multi-material 3D printing</w:t>
            </w:r>
          </w:p>
        </w:tc>
        <w:tc>
          <w:tcPr>
            <w:tcW w:w="542" w:type="pct"/>
            <w:shd w:val="clear" w:color="000000" w:fill="FFFFFF"/>
            <w:hideMark/>
          </w:tcPr>
          <w:p w14:paraId="65BD5CC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Multi-material core–shell BCC lattice structures</w:t>
            </w:r>
          </w:p>
        </w:tc>
        <w:tc>
          <w:tcPr>
            <w:tcW w:w="781" w:type="pct"/>
            <w:shd w:val="clear" w:color="000000" w:fill="FFFFFF"/>
            <w:hideMark/>
          </w:tcPr>
          <w:p w14:paraId="2C9C8AF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proofErr w:type="spellStart"/>
            <w:r w:rsidRPr="00253246">
              <w:rPr>
                <w:rFonts w:ascii="Times New Roman" w:eastAsia="Times New Roman" w:hAnsi="Times New Roman" w:cs="Times New Roman"/>
                <w:sz w:val="18"/>
                <w:szCs w:val="18"/>
                <w:lang w:val="en-US" w:eastAsia="en-US"/>
              </w:rPr>
              <w:t>PolyJet</w:t>
            </w:r>
            <w:proofErr w:type="spellEnd"/>
            <w:r w:rsidRPr="00253246">
              <w:rPr>
                <w:rFonts w:ascii="Times New Roman" w:eastAsia="Times New Roman" w:hAnsi="Times New Roman" w:cs="Times New Roman"/>
                <w:sz w:val="18"/>
                <w:szCs w:val="18"/>
                <w:lang w:val="en-US" w:eastAsia="en-US"/>
              </w:rPr>
              <w:t xml:space="preserve"> fabrication + uniaxial compression testing</w:t>
            </w:r>
          </w:p>
        </w:tc>
        <w:tc>
          <w:tcPr>
            <w:tcW w:w="933" w:type="pct"/>
            <w:shd w:val="clear" w:color="000000" w:fill="FFFFFF"/>
            <w:hideMark/>
          </w:tcPr>
          <w:p w14:paraId="0C8C15AD"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Optimized Young’s modulus averaged 29.123 MPa versus 9.528 MPa for cylindrical baseline specimens</w:t>
            </w:r>
          </w:p>
        </w:tc>
        <w:tc>
          <w:tcPr>
            <w:tcW w:w="972" w:type="pct"/>
            <w:shd w:val="clear" w:color="000000" w:fill="FFFFFF"/>
            <w:hideMark/>
          </w:tcPr>
          <w:p w14:paraId="75284F8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24.2% experimental deviation before material-stiffness-ratio correction; depends on BCC geometry, </w:t>
            </w:r>
            <w:proofErr w:type="spellStart"/>
            <w:r w:rsidRPr="00253246">
              <w:rPr>
                <w:rFonts w:ascii="Times New Roman" w:eastAsia="Times New Roman" w:hAnsi="Times New Roman" w:cs="Times New Roman"/>
                <w:sz w:val="18"/>
                <w:szCs w:val="18"/>
                <w:lang w:val="en-US" w:eastAsia="en-US"/>
              </w:rPr>
              <w:t>PolyJet</w:t>
            </w:r>
            <w:proofErr w:type="spellEnd"/>
            <w:r w:rsidRPr="00253246">
              <w:rPr>
                <w:rFonts w:ascii="Times New Roman" w:eastAsia="Times New Roman" w:hAnsi="Times New Roman" w:cs="Times New Roman"/>
                <w:sz w:val="18"/>
                <w:szCs w:val="18"/>
                <w:lang w:val="en-US" w:eastAsia="en-US"/>
              </w:rPr>
              <w:t xml:space="preserve"> materials, and interface/material-property assumptions</w:t>
            </w:r>
          </w:p>
        </w:tc>
      </w:tr>
      <w:tr w:rsidR="00253246" w:rsidRPr="00253246" w14:paraId="2E824488" w14:textId="77777777" w:rsidTr="00DA581B">
        <w:trPr>
          <w:trHeight w:val="1322"/>
        </w:trPr>
        <w:tc>
          <w:tcPr>
            <w:tcW w:w="383" w:type="pct"/>
            <w:shd w:val="clear" w:color="000000" w:fill="FFFFFF"/>
            <w:hideMark/>
          </w:tcPr>
          <w:p w14:paraId="3ED9B54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Ullah et al.</w:t>
            </w:r>
            <w:r w:rsidRPr="00253246">
              <w:rPr>
                <w:rFonts w:ascii="Times New Roman" w:eastAsia="Times New Roman" w:hAnsi="Times New Roman" w:cs="Times New Roman"/>
                <w:sz w:val="18"/>
                <w:szCs w:val="18"/>
                <w:vertAlign w:val="superscript"/>
                <w:lang w:val="en-US" w:eastAsia="en-US"/>
              </w:rPr>
              <w:t>38</w:t>
            </w:r>
          </w:p>
        </w:tc>
        <w:tc>
          <w:tcPr>
            <w:tcW w:w="878" w:type="pct"/>
            <w:shd w:val="clear" w:color="000000" w:fill="FFFFFF"/>
            <w:hideMark/>
          </w:tcPr>
          <w:p w14:paraId="410BE0B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Pix2Pix </w:t>
            </w:r>
            <w:proofErr w:type="spellStart"/>
            <w:r w:rsidRPr="00253246">
              <w:rPr>
                <w:rFonts w:ascii="Times New Roman" w:eastAsia="Times New Roman" w:hAnsi="Times New Roman" w:cs="Times New Roman"/>
                <w:sz w:val="18"/>
                <w:szCs w:val="18"/>
                <w:lang w:val="en-US" w:eastAsia="en-US"/>
              </w:rPr>
              <w:t>cGAN</w:t>
            </w:r>
            <w:proofErr w:type="spellEnd"/>
            <w:r w:rsidRPr="00253246">
              <w:rPr>
                <w:rFonts w:ascii="Times New Roman" w:eastAsia="Times New Roman" w:hAnsi="Times New Roman" w:cs="Times New Roman"/>
                <w:sz w:val="18"/>
                <w:szCs w:val="18"/>
                <w:lang w:val="en-US" w:eastAsia="en-US"/>
              </w:rPr>
              <w:t>; generates AM-constrained topology images with build-space/passive-region restrictions</w:t>
            </w:r>
          </w:p>
        </w:tc>
        <w:tc>
          <w:tcPr>
            <w:tcW w:w="511" w:type="pct"/>
            <w:shd w:val="clear" w:color="000000" w:fill="FFFFFF"/>
            <w:hideMark/>
          </w:tcPr>
          <w:p w14:paraId="7FB9E09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AM-oriented topology design; LPBF-compatible design context, but no AM fabrication</w:t>
            </w:r>
          </w:p>
        </w:tc>
        <w:tc>
          <w:tcPr>
            <w:tcW w:w="542" w:type="pct"/>
            <w:shd w:val="clear" w:color="000000" w:fill="FFFFFF"/>
            <w:hideMark/>
          </w:tcPr>
          <w:p w14:paraId="18E90B12"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2D cantilever-style topology-optimized components</w:t>
            </w:r>
          </w:p>
        </w:tc>
        <w:tc>
          <w:tcPr>
            <w:tcW w:w="781" w:type="pct"/>
            <w:shd w:val="clear" w:color="000000" w:fill="FFFFFF"/>
            <w:hideMark/>
          </w:tcPr>
          <w:p w14:paraId="3F5A76B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Simulation/ML validation only</w:t>
            </w:r>
          </w:p>
        </w:tc>
        <w:tc>
          <w:tcPr>
            <w:tcW w:w="933" w:type="pct"/>
            <w:shd w:val="clear" w:color="000000" w:fill="FFFFFF"/>
            <w:hideMark/>
          </w:tcPr>
          <w:p w14:paraId="0C887D9C"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91% artifact-free reliability; AM-relevant restrictions improved generated design feasibility</w:t>
            </w:r>
          </w:p>
        </w:tc>
        <w:tc>
          <w:tcPr>
            <w:tcW w:w="972" w:type="pct"/>
            <w:shd w:val="clear" w:color="000000" w:fill="FFFFFF"/>
            <w:hideMark/>
          </w:tcPr>
          <w:p w14:paraId="6B476F3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Artifacts may require manual correction; no FEM revalidation or physical AM testing</w:t>
            </w:r>
          </w:p>
        </w:tc>
      </w:tr>
      <w:tr w:rsidR="00253246" w:rsidRPr="00253246" w14:paraId="27C46FCE" w14:textId="77777777" w:rsidTr="00DA581B">
        <w:trPr>
          <w:trHeight w:val="971"/>
        </w:trPr>
        <w:tc>
          <w:tcPr>
            <w:tcW w:w="383" w:type="pct"/>
            <w:shd w:val="clear" w:color="000000" w:fill="FFFFFF"/>
            <w:hideMark/>
          </w:tcPr>
          <w:p w14:paraId="568BEE0C"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Li et al.</w:t>
            </w:r>
            <w:r w:rsidRPr="00253246">
              <w:rPr>
                <w:rFonts w:ascii="Times New Roman" w:eastAsia="Times New Roman" w:hAnsi="Times New Roman" w:cs="Times New Roman"/>
                <w:sz w:val="18"/>
                <w:szCs w:val="18"/>
                <w:vertAlign w:val="superscript"/>
                <w:lang w:val="en-US" w:eastAsia="en-US"/>
              </w:rPr>
              <w:t>39</w:t>
            </w:r>
          </w:p>
        </w:tc>
        <w:tc>
          <w:tcPr>
            <w:tcW w:w="878" w:type="pct"/>
            <w:shd w:val="clear" w:color="000000" w:fill="FFFFFF"/>
            <w:hideMark/>
          </w:tcPr>
          <w:p w14:paraId="513817A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BP neural network + GA/gradient-based TO; embeds process-property model in TO</w:t>
            </w:r>
          </w:p>
        </w:tc>
        <w:tc>
          <w:tcPr>
            <w:tcW w:w="511" w:type="pct"/>
            <w:shd w:val="clear" w:color="000000" w:fill="FFFFFF"/>
            <w:hideMark/>
          </w:tcPr>
          <w:p w14:paraId="6FEF4A1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Selective laser sintering / laser AM</w:t>
            </w:r>
          </w:p>
        </w:tc>
        <w:tc>
          <w:tcPr>
            <w:tcW w:w="542" w:type="pct"/>
            <w:shd w:val="clear" w:color="000000" w:fill="FFFFFF"/>
            <w:hideMark/>
          </w:tcPr>
          <w:p w14:paraId="49FA1C9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Process-aware topology-optimized structural examples</w:t>
            </w:r>
          </w:p>
        </w:tc>
        <w:tc>
          <w:tcPr>
            <w:tcW w:w="781" w:type="pct"/>
            <w:shd w:val="clear" w:color="000000" w:fill="FFFFFF"/>
            <w:hideMark/>
          </w:tcPr>
          <w:p w14:paraId="1B27843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Experimental process-property data + numerical optimized structures</w:t>
            </w:r>
          </w:p>
        </w:tc>
        <w:tc>
          <w:tcPr>
            <w:tcW w:w="933" w:type="pct"/>
            <w:shd w:val="clear" w:color="000000" w:fill="FFFFFF"/>
            <w:hideMark/>
          </w:tcPr>
          <w:p w14:paraId="560887D3"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20.35% rudder strain-energy reduction; 9.1% cube stiffness improvement over classical optimization</w:t>
            </w:r>
          </w:p>
        </w:tc>
        <w:tc>
          <w:tcPr>
            <w:tcW w:w="972" w:type="pct"/>
            <w:shd w:val="clear" w:color="000000" w:fill="FFFFFF"/>
            <w:hideMark/>
          </w:tcPr>
          <w:p w14:paraId="204F92EE"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Final optimized parts not fabricated or tested; depends on PA12 process window and BP-network approximation</w:t>
            </w:r>
          </w:p>
        </w:tc>
      </w:tr>
      <w:tr w:rsidR="00253246" w:rsidRPr="00253246" w14:paraId="58CCE322" w14:textId="77777777" w:rsidTr="00DA581B">
        <w:trPr>
          <w:trHeight w:val="1349"/>
        </w:trPr>
        <w:tc>
          <w:tcPr>
            <w:tcW w:w="383" w:type="pct"/>
            <w:shd w:val="clear" w:color="000000" w:fill="FFFFFF"/>
            <w:hideMark/>
          </w:tcPr>
          <w:p w14:paraId="3602064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Centola et al.</w:t>
            </w:r>
            <w:r w:rsidRPr="00253246">
              <w:rPr>
                <w:rFonts w:ascii="Times New Roman" w:eastAsia="Times New Roman" w:hAnsi="Times New Roman" w:cs="Times New Roman"/>
                <w:sz w:val="18"/>
                <w:szCs w:val="18"/>
                <w:vertAlign w:val="superscript"/>
                <w:lang w:val="en-US" w:eastAsia="en-US"/>
              </w:rPr>
              <w:t>40</w:t>
            </w:r>
          </w:p>
        </w:tc>
        <w:tc>
          <w:tcPr>
            <w:tcW w:w="878" w:type="pct"/>
            <w:shd w:val="clear" w:color="000000" w:fill="FFFFFF"/>
            <w:hideMark/>
          </w:tcPr>
          <w:p w14:paraId="06B7C6D6" w14:textId="73ECBEB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Bayesian neural-network fatigue/defect models; embed</w:t>
            </w:r>
            <w:r w:rsidR="00DF5311" w:rsidRPr="00253246">
              <w:rPr>
                <w:rFonts w:ascii="Times New Roman" w:eastAsia="Times New Roman" w:hAnsi="Times New Roman" w:cs="Times New Roman"/>
                <w:sz w:val="18"/>
                <w:szCs w:val="18"/>
                <w:lang w:val="en-US" w:eastAsia="en-US"/>
              </w:rPr>
              <w:t>s</w:t>
            </w:r>
            <w:r w:rsidRPr="00253246">
              <w:rPr>
                <w:rFonts w:ascii="Times New Roman" w:eastAsia="Times New Roman" w:hAnsi="Times New Roman" w:cs="Times New Roman"/>
                <w:sz w:val="18"/>
                <w:szCs w:val="18"/>
                <w:lang w:val="en-US" w:eastAsia="en-US"/>
              </w:rPr>
              <w:t xml:space="preserve"> AM-related fatigue limits into TO</w:t>
            </w:r>
          </w:p>
        </w:tc>
        <w:tc>
          <w:tcPr>
            <w:tcW w:w="511" w:type="pct"/>
            <w:shd w:val="clear" w:color="000000" w:fill="FFFFFF"/>
            <w:hideMark/>
          </w:tcPr>
          <w:p w14:paraId="5353A89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Powder bed fusion–laser beam (PBF-LB)</w:t>
            </w:r>
          </w:p>
        </w:tc>
        <w:tc>
          <w:tcPr>
            <w:tcW w:w="542" w:type="pct"/>
            <w:shd w:val="clear" w:color="000000" w:fill="FFFFFF"/>
            <w:hideMark/>
          </w:tcPr>
          <w:p w14:paraId="4B770F6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Fatigue-aware lightweight automotive and aerospace components</w:t>
            </w:r>
          </w:p>
        </w:tc>
        <w:tc>
          <w:tcPr>
            <w:tcW w:w="781" w:type="pct"/>
            <w:shd w:val="clear" w:color="000000" w:fill="FFFFFF"/>
            <w:hideMark/>
          </w:tcPr>
          <w:p w14:paraId="3195DF5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Literature-data BNN + TO/FE stress and KI/Kth validation; no new printed component tests</w:t>
            </w:r>
          </w:p>
        </w:tc>
        <w:tc>
          <w:tcPr>
            <w:tcW w:w="933" w:type="pct"/>
            <w:shd w:val="clear" w:color="000000" w:fill="FFFFFF"/>
            <w:hideMark/>
          </w:tcPr>
          <w:p w14:paraId="5DA6FEE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Ti6Al4V bracket Fatigue BNN-derived stress limits were 224 MPa and 79 MPa; KI values of 2.77 and 1.03 MPa·√m were below corresponding Kth values of 4.3 and 2.7 MPa·√m</w:t>
            </w:r>
          </w:p>
        </w:tc>
        <w:tc>
          <w:tcPr>
            <w:tcW w:w="972" w:type="pct"/>
            <w:shd w:val="clear" w:color="000000" w:fill="FFFFFF"/>
            <w:hideMark/>
          </w:tcPr>
          <w:p w14:paraId="6A8DB104"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Sparse literature </w:t>
            </w:r>
            <w:proofErr w:type="gramStart"/>
            <w:r w:rsidRPr="00253246">
              <w:rPr>
                <w:rFonts w:ascii="Times New Roman" w:eastAsia="Times New Roman" w:hAnsi="Times New Roman" w:cs="Times New Roman"/>
                <w:sz w:val="18"/>
                <w:szCs w:val="18"/>
                <w:lang w:val="en-US" w:eastAsia="en-US"/>
              </w:rPr>
              <w:t>data;</w:t>
            </w:r>
            <w:proofErr w:type="gramEnd"/>
            <w:r w:rsidRPr="00253246">
              <w:rPr>
                <w:rFonts w:ascii="Times New Roman" w:eastAsia="Times New Roman" w:hAnsi="Times New Roman" w:cs="Times New Roman"/>
                <w:sz w:val="18"/>
                <w:szCs w:val="18"/>
                <w:lang w:val="en-US" w:eastAsia="en-US"/>
              </w:rPr>
              <w:t xml:space="preserve"> specimen-to-component transfer requires caution; not final fatigue qualification</w:t>
            </w:r>
          </w:p>
        </w:tc>
      </w:tr>
      <w:tr w:rsidR="00253246" w:rsidRPr="00253246" w14:paraId="3F803AF4" w14:textId="77777777" w:rsidTr="00DA581B">
        <w:trPr>
          <w:trHeight w:val="1151"/>
        </w:trPr>
        <w:tc>
          <w:tcPr>
            <w:tcW w:w="383" w:type="pct"/>
            <w:shd w:val="clear" w:color="000000" w:fill="FFFFFF"/>
            <w:hideMark/>
          </w:tcPr>
          <w:p w14:paraId="473272C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Iyer et al.</w:t>
            </w:r>
            <w:r w:rsidRPr="00253246">
              <w:rPr>
                <w:rFonts w:ascii="Times New Roman" w:eastAsia="Times New Roman" w:hAnsi="Times New Roman" w:cs="Times New Roman"/>
                <w:sz w:val="18"/>
                <w:szCs w:val="18"/>
                <w:vertAlign w:val="superscript"/>
                <w:lang w:val="en-US" w:eastAsia="en-US"/>
              </w:rPr>
              <w:t>41</w:t>
            </w:r>
          </w:p>
        </w:tc>
        <w:tc>
          <w:tcPr>
            <w:tcW w:w="878" w:type="pct"/>
            <w:shd w:val="clear" w:color="000000" w:fill="FFFFFF"/>
            <w:hideMark/>
          </w:tcPr>
          <w:p w14:paraId="756A3DEA"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Attention-based 3D U-Net process surrogate; predicts LPBF MSSI cracking/producibility field and supplies PATO sensitivities</w:t>
            </w:r>
          </w:p>
        </w:tc>
        <w:tc>
          <w:tcPr>
            <w:tcW w:w="511" w:type="pct"/>
            <w:shd w:val="clear" w:color="000000" w:fill="FFFFFF"/>
            <w:hideMark/>
          </w:tcPr>
          <w:p w14:paraId="07D6435B"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Laser powder bed fusion (LPBF)</w:t>
            </w:r>
          </w:p>
        </w:tc>
        <w:tc>
          <w:tcPr>
            <w:tcW w:w="542" w:type="pct"/>
            <w:shd w:val="clear" w:color="000000" w:fill="FFFFFF"/>
            <w:hideMark/>
          </w:tcPr>
          <w:p w14:paraId="41E2AB9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3D air-channel coupon and producibility-aware TO domains</w:t>
            </w:r>
          </w:p>
        </w:tc>
        <w:tc>
          <w:tcPr>
            <w:tcW w:w="781" w:type="pct"/>
            <w:shd w:val="clear" w:color="000000" w:fill="FFFFFF"/>
            <w:hideMark/>
          </w:tcPr>
          <w:p w14:paraId="2FDD75CE"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Process simulation + experimental coupon validation; PATO design printed and inspected for LPBF cracking</w:t>
            </w:r>
          </w:p>
        </w:tc>
        <w:tc>
          <w:tcPr>
            <w:tcW w:w="933" w:type="pct"/>
            <w:shd w:val="clear" w:color="000000" w:fill="FFFFFF"/>
            <w:hideMark/>
          </w:tcPr>
          <w:p w14:paraId="5DFD314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Reduced predicted MSSI cracking risk; PATO-optimized design avoided cracking in experimental validation</w:t>
            </w:r>
          </w:p>
        </w:tc>
        <w:tc>
          <w:tcPr>
            <w:tcW w:w="972" w:type="pct"/>
            <w:shd w:val="clear" w:color="000000" w:fill="FFFFFF"/>
            <w:hideMark/>
          </w:tcPr>
          <w:p w14:paraId="55588201"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Producibility limited to LPBF cracking risk using MSSI; not full AM process qualification</w:t>
            </w:r>
          </w:p>
        </w:tc>
      </w:tr>
      <w:tr w:rsidR="00253246" w:rsidRPr="00253246" w14:paraId="0A80391C" w14:textId="77777777" w:rsidTr="00DA581B">
        <w:trPr>
          <w:trHeight w:val="1200"/>
        </w:trPr>
        <w:tc>
          <w:tcPr>
            <w:tcW w:w="383" w:type="pct"/>
            <w:shd w:val="clear" w:color="000000" w:fill="FFFFFF"/>
            <w:hideMark/>
          </w:tcPr>
          <w:p w14:paraId="35626D4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proofErr w:type="spellStart"/>
            <w:r w:rsidRPr="00253246">
              <w:rPr>
                <w:rFonts w:ascii="Times New Roman" w:eastAsia="Times New Roman" w:hAnsi="Times New Roman" w:cs="Times New Roman"/>
                <w:sz w:val="18"/>
                <w:szCs w:val="18"/>
                <w:lang w:val="en-US" w:eastAsia="en-US"/>
              </w:rPr>
              <w:t>Vulimiri</w:t>
            </w:r>
            <w:proofErr w:type="spellEnd"/>
            <w:r w:rsidRPr="00253246">
              <w:rPr>
                <w:rFonts w:ascii="Times New Roman" w:eastAsia="Times New Roman" w:hAnsi="Times New Roman" w:cs="Times New Roman"/>
                <w:sz w:val="18"/>
                <w:szCs w:val="18"/>
                <w:lang w:val="en-US" w:eastAsia="en-US"/>
              </w:rPr>
              <w:t xml:space="preserve"> et al.</w:t>
            </w:r>
            <w:r w:rsidRPr="00253246">
              <w:rPr>
                <w:rFonts w:ascii="Times New Roman" w:eastAsia="Times New Roman" w:hAnsi="Times New Roman" w:cs="Times New Roman"/>
                <w:sz w:val="18"/>
                <w:szCs w:val="18"/>
                <w:vertAlign w:val="superscript"/>
                <w:lang w:val="en-US" w:eastAsia="en-US"/>
              </w:rPr>
              <w:t>42</w:t>
            </w:r>
          </w:p>
        </w:tc>
        <w:tc>
          <w:tcPr>
            <w:tcW w:w="878" w:type="pct"/>
            <w:shd w:val="clear" w:color="000000" w:fill="FFFFFF"/>
            <w:hideMark/>
          </w:tcPr>
          <w:p w14:paraId="1C06C69C"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Bidirectional convolutional LSTM process surrogate; predicts LPBF residual distortion and gradients for TO</w:t>
            </w:r>
          </w:p>
        </w:tc>
        <w:tc>
          <w:tcPr>
            <w:tcW w:w="511" w:type="pct"/>
            <w:shd w:val="clear" w:color="000000" w:fill="FFFFFF"/>
            <w:hideMark/>
          </w:tcPr>
          <w:p w14:paraId="4AFE20A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Laser powder bed fusion (LPBF)</w:t>
            </w:r>
          </w:p>
        </w:tc>
        <w:tc>
          <w:tcPr>
            <w:tcW w:w="542" w:type="pct"/>
            <w:shd w:val="clear" w:color="000000" w:fill="FFFFFF"/>
            <w:hideMark/>
          </w:tcPr>
          <w:p w14:paraId="123728D8"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Support-free TO beams, table-like structures, and GE bracket</w:t>
            </w:r>
          </w:p>
        </w:tc>
        <w:tc>
          <w:tcPr>
            <w:tcW w:w="781" w:type="pct"/>
            <w:shd w:val="clear" w:color="000000" w:fill="FFFFFF"/>
            <w:hideMark/>
          </w:tcPr>
          <w:p w14:paraId="6926A435"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Surrogate/FEA validation + LPBF fabrication and in-situ monitoring</w:t>
            </w:r>
          </w:p>
        </w:tc>
        <w:tc>
          <w:tcPr>
            <w:tcW w:w="933" w:type="pct"/>
            <w:shd w:val="clear" w:color="000000" w:fill="FFFFFF"/>
            <w:hideMark/>
          </w:tcPr>
          <w:p w14:paraId="0A7678DF"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GE bracket FEA maximum distortion reduced from 1705 </w:t>
            </w:r>
            <w:proofErr w:type="spellStart"/>
            <w:r w:rsidRPr="00253246">
              <w:rPr>
                <w:rFonts w:ascii="Times New Roman" w:eastAsia="Times New Roman" w:hAnsi="Times New Roman" w:cs="Times New Roman"/>
                <w:sz w:val="18"/>
                <w:szCs w:val="18"/>
                <w:lang w:val="en-US" w:eastAsia="en-US"/>
              </w:rPr>
              <w:t>μm</w:t>
            </w:r>
            <w:proofErr w:type="spellEnd"/>
            <w:r w:rsidRPr="00253246">
              <w:rPr>
                <w:rFonts w:ascii="Times New Roman" w:eastAsia="Times New Roman" w:hAnsi="Times New Roman" w:cs="Times New Roman"/>
                <w:sz w:val="18"/>
                <w:szCs w:val="18"/>
                <w:lang w:val="en-US" w:eastAsia="en-US"/>
              </w:rPr>
              <w:t xml:space="preserve"> to 439 </w:t>
            </w:r>
            <w:proofErr w:type="spellStart"/>
            <w:r w:rsidRPr="00253246">
              <w:rPr>
                <w:rFonts w:ascii="Times New Roman" w:eastAsia="Times New Roman" w:hAnsi="Times New Roman" w:cs="Times New Roman"/>
                <w:sz w:val="18"/>
                <w:szCs w:val="18"/>
                <w:lang w:val="en-US" w:eastAsia="en-US"/>
              </w:rPr>
              <w:t>μm</w:t>
            </w:r>
            <w:proofErr w:type="spellEnd"/>
            <w:r w:rsidRPr="00253246">
              <w:rPr>
                <w:rFonts w:ascii="Times New Roman" w:eastAsia="Times New Roman" w:hAnsi="Times New Roman" w:cs="Times New Roman"/>
                <w:sz w:val="18"/>
                <w:szCs w:val="18"/>
                <w:lang w:val="en-US" w:eastAsia="en-US"/>
              </w:rPr>
              <w:t>, a 3.88× reduction; zero build failures</w:t>
            </w:r>
          </w:p>
        </w:tc>
        <w:tc>
          <w:tcPr>
            <w:tcW w:w="972" w:type="pct"/>
            <w:shd w:val="clear" w:color="000000" w:fill="FFFFFF"/>
            <w:hideMark/>
          </w:tcPr>
          <w:p w14:paraId="7E07C0E6" w14:textId="77777777" w:rsidR="001B1214" w:rsidRPr="00253246" w:rsidRDefault="001B1214" w:rsidP="001B1214">
            <w:pPr>
              <w:spacing w:after="0" w:line="240" w:lineRule="auto"/>
              <w:rPr>
                <w:rFonts w:ascii="Times New Roman" w:eastAsia="Times New Roman" w:hAnsi="Times New Roman" w:cs="Times New Roman"/>
                <w:sz w:val="18"/>
                <w:szCs w:val="18"/>
                <w:lang w:val="en-US" w:eastAsia="en-US"/>
              </w:rPr>
            </w:pPr>
            <w:r w:rsidRPr="00253246">
              <w:rPr>
                <w:rFonts w:ascii="Times New Roman" w:eastAsia="Times New Roman" w:hAnsi="Times New Roman" w:cs="Times New Roman"/>
                <w:sz w:val="18"/>
                <w:szCs w:val="18"/>
                <w:lang w:val="en-US" w:eastAsia="en-US"/>
              </w:rPr>
              <w:t xml:space="preserve">Surrogate </w:t>
            </w:r>
            <w:proofErr w:type="gramStart"/>
            <w:r w:rsidRPr="00253246">
              <w:rPr>
                <w:rFonts w:ascii="Times New Roman" w:eastAsia="Times New Roman" w:hAnsi="Times New Roman" w:cs="Times New Roman"/>
                <w:sz w:val="18"/>
                <w:szCs w:val="18"/>
                <w:lang w:val="en-US" w:eastAsia="en-US"/>
              </w:rPr>
              <w:t>not</w:t>
            </w:r>
            <w:proofErr w:type="gramEnd"/>
            <w:r w:rsidRPr="00253246">
              <w:rPr>
                <w:rFonts w:ascii="Times New Roman" w:eastAsia="Times New Roman" w:hAnsi="Times New Roman" w:cs="Times New Roman"/>
                <w:sz w:val="18"/>
                <w:szCs w:val="18"/>
                <w:lang w:val="en-US" w:eastAsia="en-US"/>
              </w:rPr>
              <w:t xml:space="preserve"> accurate enough as a hard constraint; depends on LPBF SS316L assumptions, process parameters, and surrogate-training distribution</w:t>
            </w:r>
          </w:p>
        </w:tc>
      </w:tr>
    </w:tbl>
    <w:p w14:paraId="00A27633" w14:textId="0FC1F764" w:rsidR="00914B6C" w:rsidRPr="00253246" w:rsidRDefault="00914B6C" w:rsidP="00514ADF">
      <w:pPr>
        <w:rPr>
          <w:rFonts w:ascii="Times New Roman" w:eastAsia="Times New Roman" w:hAnsi="Times New Roman" w:cs="Times New Roman"/>
          <w:i/>
          <w:iCs/>
          <w:sz w:val="20"/>
          <w:szCs w:val="20"/>
        </w:rPr>
        <w:sectPr w:rsidR="00914B6C" w:rsidRPr="00253246" w:rsidSect="001B1214">
          <w:pgSz w:w="15840" w:h="12240" w:orient="landscape"/>
          <w:pgMar w:top="432" w:right="432" w:bottom="432" w:left="432" w:header="720" w:footer="720" w:gutter="0"/>
          <w:cols w:space="720"/>
          <w:docGrid w:linePitch="299"/>
        </w:sectPr>
      </w:pPr>
      <w:r w:rsidRPr="00253246">
        <w:rPr>
          <w:rFonts w:ascii="Times New Roman" w:eastAsia="Times New Roman" w:hAnsi="Times New Roman" w:cs="Times New Roman"/>
          <w:i/>
          <w:iCs/>
          <w:sz w:val="20"/>
          <w:szCs w:val="20"/>
        </w:rPr>
        <w:t xml:space="preserve">Table </w:t>
      </w:r>
      <w:r w:rsidR="00FB07F4" w:rsidRPr="00253246">
        <w:rPr>
          <w:rFonts w:ascii="Times New Roman" w:eastAsia="Times New Roman" w:hAnsi="Times New Roman" w:cs="Times New Roman"/>
          <w:i/>
          <w:iCs/>
          <w:sz w:val="20"/>
          <w:szCs w:val="20"/>
        </w:rPr>
        <w:t>1</w:t>
      </w:r>
      <w:r w:rsidRPr="00253246">
        <w:rPr>
          <w:rFonts w:ascii="Times New Roman" w:eastAsia="Times New Roman" w:hAnsi="Times New Roman" w:cs="Times New Roman"/>
          <w:i/>
          <w:iCs/>
          <w:sz w:val="20"/>
          <w:szCs w:val="20"/>
        </w:rPr>
        <w:t>. Condensed evidence table of the 19 core studies used for thematic synthesis. The full evidence-extraction table is provided as Appendix Table A</w:t>
      </w:r>
      <w:r w:rsidR="005D3C68" w:rsidRPr="00253246">
        <w:rPr>
          <w:rFonts w:ascii="Times New Roman" w:eastAsia="Times New Roman" w:hAnsi="Times New Roman" w:cs="Times New Roman"/>
          <w:i/>
          <w:iCs/>
          <w:sz w:val="20"/>
          <w:szCs w:val="20"/>
        </w:rPr>
        <w:t>3</w:t>
      </w:r>
      <w:r w:rsidRPr="00253246">
        <w:rPr>
          <w:rFonts w:ascii="Times New Roman" w:eastAsia="Times New Roman" w:hAnsi="Times New Roman" w:cs="Times New Roman"/>
          <w:i/>
          <w:iCs/>
          <w:sz w:val="20"/>
          <w:szCs w:val="20"/>
        </w:rPr>
        <w:t>.</w:t>
      </w:r>
    </w:p>
    <w:p w14:paraId="5B5D02C5" w14:textId="25536952" w:rsidR="00D77F1A" w:rsidRPr="00253246" w:rsidRDefault="00D77F1A" w:rsidP="00D77F1A">
      <w:pPr>
        <w:spacing w:before="240" w:after="240"/>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lastRenderedPageBreak/>
        <w:t xml:space="preserve">The full evidence-extraction table is provided as Appendix Table A3. A condensed version is included in the main text as Table 1. </w:t>
      </w:r>
      <w:r w:rsidRPr="00253246">
        <w:rPr>
          <w:rFonts w:ascii="Times New Roman" w:eastAsia="Times New Roman" w:hAnsi="Times New Roman" w:cs="Times New Roman"/>
          <w:sz w:val="24"/>
          <w:szCs w:val="24"/>
        </w:rPr>
        <w:t>Table 1 retains the fields most relevant to the Results synthesis</w:t>
      </w:r>
      <w:r w:rsidR="00CE671B" w:rsidRPr="00253246">
        <w:rPr>
          <w:rFonts w:ascii="Times New Roman" w:eastAsia="Times New Roman" w:hAnsi="Times New Roman" w:cs="Times New Roman"/>
          <w:sz w:val="24"/>
          <w:szCs w:val="24"/>
        </w:rPr>
        <w:t xml:space="preserve">: </w:t>
      </w:r>
      <w:r w:rsidRPr="00253246">
        <w:rPr>
          <w:rFonts w:ascii="Times New Roman" w:eastAsia="Times New Roman" w:hAnsi="Times New Roman" w:cs="Times New Roman"/>
          <w:sz w:val="24"/>
          <w:szCs w:val="24"/>
        </w:rPr>
        <w:t>AI method/role, AM process, geometry class, validation type, performance metric, and reported failure modes/limitations.</w:t>
      </w:r>
    </w:p>
    <w:p w14:paraId="1A403522" w14:textId="77777777" w:rsidR="00D77F1A" w:rsidRPr="00253246" w:rsidRDefault="00D77F1A" w:rsidP="00D77F1A">
      <w:pPr>
        <w:rPr>
          <w:rFonts w:ascii="Times New Roman" w:hAnsi="Times New Roman"/>
          <w:sz w:val="24"/>
        </w:rPr>
      </w:pPr>
      <w:r w:rsidRPr="00253246">
        <w:rPr>
          <w:rFonts w:ascii="Times New Roman" w:hAnsi="Times New Roman"/>
          <w:sz w:val="24"/>
        </w:rPr>
        <w:t>Each core study was assigned to one primary theme based on the main role of AI in the design workflow. Some studies had secondary relevance to more than one theme, but each was counted under its dominant role. Studies with experimental, process-specific, or physics-based validation were treated as stronger evidence than benchmark-only or simulation-only studies.</w:t>
      </w:r>
    </w:p>
    <w:p w14:paraId="2C430C9B" w14:textId="77777777" w:rsidR="00D77F1A" w:rsidRPr="00253246" w:rsidRDefault="00D77F1A" w:rsidP="00D77F1A">
      <w:pPr>
        <w:rPr>
          <w:rFonts w:ascii="Times New Roman" w:eastAsia="Times New Roman" w:hAnsi="Times New Roman" w:cs="Times New Roman"/>
          <w:sz w:val="28"/>
          <w:szCs w:val="28"/>
        </w:rPr>
      </w:pPr>
      <w:r w:rsidRPr="00253246">
        <w:rPr>
          <w:rFonts w:ascii="Times New Roman" w:eastAsia="Times New Roman" w:hAnsi="Times New Roman" w:cs="Times New Roman"/>
          <w:b/>
          <w:bCs/>
          <w:sz w:val="28"/>
          <w:szCs w:val="28"/>
        </w:rPr>
        <w:t>Results</w:t>
      </w:r>
    </w:p>
    <w:p w14:paraId="23475314" w14:textId="77777777" w:rsidR="00D77F1A" w:rsidRPr="00253246" w:rsidRDefault="00D77F1A" w:rsidP="00D77F1A">
      <w:pPr>
        <w:rPr>
          <w:rFonts w:ascii="Times New Roman" w:hAnsi="Times New Roman"/>
          <w:sz w:val="24"/>
        </w:rPr>
      </w:pPr>
      <w:r w:rsidRPr="00253246">
        <w:rPr>
          <w:rFonts w:ascii="Times New Roman" w:hAnsi="Times New Roman"/>
          <w:sz w:val="24"/>
        </w:rPr>
        <w:t>The 19 core studies were synthesized according to the primary role of AI in the AM design workflow. Table 1 summarizes the condensed study coding for the 19 core studies, and Table 2 provides a quantitative overview of the study distribution. Together, the studies reveal four main AI roles in AM design: design acceleration, generative design, multiscale and concurrent optimization, and manufacturing</w:t>
      </w:r>
      <w:r w:rsidRPr="00253246">
        <w:rPr>
          <w:rFonts w:ascii="Times New Roman" w:hAnsi="Times New Roman"/>
          <w:sz w:val="24"/>
        </w:rPr>
        <w:noBreakHyphen/>
        <w:t xml:space="preserve"> or process</w:t>
      </w:r>
      <w:r w:rsidRPr="00253246">
        <w:rPr>
          <w:rFonts w:ascii="Times New Roman" w:hAnsi="Times New Roman"/>
          <w:sz w:val="24"/>
        </w:rPr>
        <w:noBreakHyphen/>
        <w:t>aware optimization. The following subsections examine these roles with attention to cross</w:t>
      </w:r>
      <w:r w:rsidRPr="00253246">
        <w:rPr>
          <w:rFonts w:ascii="Times New Roman" w:hAnsi="Times New Roman"/>
          <w:sz w:val="24"/>
        </w:rPr>
        <w:noBreakHyphen/>
        <w:t>study patterns, representative examples, validation strength, and remaining limitations.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399"/>
      </w:tblGrid>
      <w:tr w:rsidR="00253246" w:rsidRPr="00253246" w14:paraId="5050EF2D" w14:textId="77777777" w:rsidTr="009C6B14">
        <w:trPr>
          <w:trHeight w:val="492"/>
        </w:trPr>
        <w:tc>
          <w:tcPr>
            <w:tcW w:w="0" w:type="auto"/>
            <w:hideMark/>
          </w:tcPr>
          <w:p w14:paraId="111EEB54" w14:textId="77777777" w:rsidR="00DE591E" w:rsidRPr="00253246" w:rsidRDefault="00DE591E" w:rsidP="009C6B14">
            <w:pPr>
              <w:spacing w:after="0" w:line="240" w:lineRule="auto"/>
              <w:jc w:val="center"/>
              <w:rPr>
                <w:rFonts w:ascii="Times New Roman" w:eastAsia="Times New Roman" w:hAnsi="Times New Roman" w:cs="Times New Roman"/>
                <w:b/>
                <w:bCs/>
                <w:sz w:val="20"/>
                <w:szCs w:val="20"/>
                <w:lang w:val="en-US" w:eastAsia="en-US"/>
              </w:rPr>
            </w:pPr>
            <w:r w:rsidRPr="00253246">
              <w:rPr>
                <w:rFonts w:ascii="Times New Roman" w:eastAsia="Times New Roman" w:hAnsi="Times New Roman" w:cs="Times New Roman"/>
                <w:b/>
                <w:bCs/>
                <w:sz w:val="20"/>
                <w:szCs w:val="20"/>
                <w:lang w:val="en-US" w:eastAsia="en-US"/>
              </w:rPr>
              <w:t>Coding dimension</w:t>
            </w:r>
          </w:p>
        </w:tc>
        <w:tc>
          <w:tcPr>
            <w:tcW w:w="0" w:type="auto"/>
            <w:hideMark/>
          </w:tcPr>
          <w:p w14:paraId="6A36B880" w14:textId="77777777" w:rsidR="00DE591E" w:rsidRPr="00253246" w:rsidRDefault="00DE591E" w:rsidP="009C6B14">
            <w:pPr>
              <w:spacing w:after="0" w:line="240" w:lineRule="auto"/>
              <w:jc w:val="center"/>
              <w:rPr>
                <w:rFonts w:ascii="Times New Roman" w:eastAsia="Times New Roman" w:hAnsi="Times New Roman" w:cs="Times New Roman"/>
                <w:b/>
                <w:bCs/>
                <w:sz w:val="20"/>
                <w:szCs w:val="20"/>
                <w:lang w:val="en-US" w:eastAsia="en-US"/>
              </w:rPr>
            </w:pPr>
            <w:r w:rsidRPr="00253246">
              <w:rPr>
                <w:rFonts w:ascii="Times New Roman" w:eastAsia="Times New Roman" w:hAnsi="Times New Roman" w:cs="Times New Roman"/>
                <w:b/>
                <w:bCs/>
                <w:sz w:val="20"/>
                <w:szCs w:val="20"/>
                <w:lang w:val="en-US" w:eastAsia="en-US"/>
              </w:rPr>
              <w:t>Counts across 19 core studies</w:t>
            </w:r>
          </w:p>
        </w:tc>
      </w:tr>
      <w:tr w:rsidR="00253246" w:rsidRPr="00253246" w14:paraId="1FC09D73" w14:textId="77777777" w:rsidTr="009C6B14">
        <w:trPr>
          <w:trHeight w:val="600"/>
        </w:trPr>
        <w:tc>
          <w:tcPr>
            <w:tcW w:w="0" w:type="auto"/>
            <w:hideMark/>
          </w:tcPr>
          <w:p w14:paraId="4BF461AC"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Results theme</w:t>
            </w:r>
          </w:p>
        </w:tc>
        <w:tc>
          <w:tcPr>
            <w:tcW w:w="0" w:type="auto"/>
            <w:hideMark/>
          </w:tcPr>
          <w:p w14:paraId="7953D288"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Design acceleration: 5; generative design: 4; multiscale/concurrent optimization: 5; manufacturing- and process-aware optimization: 5</w:t>
            </w:r>
          </w:p>
        </w:tc>
      </w:tr>
      <w:tr w:rsidR="00253246" w:rsidRPr="00253246" w14:paraId="29CC131B" w14:textId="77777777" w:rsidTr="009C6B14">
        <w:trPr>
          <w:trHeight w:val="600"/>
        </w:trPr>
        <w:tc>
          <w:tcPr>
            <w:tcW w:w="0" w:type="auto"/>
            <w:hideMark/>
          </w:tcPr>
          <w:p w14:paraId="3B6509F0"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Primary AI method family</w:t>
            </w:r>
          </w:p>
        </w:tc>
        <w:tc>
          <w:tcPr>
            <w:tcW w:w="0" w:type="auto"/>
            <w:hideMark/>
          </w:tcPr>
          <w:p w14:paraId="2E3B08C4"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Neural surrogate/predictor models: 11; generative models: 6; AI-guided search or online learning: 2</w:t>
            </w:r>
          </w:p>
        </w:tc>
      </w:tr>
      <w:tr w:rsidR="00253246" w:rsidRPr="00253246" w14:paraId="7B993319" w14:textId="77777777" w:rsidTr="009C6B14">
        <w:trPr>
          <w:trHeight w:val="612"/>
        </w:trPr>
        <w:tc>
          <w:tcPr>
            <w:tcW w:w="0" w:type="auto"/>
            <w:hideMark/>
          </w:tcPr>
          <w:p w14:paraId="1505CCBA"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AM process/application</w:t>
            </w:r>
          </w:p>
        </w:tc>
        <w:tc>
          <w:tcPr>
            <w:tcW w:w="0" w:type="auto"/>
            <w:hideMark/>
          </w:tcPr>
          <w:p w14:paraId="1A8BADDA"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Polymer/material extrusion: 6; laser/PBF/LPBF/SLS: 6; vat/ceramic/</w:t>
            </w:r>
            <w:proofErr w:type="spellStart"/>
            <w:r w:rsidRPr="00253246">
              <w:rPr>
                <w:rFonts w:ascii="Times New Roman" w:eastAsia="Times New Roman" w:hAnsi="Times New Roman" w:cs="Times New Roman"/>
                <w:sz w:val="20"/>
                <w:szCs w:val="20"/>
                <w:lang w:val="en-US" w:eastAsia="en-US"/>
              </w:rPr>
              <w:t>PolyJet</w:t>
            </w:r>
            <w:proofErr w:type="spellEnd"/>
            <w:r w:rsidRPr="00253246">
              <w:rPr>
                <w:rFonts w:ascii="Times New Roman" w:eastAsia="Times New Roman" w:hAnsi="Times New Roman" w:cs="Times New Roman"/>
                <w:sz w:val="20"/>
                <w:szCs w:val="20"/>
                <w:lang w:val="en-US" w:eastAsia="en-US"/>
              </w:rPr>
              <w:t>: 3; other AM or computational AM-relevant design: 4</w:t>
            </w:r>
          </w:p>
        </w:tc>
      </w:tr>
      <w:tr w:rsidR="00253246" w:rsidRPr="00253246" w14:paraId="1D417577" w14:textId="77777777" w:rsidTr="009C6B14">
        <w:trPr>
          <w:trHeight w:val="576"/>
        </w:trPr>
        <w:tc>
          <w:tcPr>
            <w:tcW w:w="0" w:type="auto"/>
            <w:hideMark/>
          </w:tcPr>
          <w:p w14:paraId="3F4A3B0C"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Geometry class</w:t>
            </w:r>
          </w:p>
        </w:tc>
        <w:tc>
          <w:tcPr>
            <w:tcW w:w="0" w:type="auto"/>
            <w:hideMark/>
          </w:tcPr>
          <w:p w14:paraId="1DC803AB"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Lattice/cellular/scaffold/metamaterial structures: 11; topology/component layouts: 7; fluidic mixer channels: 1</w:t>
            </w:r>
          </w:p>
        </w:tc>
      </w:tr>
      <w:tr w:rsidR="00253246" w:rsidRPr="00253246" w14:paraId="6A104623" w14:textId="77777777" w:rsidTr="009C6B14">
        <w:trPr>
          <w:trHeight w:val="600"/>
        </w:trPr>
        <w:tc>
          <w:tcPr>
            <w:tcW w:w="0" w:type="auto"/>
            <w:hideMark/>
          </w:tcPr>
          <w:p w14:paraId="73440E80"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Validation type</w:t>
            </w:r>
          </w:p>
        </w:tc>
        <w:tc>
          <w:tcPr>
            <w:tcW w:w="0" w:type="auto"/>
            <w:hideMark/>
          </w:tcPr>
          <w:p w14:paraId="14ED2E27"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Experimental/printed-part or build-based validation: 13; mixed process-data/prototype/literature-data with numerical optimized components: 3; simulation/ML-only validation: 3</w:t>
            </w:r>
          </w:p>
        </w:tc>
      </w:tr>
      <w:tr w:rsidR="00253246" w:rsidRPr="00253246" w14:paraId="38A937FD" w14:textId="77777777" w:rsidTr="009C6B14">
        <w:trPr>
          <w:trHeight w:val="864"/>
        </w:trPr>
        <w:tc>
          <w:tcPr>
            <w:tcW w:w="0" w:type="auto"/>
            <w:hideMark/>
          </w:tcPr>
          <w:p w14:paraId="0D5FA0DB"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Reported metric category</w:t>
            </w:r>
          </w:p>
        </w:tc>
        <w:tc>
          <w:tcPr>
            <w:tcW w:w="0" w:type="auto"/>
            <w:hideMark/>
          </w:tcPr>
          <w:p w14:paraId="28AAB9DE" w14:textId="77777777" w:rsidR="00DE591E" w:rsidRPr="00253246" w:rsidRDefault="00DE591E" w:rsidP="009C6B14">
            <w:pPr>
              <w:spacing w:after="0" w:line="240" w:lineRule="auto"/>
              <w:rPr>
                <w:rFonts w:ascii="Times New Roman" w:eastAsia="Times New Roman" w:hAnsi="Times New Roman" w:cs="Times New Roman"/>
                <w:sz w:val="20"/>
                <w:szCs w:val="20"/>
                <w:lang w:val="en-US" w:eastAsia="en-US"/>
              </w:rPr>
            </w:pPr>
            <w:r w:rsidRPr="00253246">
              <w:rPr>
                <w:rFonts w:ascii="Times New Roman" w:eastAsia="Times New Roman" w:hAnsi="Times New Roman" w:cs="Times New Roman"/>
                <w:sz w:val="20"/>
                <w:szCs w:val="20"/>
                <w:lang w:val="en-US" w:eastAsia="en-US"/>
              </w:rPr>
              <w:t>Mechanical/property performance: 14; prediction/generative error: 11; computational/design-time reduction: 5; manufacturability/process-quality outcome: 6; geometry/target-property feasibility: 7</w:t>
            </w:r>
          </w:p>
        </w:tc>
      </w:tr>
      <w:tr w:rsidR="00253246" w:rsidRPr="00253246" w14:paraId="79BB9524" w14:textId="77777777" w:rsidTr="009C6B14">
        <w:trPr>
          <w:trHeight w:val="492"/>
        </w:trPr>
        <w:tc>
          <w:tcPr>
            <w:tcW w:w="0" w:type="auto"/>
            <w:gridSpan w:val="2"/>
            <w:hideMark/>
          </w:tcPr>
          <w:p w14:paraId="4ED5C38B" w14:textId="77777777" w:rsidR="00DE591E" w:rsidRPr="00253246" w:rsidRDefault="00DE591E" w:rsidP="009C6B14">
            <w:pPr>
              <w:spacing w:after="0" w:line="240" w:lineRule="auto"/>
              <w:rPr>
                <w:rFonts w:ascii="Times New Roman" w:eastAsia="Times New Roman" w:hAnsi="Times New Roman" w:cs="Times New Roman"/>
                <w:i/>
                <w:iCs/>
                <w:sz w:val="20"/>
                <w:szCs w:val="20"/>
                <w:lang w:val="en-US" w:eastAsia="en-US"/>
              </w:rPr>
            </w:pPr>
            <w:r w:rsidRPr="00253246">
              <w:rPr>
                <w:rFonts w:ascii="Times New Roman" w:eastAsia="Times New Roman" w:hAnsi="Times New Roman" w:cs="Times New Roman"/>
                <w:i/>
                <w:iCs/>
                <w:sz w:val="20"/>
                <w:szCs w:val="20"/>
                <w:lang w:val="en-US" w:eastAsia="en-US"/>
              </w:rPr>
              <w:t>Note: The first five dimensions count each study once using its dominant category. Reported metric categories are multi-label because several studies report more than one outcome measure.</w:t>
            </w:r>
          </w:p>
        </w:tc>
      </w:tr>
    </w:tbl>
    <w:p w14:paraId="7CB0EA75" w14:textId="77777777" w:rsidR="00D77F1A" w:rsidRPr="00253246" w:rsidRDefault="00D77F1A" w:rsidP="00D77F1A">
      <w:pPr>
        <w:rPr>
          <w:rFonts w:ascii="Times New Roman" w:eastAsia="Times New Roman" w:hAnsi="Times New Roman" w:cs="Times New Roman"/>
          <w:i/>
          <w:iCs/>
          <w:sz w:val="20"/>
          <w:szCs w:val="20"/>
        </w:rPr>
      </w:pPr>
      <w:r w:rsidRPr="00253246">
        <w:rPr>
          <w:rFonts w:ascii="Times New Roman" w:eastAsia="Times New Roman" w:hAnsi="Times New Roman" w:cs="Times New Roman"/>
          <w:i/>
          <w:iCs/>
          <w:sz w:val="20"/>
          <w:szCs w:val="20"/>
        </w:rPr>
        <w:t>Table 2. Quantitative summary of the 19 core studies included in the Results synthesis.</w:t>
      </w:r>
    </w:p>
    <w:p w14:paraId="024AE5A9" w14:textId="77777777" w:rsidR="00D77F1A" w:rsidRPr="00253246" w:rsidRDefault="00D77F1A" w:rsidP="00D77F1A">
      <w:pPr>
        <w:rPr>
          <w:rFonts w:ascii="Times New Roman" w:eastAsia="Times New Roman" w:hAnsi="Times New Roman" w:cs="Times New Roman"/>
          <w:sz w:val="24"/>
          <w:szCs w:val="24"/>
        </w:rPr>
      </w:pPr>
      <w:r w:rsidRPr="00253246">
        <w:rPr>
          <w:rFonts w:ascii="Times New Roman" w:eastAsia="Times New Roman" w:hAnsi="Times New Roman" w:cs="Times New Roman"/>
          <w:b/>
          <w:bCs/>
          <w:sz w:val="24"/>
          <w:szCs w:val="24"/>
        </w:rPr>
        <w:t>AI-Driven Design Acceleration in AM</w:t>
      </w:r>
    </w:p>
    <w:p w14:paraId="0E592B23" w14:textId="77777777" w:rsidR="00D77F1A" w:rsidRPr="00253246" w:rsidRDefault="00D77F1A" w:rsidP="00D77F1A">
      <w:pPr>
        <w:rPr>
          <w:rFonts w:ascii="Times New Roman" w:eastAsia="Times New Roman" w:hAnsi="Times New Roman" w:cs="Times New Roman"/>
          <w:sz w:val="24"/>
          <w:szCs w:val="24"/>
        </w:rPr>
      </w:pPr>
      <w:r w:rsidRPr="00253246">
        <w:rPr>
          <w:rFonts w:ascii="Times New Roman" w:eastAsia="Times New Roman" w:hAnsi="Times New Roman" w:cs="Times New Roman"/>
          <w:sz w:val="24"/>
          <w:szCs w:val="24"/>
          <w:lang w:val="en-US"/>
        </w:rPr>
        <w:t xml:space="preserve">AI can greatly reduce the computational cost of AM design. Recent reviews indicate that design acceleration has become one of the most common applications of AI in </w:t>
      </w:r>
      <w:r w:rsidRPr="00253246">
        <w:rPr>
          <w:rFonts w:ascii="Times New Roman" w:hAnsi="Times New Roman"/>
          <w:sz w:val="24"/>
        </w:rPr>
        <w:t>AM</w:t>
      </w:r>
      <w:r w:rsidRPr="00253246">
        <w:rPr>
          <w:rFonts w:ascii="Times New Roman" w:hAnsi="Times New Roman"/>
          <w:sz w:val="24"/>
          <w:vertAlign w:val="superscript"/>
        </w:rPr>
        <w:t>10,17,20,23</w:t>
      </w:r>
      <w:r w:rsidRPr="00253246">
        <w:rPr>
          <w:rFonts w:ascii="Times New Roman" w:hAnsi="Times New Roman"/>
          <w:sz w:val="24"/>
        </w:rPr>
        <w:t xml:space="preserve">. </w:t>
      </w:r>
      <w:r w:rsidRPr="00253246">
        <w:rPr>
          <w:rFonts w:ascii="Times New Roman" w:eastAsia="Times New Roman" w:hAnsi="Times New Roman" w:cs="Times New Roman"/>
          <w:sz w:val="24"/>
          <w:szCs w:val="24"/>
          <w:lang w:val="en-US"/>
        </w:rPr>
        <w:t xml:space="preserve">Many AM design tasks require repeated finite element analysis (FEA), iterative topology updates, or large‑scale screening of candidate geometries. These steps become increasingly expensive as the design space </w:t>
      </w:r>
      <w:proofErr w:type="gramStart"/>
      <w:r w:rsidRPr="00253246">
        <w:rPr>
          <w:rFonts w:ascii="Times New Roman" w:eastAsia="Times New Roman" w:hAnsi="Times New Roman" w:cs="Times New Roman"/>
          <w:sz w:val="24"/>
          <w:szCs w:val="24"/>
          <w:lang w:val="en-US"/>
        </w:rPr>
        <w:t>grows in size</w:t>
      </w:r>
      <w:proofErr w:type="gramEnd"/>
      <w:r w:rsidRPr="00253246">
        <w:rPr>
          <w:rFonts w:ascii="Times New Roman" w:eastAsia="Times New Roman" w:hAnsi="Times New Roman" w:cs="Times New Roman"/>
          <w:sz w:val="24"/>
          <w:szCs w:val="24"/>
          <w:lang w:val="en-US"/>
        </w:rPr>
        <w:t xml:space="preserve"> or complexity</w:t>
      </w:r>
      <w:r w:rsidRPr="00253246">
        <w:rPr>
          <w:rFonts w:ascii="Times New Roman" w:hAnsi="Times New Roman"/>
          <w:sz w:val="24"/>
        </w:rPr>
        <w:t xml:space="preserve">. </w:t>
      </w:r>
      <w:r w:rsidRPr="00253246">
        <w:rPr>
          <w:rFonts w:ascii="Times New Roman" w:eastAsia="Times New Roman" w:hAnsi="Times New Roman" w:cs="Times New Roman"/>
          <w:sz w:val="24"/>
          <w:szCs w:val="24"/>
          <w:lang w:val="en-US"/>
        </w:rPr>
        <w:t xml:space="preserve">AI‑driven acceleration addresses this bottleneck by using learned surrogate models or AI‑guided search strategies to predict design responses and reduce redundant optimization cycles. As a result, the number of costly simulations, experiments, </w:t>
      </w:r>
      <w:r w:rsidRPr="00253246">
        <w:rPr>
          <w:rFonts w:ascii="Times New Roman" w:eastAsia="Times New Roman" w:hAnsi="Times New Roman" w:cs="Times New Roman"/>
          <w:sz w:val="24"/>
          <w:szCs w:val="24"/>
          <w:lang w:val="en-US"/>
        </w:rPr>
        <w:lastRenderedPageBreak/>
        <w:t>or optimization iterations required before final design validation can be significantly decreased</w:t>
      </w:r>
      <w:r w:rsidRPr="00253246">
        <w:rPr>
          <w:rFonts w:ascii="Times New Roman" w:hAnsi="Times New Roman"/>
          <w:sz w:val="24"/>
          <w:vertAlign w:val="superscript"/>
        </w:rPr>
        <w:t>24-28</w:t>
      </w:r>
      <w:r w:rsidRPr="00253246">
        <w:rPr>
          <w:rFonts w:ascii="Times New Roman" w:hAnsi="Times New Roman"/>
          <w:sz w:val="24"/>
        </w:rPr>
        <w:t>.</w:t>
      </w:r>
    </w:p>
    <w:p w14:paraId="3166A5AF" w14:textId="77777777" w:rsidR="00752295" w:rsidRPr="00253246" w:rsidRDefault="00D77F1A" w:rsidP="00514ADF">
      <w:pPr>
        <w:rPr>
          <w:rFonts w:ascii="Times New Roman" w:hAnsi="Times New Roman"/>
          <w:sz w:val="24"/>
        </w:rPr>
      </w:pPr>
      <w:r w:rsidRPr="00253246">
        <w:rPr>
          <w:rFonts w:ascii="Times New Roman" w:hAnsi="Times New Roman"/>
          <w:sz w:val="24"/>
        </w:rPr>
        <w:t>Across the five core studies in this theme, AI primarily supports early-stage design exploration. The evidence points to three main acceleration pathways. Wang et al.</w:t>
      </w:r>
      <w:r w:rsidRPr="00253246">
        <w:rPr>
          <w:rFonts w:ascii="Times New Roman" w:hAnsi="Times New Roman"/>
          <w:sz w:val="24"/>
          <w:vertAlign w:val="superscript"/>
        </w:rPr>
        <w:t>24</w:t>
      </w:r>
      <w:r w:rsidRPr="00253246">
        <w:rPr>
          <w:rFonts w:ascii="Times New Roman" w:hAnsi="Times New Roman"/>
          <w:sz w:val="24"/>
        </w:rPr>
        <w:t>, Teimouri et al.</w:t>
      </w:r>
      <w:r w:rsidRPr="00253246">
        <w:rPr>
          <w:rFonts w:ascii="Times New Roman" w:hAnsi="Times New Roman"/>
          <w:sz w:val="24"/>
          <w:vertAlign w:val="superscript"/>
        </w:rPr>
        <w:t>25</w:t>
      </w:r>
      <w:r w:rsidRPr="00253246">
        <w:rPr>
          <w:rFonts w:ascii="Times New Roman" w:hAnsi="Times New Roman"/>
          <w:sz w:val="24"/>
        </w:rPr>
        <w:t>, and Lopez Reyes et al.</w:t>
      </w:r>
      <w:r w:rsidRPr="00253246">
        <w:rPr>
          <w:rFonts w:ascii="Times New Roman" w:hAnsi="Times New Roman"/>
          <w:sz w:val="24"/>
          <w:vertAlign w:val="superscript"/>
        </w:rPr>
        <w:t>26</w:t>
      </w:r>
      <w:r w:rsidRPr="00253246">
        <w:rPr>
          <w:rFonts w:ascii="Times New Roman" w:hAnsi="Times New Roman"/>
          <w:sz w:val="24"/>
        </w:rPr>
        <w:t xml:space="preserve"> used surrogate models to predict design performance before full simulation or testing. Xing et al.</w:t>
      </w:r>
      <w:r w:rsidRPr="00253246">
        <w:rPr>
          <w:rFonts w:ascii="Times New Roman" w:hAnsi="Times New Roman"/>
          <w:sz w:val="24"/>
          <w:vertAlign w:val="superscript"/>
        </w:rPr>
        <w:t>27</w:t>
      </w:r>
      <w:r w:rsidRPr="00253246">
        <w:rPr>
          <w:rFonts w:ascii="Times New Roman" w:hAnsi="Times New Roman"/>
          <w:sz w:val="24"/>
        </w:rPr>
        <w:t xml:space="preserve"> embedded online learning inside TO </w:t>
      </w:r>
      <w:proofErr w:type="spellStart"/>
      <w:r w:rsidRPr="00253246">
        <w:rPr>
          <w:rFonts w:ascii="Times New Roman" w:hAnsi="Times New Roman"/>
          <w:sz w:val="24"/>
        </w:rPr>
        <w:t>to</w:t>
      </w:r>
      <w:proofErr w:type="spellEnd"/>
      <w:r w:rsidRPr="00253246">
        <w:rPr>
          <w:rFonts w:ascii="Times New Roman" w:hAnsi="Times New Roman"/>
          <w:sz w:val="24"/>
        </w:rPr>
        <w:t xml:space="preserve"> reduce repeated finite-element and sensitivity-analysis steps. Hong et al.</w:t>
      </w:r>
      <w:r w:rsidRPr="00253246">
        <w:rPr>
          <w:rFonts w:ascii="Times New Roman" w:hAnsi="Times New Roman"/>
          <w:sz w:val="24"/>
          <w:vertAlign w:val="superscript"/>
        </w:rPr>
        <w:t>28</w:t>
      </w:r>
      <w:r w:rsidRPr="00253246">
        <w:rPr>
          <w:rFonts w:ascii="Times New Roman" w:hAnsi="Times New Roman"/>
          <w:sz w:val="24"/>
        </w:rPr>
        <w:t xml:space="preserve"> used AI-guided search to explore a metamaterial design space. </w:t>
      </w:r>
      <w:r w:rsidR="00752295" w:rsidRPr="00253246">
        <w:rPr>
          <w:rFonts w:ascii="Times New Roman" w:hAnsi="Times New Roman"/>
          <w:sz w:val="24"/>
        </w:rPr>
        <w:t xml:space="preserve">Although topology-based and lattice-based problems remain central in this theme, these studies show that AI-driven acceleration is being applied to a broader range of AM design problems, including auxetic structures, sandwich beams, soft actuators, </w:t>
      </w:r>
      <w:proofErr w:type="spellStart"/>
      <w:r w:rsidR="00752295" w:rsidRPr="00253246">
        <w:rPr>
          <w:rFonts w:ascii="Times New Roman" w:hAnsi="Times New Roman"/>
          <w:sz w:val="24"/>
        </w:rPr>
        <w:t>kirigami</w:t>
      </w:r>
      <w:proofErr w:type="spellEnd"/>
      <w:r w:rsidR="00752295" w:rsidRPr="00253246">
        <w:rPr>
          <w:rFonts w:ascii="Times New Roman" w:hAnsi="Times New Roman"/>
          <w:sz w:val="24"/>
        </w:rPr>
        <w:t xml:space="preserve"> metamaterials, and biomedical scaffolds.</w:t>
      </w:r>
    </w:p>
    <w:p w14:paraId="0B4624A1" w14:textId="21E2B1D3" w:rsidR="00D77F1A" w:rsidRPr="00253246" w:rsidRDefault="00D77F1A" w:rsidP="00514ADF">
      <w:pPr>
        <w:rPr>
          <w:rFonts w:ascii="Times New Roman" w:eastAsia="Times New Roman" w:hAnsi="Times New Roman" w:cs="Times New Roman"/>
          <w:sz w:val="24"/>
          <w:szCs w:val="24"/>
        </w:rPr>
      </w:pPr>
      <w:r w:rsidRPr="00253246">
        <w:rPr>
          <w:rFonts w:ascii="Times New Roman" w:hAnsi="Times New Roman"/>
          <w:sz w:val="24"/>
        </w:rPr>
        <w:t>As summarized in Figure 2, the reviewed studies follow a common pattern. First, an AM design space is defined using geometry, topology, lattice, actuator, or scaffold parameters. An AI model is then used to predict performance or guide the search. The search process identifies promising candidates with fewer direct evaluations. Selected designs are then checked through simulation, fabrication, or experimental testing</w:t>
      </w:r>
      <w:r w:rsidR="00400103" w:rsidRPr="00253246">
        <w:rPr>
          <w:rFonts w:ascii="Times New Roman" w:hAnsi="Times New Roman"/>
          <w:sz w:val="24"/>
        </w:rPr>
        <w:t>, and this validation can be used to refine later models.</w:t>
      </w:r>
    </w:p>
    <w:p w14:paraId="078B6791" w14:textId="23C05548" w:rsidR="00FD218A" w:rsidRPr="00253246" w:rsidRDefault="0059610B" w:rsidP="00130248">
      <w:pPr>
        <w:rPr>
          <w:rFonts w:ascii="Times New Roman" w:eastAsia="Times New Roman" w:hAnsi="Times New Roman" w:cs="Times New Roman"/>
          <w:sz w:val="24"/>
          <w:szCs w:val="24"/>
          <w:lang w:val="en-US"/>
        </w:rPr>
      </w:pPr>
      <w:r w:rsidRPr="00253246">
        <w:rPr>
          <w:rFonts w:ascii="Times New Roman" w:eastAsia="Times New Roman" w:hAnsi="Times New Roman" w:cs="Times New Roman"/>
          <w:noProof/>
          <w:sz w:val="24"/>
          <w:szCs w:val="24"/>
          <w:lang w:val="en-US"/>
        </w:rPr>
        <w:drawing>
          <wp:inline distT="0" distB="0" distL="0" distR="0" wp14:anchorId="57523199" wp14:editId="0745A369">
            <wp:extent cx="5943600" cy="1485900"/>
            <wp:effectExtent l="0" t="0" r="0" b="0"/>
            <wp:docPr id="675909182" name="Picture 2"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9182" name="Picture 2" descr="A diagram of a mode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r w:rsidR="00FD218A" w:rsidRPr="00253246">
        <w:rPr>
          <w:rFonts w:ascii="Times New Roman" w:eastAsia="Times New Roman" w:hAnsi="Times New Roman" w:cs="Times New Roman"/>
          <w:i/>
          <w:iCs/>
          <w:sz w:val="20"/>
          <w:szCs w:val="20"/>
        </w:rPr>
        <w:t>Figure 2. General flow of AI-driven design acceleration in AM.</w:t>
      </w:r>
    </w:p>
    <w:p w14:paraId="0A10E4B2" w14:textId="064FBB93" w:rsidR="007A43CC" w:rsidRPr="00253246" w:rsidRDefault="007A43CC" w:rsidP="00130248">
      <w:pPr>
        <w:rPr>
          <w:rFonts w:ascii="Times New Roman" w:eastAsia="Times New Roman" w:hAnsi="Times New Roman" w:cs="Times New Roman"/>
          <w:sz w:val="24"/>
          <w:szCs w:val="24"/>
          <w:lang w:val="en-US"/>
        </w:rPr>
      </w:pPr>
      <w:r w:rsidRPr="00253246">
        <w:rPr>
          <w:rFonts w:ascii="Times New Roman" w:hAnsi="Times New Roman"/>
          <w:sz w:val="24"/>
        </w:rPr>
        <w:t>Wang et al.</w:t>
      </w:r>
      <w:r w:rsidRPr="00253246">
        <w:rPr>
          <w:rFonts w:ascii="Times New Roman" w:hAnsi="Times New Roman"/>
          <w:sz w:val="24"/>
          <w:vertAlign w:val="superscript"/>
        </w:rPr>
        <w:t>24</w:t>
      </w:r>
      <w:r w:rsidRPr="00253246">
        <w:rPr>
          <w:rFonts w:ascii="Times New Roman" w:hAnsi="Times New Roman"/>
          <w:sz w:val="24"/>
        </w:rPr>
        <w:t xml:space="preserve"> provide</w:t>
      </w:r>
      <w:r w:rsidR="0079138F" w:rsidRPr="00253246">
        <w:rPr>
          <w:rFonts w:ascii="Times New Roman" w:hAnsi="Times New Roman"/>
          <w:sz w:val="24"/>
        </w:rPr>
        <w:t>s</w:t>
      </w:r>
      <w:r w:rsidRPr="00253246">
        <w:rPr>
          <w:rFonts w:ascii="Times New Roman" w:hAnsi="Times New Roman"/>
          <w:sz w:val="24"/>
        </w:rPr>
        <w:t xml:space="preserve"> a clear example of surrogate-based acceleration for AM-relevant auxetic lattice design. Their study encode</w:t>
      </w:r>
      <w:r w:rsidR="0079138F" w:rsidRPr="00253246">
        <w:rPr>
          <w:rFonts w:ascii="Times New Roman" w:hAnsi="Times New Roman"/>
          <w:sz w:val="24"/>
        </w:rPr>
        <w:t>d</w:t>
      </w:r>
      <w:r w:rsidRPr="00253246">
        <w:rPr>
          <w:rFonts w:ascii="Times New Roman" w:hAnsi="Times New Roman"/>
          <w:sz w:val="24"/>
        </w:rPr>
        <w:t xml:space="preserve"> zig-zag re-entrant auxetic structures as binary sequences and trained an ANN surrogate to predict negative Poisson's ratio. This allowed rapid screening of candidate structures without running finite-element calculations for every design. In one reported comparison, the ANN evaluated 252 designs in 0.767 s, compared with 9,876 s using finite-element calculations. This corresponds to an inference-time speedup of about 1.3 × 10⁴. Selected optimized structures were then 3D printed and compared with finite-element results. This study </w:t>
      </w:r>
      <w:r w:rsidR="0079138F" w:rsidRPr="00253246">
        <w:rPr>
          <w:rFonts w:ascii="Times New Roman" w:hAnsi="Times New Roman"/>
          <w:sz w:val="24"/>
        </w:rPr>
        <w:t>demonstrates</w:t>
      </w:r>
      <w:r w:rsidRPr="00253246">
        <w:rPr>
          <w:rFonts w:ascii="Times New Roman" w:hAnsi="Times New Roman"/>
          <w:sz w:val="24"/>
        </w:rPr>
        <w:t xml:space="preserve"> how surrogate models can speed up AM lattice design exploration while still requiring simulation and experimental validation before final use.</w:t>
      </w:r>
    </w:p>
    <w:p w14:paraId="723A5D4F" w14:textId="0EF0B920" w:rsidR="00584F85" w:rsidRPr="00253246" w:rsidRDefault="00584F85" w:rsidP="00833D02">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 xml:space="preserve">Taken together, these studies show that AI-driven acceleration can make AM design exploration faster and more selective by narrowing large design spaces before final validation. The strongest evidence comes from studies that connect AI-guided design with fabrication or experimental testing. </w:t>
      </w:r>
      <w:r w:rsidRPr="00253246">
        <w:rPr>
          <w:rFonts w:ascii="Times New Roman" w:eastAsia="Times New Roman" w:hAnsi="Times New Roman" w:cs="Times New Roman"/>
          <w:sz w:val="24"/>
          <w:szCs w:val="24"/>
        </w:rPr>
        <w:t xml:space="preserve">However, the resulting models typically remain tied to the specific design space and validation conditions used in each study. A model that performs well in one geometry family may not transfer reliably to another. </w:t>
      </w:r>
      <w:r w:rsidRPr="00253246">
        <w:rPr>
          <w:rFonts w:ascii="Times New Roman" w:eastAsia="Times New Roman" w:hAnsi="Times New Roman" w:cs="Times New Roman"/>
          <w:sz w:val="24"/>
          <w:szCs w:val="24"/>
          <w:lang w:val="en-US"/>
        </w:rPr>
        <w:t xml:space="preserve">For this reason, AI-driven acceleration should be treated as a tool for early-stage design exploration, </w:t>
      </w:r>
      <w:r w:rsidRPr="00253246">
        <w:rPr>
          <w:rFonts w:ascii="Times New Roman" w:eastAsia="Times New Roman" w:hAnsi="Times New Roman" w:cs="Times New Roman"/>
          <w:sz w:val="24"/>
          <w:szCs w:val="24"/>
        </w:rPr>
        <w:t>not a replacement for experimental or physics</w:t>
      </w:r>
      <w:r w:rsidRPr="00253246">
        <w:rPr>
          <w:rFonts w:ascii="Times New Roman" w:eastAsia="Times New Roman" w:hAnsi="Times New Roman" w:cs="Times New Roman"/>
          <w:sz w:val="24"/>
          <w:szCs w:val="24"/>
        </w:rPr>
        <w:noBreakHyphen/>
        <w:t>based validation.</w:t>
      </w:r>
    </w:p>
    <w:p w14:paraId="4AD58AA8" w14:textId="77777777" w:rsidR="00AB138F" w:rsidRPr="00253246" w:rsidRDefault="0021760F">
      <w:pPr>
        <w:rPr>
          <w:rFonts w:ascii="Times New Roman" w:eastAsia="Times New Roman" w:hAnsi="Times New Roman" w:cs="Times New Roman"/>
          <w:b/>
          <w:bCs/>
          <w:sz w:val="24"/>
          <w:szCs w:val="24"/>
        </w:rPr>
      </w:pPr>
      <w:r w:rsidRPr="00253246">
        <w:rPr>
          <w:rFonts w:ascii="Times New Roman" w:eastAsia="Times New Roman" w:hAnsi="Times New Roman" w:cs="Times New Roman"/>
          <w:b/>
          <w:bCs/>
          <w:sz w:val="24"/>
          <w:szCs w:val="24"/>
        </w:rPr>
        <w:t>AI</w:t>
      </w:r>
      <w:r w:rsidR="0018745F" w:rsidRPr="00253246">
        <w:rPr>
          <w:rFonts w:ascii="Times New Roman" w:eastAsia="Times New Roman" w:hAnsi="Times New Roman" w:cs="Times New Roman"/>
          <w:b/>
          <w:bCs/>
          <w:sz w:val="24"/>
          <w:szCs w:val="24"/>
        </w:rPr>
        <w:t>-</w:t>
      </w:r>
      <w:r w:rsidRPr="00253246">
        <w:rPr>
          <w:rFonts w:ascii="Times New Roman" w:eastAsia="Times New Roman" w:hAnsi="Times New Roman" w:cs="Times New Roman"/>
          <w:b/>
          <w:bCs/>
          <w:sz w:val="24"/>
          <w:szCs w:val="24"/>
        </w:rPr>
        <w:t>Driven Generative Design in AM</w:t>
      </w:r>
    </w:p>
    <w:p w14:paraId="40B586F0" w14:textId="0F3EA705" w:rsidR="008F5560" w:rsidRPr="00253246" w:rsidRDefault="008F5560" w:rsidP="008F5560">
      <w:pPr>
        <w:rPr>
          <w:rFonts w:ascii="Times New Roman" w:hAnsi="Times New Roman"/>
          <w:sz w:val="24"/>
        </w:rPr>
      </w:pPr>
      <w:r w:rsidRPr="00253246">
        <w:rPr>
          <w:rFonts w:ascii="Times New Roman" w:hAnsi="Times New Roman"/>
          <w:sz w:val="24"/>
        </w:rPr>
        <w:lastRenderedPageBreak/>
        <w:t xml:space="preserve">AI-driven generative design changes the role of computation in engineering from evaluation to creation. </w:t>
      </w:r>
      <w:bookmarkStart w:id="3" w:name="_Hlk232852671"/>
      <w:r w:rsidR="00F92BF3" w:rsidRPr="00253246">
        <w:rPr>
          <w:rFonts w:ascii="Times New Roman" w:hAnsi="Times New Roman"/>
          <w:sz w:val="24"/>
        </w:rPr>
        <w:t>In conventional workflows, designers first propose a geometry, which is then refined through simulation, redesign, and validation. In inverse design, this direction is partly reversed: the desired performance target is specified first, and the model searches for or generates geometries capable of meeting that target.</w:t>
      </w:r>
      <w:r w:rsidR="00F92BF3" w:rsidRPr="00253246">
        <w:rPr>
          <w:rFonts w:ascii="Times New Roman" w:hAnsi="Times New Roman"/>
          <w:b/>
          <w:bCs/>
          <w:sz w:val="24"/>
        </w:rPr>
        <w:t xml:space="preserve"> </w:t>
      </w:r>
      <w:r w:rsidRPr="00253246">
        <w:rPr>
          <w:rFonts w:ascii="Times New Roman" w:hAnsi="Times New Roman"/>
          <w:sz w:val="24"/>
        </w:rPr>
        <w:t xml:space="preserve">Generative AI models support this process by producing candidate </w:t>
      </w:r>
      <w:r w:rsidR="00F92BF3" w:rsidRPr="00253246">
        <w:rPr>
          <w:rFonts w:ascii="Times New Roman" w:hAnsi="Times New Roman"/>
          <w:sz w:val="24"/>
        </w:rPr>
        <w:t>designs</w:t>
      </w:r>
      <w:r w:rsidRPr="00253246">
        <w:rPr>
          <w:rFonts w:ascii="Times New Roman" w:hAnsi="Times New Roman"/>
          <w:sz w:val="24"/>
        </w:rPr>
        <w:t xml:space="preserve"> from target properties, design constraints, or learned </w:t>
      </w:r>
      <w:r w:rsidR="00F92BF3" w:rsidRPr="00253246">
        <w:rPr>
          <w:rFonts w:ascii="Times New Roman" w:hAnsi="Times New Roman"/>
          <w:sz w:val="24"/>
        </w:rPr>
        <w:t>latent</w:t>
      </w:r>
      <w:r w:rsidRPr="00253246">
        <w:rPr>
          <w:rFonts w:ascii="Times New Roman" w:hAnsi="Times New Roman"/>
          <w:sz w:val="24"/>
        </w:rPr>
        <w:t xml:space="preserve"> variables. These approaches build on broader AI model families such as generative adversarial networks (GANs), variational autoencoders (VAEs), and diffusion models</w:t>
      </w:r>
      <w:r w:rsidRPr="00253246">
        <w:rPr>
          <w:rFonts w:ascii="Times New Roman" w:hAnsi="Times New Roman"/>
          <w:sz w:val="24"/>
          <w:vertAlign w:val="superscript"/>
        </w:rPr>
        <w:t>43-45</w:t>
      </w:r>
      <w:r w:rsidRPr="00253246">
        <w:rPr>
          <w:rFonts w:ascii="Times New Roman" w:hAnsi="Times New Roman"/>
          <w:sz w:val="24"/>
        </w:rPr>
        <w:t>. This capability is especially valuable in AM, where complex internal architectures are often fabricated but are difficult to design through conventional iterative methods alone.</w:t>
      </w:r>
    </w:p>
    <w:p w14:paraId="5F60831A" w14:textId="4EE2741C" w:rsidR="005E4475" w:rsidRPr="00253246" w:rsidRDefault="005E4475" w:rsidP="008F5560">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The core studies in this theme differ in what information guides design generation. Lew and Buehler</w:t>
      </w:r>
      <w:r w:rsidRPr="00253246">
        <w:rPr>
          <w:rFonts w:ascii="Times New Roman" w:eastAsia="Times New Roman" w:hAnsi="Times New Roman" w:cs="Times New Roman"/>
          <w:sz w:val="24"/>
          <w:szCs w:val="24"/>
          <w:vertAlign w:val="superscript"/>
          <w:lang w:val="en-US"/>
        </w:rPr>
        <w:t>29</w:t>
      </w:r>
      <w:r w:rsidRPr="00253246">
        <w:rPr>
          <w:rFonts w:ascii="Times New Roman" w:eastAsia="Times New Roman" w:hAnsi="Times New Roman" w:cs="Times New Roman"/>
          <w:sz w:val="24"/>
          <w:szCs w:val="24"/>
          <w:lang w:val="en-US"/>
        </w:rPr>
        <w:t xml:space="preserve"> </w:t>
      </w:r>
      <w:r w:rsidR="00F804A4" w:rsidRPr="00253246">
        <w:rPr>
          <w:rFonts w:ascii="Times New Roman" w:eastAsia="Times New Roman" w:hAnsi="Times New Roman" w:cs="Times New Roman"/>
          <w:sz w:val="24"/>
          <w:szCs w:val="24"/>
        </w:rPr>
        <w:t>used a VAE-LSTM model to map topology-optimized cantilever structures into a latent space, meaning a simplified low-dimensional design representation, and then learned optimization paths within that space.</w:t>
      </w:r>
      <w:r w:rsidR="00F804A4" w:rsidRPr="00253246">
        <w:rPr>
          <w:rFonts w:ascii="Times New Roman" w:eastAsia="Times New Roman" w:hAnsi="Times New Roman" w:cs="Times New Roman"/>
          <w:sz w:val="24"/>
          <w:szCs w:val="24"/>
          <w:lang w:val="en-US"/>
        </w:rPr>
        <w:t xml:space="preserve"> </w:t>
      </w:r>
      <w:r w:rsidRPr="00253246">
        <w:rPr>
          <w:rFonts w:ascii="Times New Roman" w:eastAsia="Times New Roman" w:hAnsi="Times New Roman" w:cs="Times New Roman"/>
          <w:sz w:val="24"/>
          <w:szCs w:val="24"/>
          <w:lang w:val="en-US"/>
        </w:rPr>
        <w:t>Jadhav et al.</w:t>
      </w:r>
      <w:r w:rsidRPr="00253246">
        <w:rPr>
          <w:rFonts w:ascii="Times New Roman" w:eastAsia="Times New Roman" w:hAnsi="Times New Roman" w:cs="Times New Roman"/>
          <w:sz w:val="24"/>
          <w:szCs w:val="24"/>
          <w:vertAlign w:val="superscript"/>
          <w:lang w:val="en-US"/>
        </w:rPr>
        <w:t>30</w:t>
      </w:r>
      <w:r w:rsidRPr="00253246">
        <w:rPr>
          <w:rFonts w:ascii="Times New Roman" w:eastAsia="Times New Roman" w:hAnsi="Times New Roman" w:cs="Times New Roman"/>
          <w:sz w:val="24"/>
          <w:szCs w:val="24"/>
          <w:lang w:val="en-US"/>
        </w:rPr>
        <w:t xml:space="preserve"> moved closer to direct inverse design by using a conditional diffusion model to generate 3D lattice unit cells from target stiffness properties. Duan and Wu</w:t>
      </w:r>
      <w:r w:rsidRPr="00253246">
        <w:rPr>
          <w:rFonts w:ascii="Times New Roman" w:eastAsia="Times New Roman" w:hAnsi="Times New Roman" w:cs="Times New Roman"/>
          <w:sz w:val="24"/>
          <w:szCs w:val="24"/>
          <w:vertAlign w:val="superscript"/>
          <w:lang w:val="en-US"/>
        </w:rPr>
        <w:t>31</w:t>
      </w:r>
      <w:r w:rsidRPr="00253246">
        <w:rPr>
          <w:rFonts w:ascii="Times New Roman" w:eastAsia="Times New Roman" w:hAnsi="Times New Roman" w:cs="Times New Roman"/>
          <w:sz w:val="24"/>
          <w:szCs w:val="24"/>
          <w:lang w:val="en-US"/>
        </w:rPr>
        <w:t xml:space="preserve"> used an auxiliary classifier generative adversarial network (ACGAN) framework to link target mechanical properties with both lattice design and FFF process parameters. Kok et al.</w:t>
      </w:r>
      <w:r w:rsidRPr="00253246">
        <w:rPr>
          <w:rFonts w:ascii="Times New Roman" w:eastAsia="Times New Roman" w:hAnsi="Times New Roman" w:cs="Times New Roman"/>
          <w:sz w:val="24"/>
          <w:szCs w:val="24"/>
          <w:vertAlign w:val="superscript"/>
          <w:lang w:val="en-US"/>
        </w:rPr>
        <w:t>32</w:t>
      </w:r>
      <w:r w:rsidRPr="00253246">
        <w:rPr>
          <w:rFonts w:ascii="Times New Roman" w:eastAsia="Times New Roman" w:hAnsi="Times New Roman" w:cs="Times New Roman"/>
          <w:sz w:val="24"/>
          <w:szCs w:val="24"/>
          <w:lang w:val="en-US"/>
        </w:rPr>
        <w:t xml:space="preserve"> used a conditional diffusion model to generate static-mixer geometries from fluidic performance targets such as pressure drop, concentration, mixing efficiency, and porosity. Collectively, these studies show that generative AI in AM is moving from learning valid design spaces toward generating candidates aligned with mechanical, process, or functional requirements.</w:t>
      </w:r>
    </w:p>
    <w:bookmarkEnd w:id="3"/>
    <w:p w14:paraId="49C18276" w14:textId="04738C2E" w:rsidR="00101A8C" w:rsidRPr="00253246" w:rsidRDefault="00101A8C" w:rsidP="008F5560">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rPr>
        <w:t>Jadhav et al.</w:t>
      </w:r>
      <w:r w:rsidRPr="00253246">
        <w:rPr>
          <w:rFonts w:ascii="Times New Roman" w:eastAsia="Times New Roman" w:hAnsi="Times New Roman" w:cs="Times New Roman"/>
          <w:sz w:val="24"/>
          <w:szCs w:val="24"/>
          <w:vertAlign w:val="superscript"/>
        </w:rPr>
        <w:t>30</w:t>
      </w:r>
      <w:r w:rsidRPr="00253246">
        <w:rPr>
          <w:rFonts w:ascii="Times New Roman" w:eastAsia="Times New Roman" w:hAnsi="Times New Roman" w:cs="Times New Roman"/>
          <w:sz w:val="24"/>
          <w:szCs w:val="24"/>
        </w:rPr>
        <w:t xml:space="preserve"> demonstrated diffusion-based inverse design for AM lattice structures through the GLU3D framework. </w:t>
      </w:r>
      <w:bookmarkStart w:id="4" w:name="_Hlk233719595"/>
      <w:r w:rsidRPr="00253246">
        <w:rPr>
          <w:rFonts w:ascii="Times New Roman" w:eastAsia="Times New Roman" w:hAnsi="Times New Roman" w:cs="Times New Roman"/>
          <w:sz w:val="24"/>
          <w:szCs w:val="24"/>
        </w:rPr>
        <w:t>GLU3D</w:t>
      </w:r>
      <w:r w:rsidR="008E05D8" w:rsidRPr="00253246">
        <w:rPr>
          <w:rFonts w:ascii="Times New Roman" w:eastAsia="Times New Roman" w:hAnsi="Times New Roman" w:cs="Times New Roman"/>
          <w:sz w:val="24"/>
          <w:szCs w:val="24"/>
        </w:rPr>
        <w:t>, as shown in Figure 3,</w:t>
      </w:r>
      <w:r w:rsidRPr="00253246">
        <w:rPr>
          <w:rFonts w:ascii="Times New Roman" w:eastAsia="Times New Roman" w:hAnsi="Times New Roman" w:cs="Times New Roman"/>
          <w:sz w:val="24"/>
          <w:szCs w:val="24"/>
        </w:rPr>
        <w:t xml:space="preserve"> generated 3D lattice unit cells from target stiffness properties. </w:t>
      </w:r>
      <w:bookmarkEnd w:id="4"/>
      <w:r w:rsidRPr="00253246">
        <w:rPr>
          <w:rFonts w:ascii="Times New Roman" w:eastAsia="Times New Roman" w:hAnsi="Times New Roman" w:cs="Times New Roman"/>
          <w:sz w:val="24"/>
          <w:szCs w:val="24"/>
        </w:rPr>
        <w:t xml:space="preserve">The method used implicit lattice representations that can be converted into voxel structures for FEA and mesh structures for fabrication. It also introduced hybrid TPMS-based structures that expanded the design space beyond conventional unit cells. Generated lattices were evaluated through simulation, and selected designs were fabricated by FDM and tested in compression. Compared with conventional cubic lattices, the diffusion-generated structures showed improved energy absorption and compressive strength, especially at lower relative densities. This study </w:t>
      </w:r>
      <w:r w:rsidR="006C4678" w:rsidRPr="00253246">
        <w:rPr>
          <w:rFonts w:ascii="Times New Roman" w:eastAsia="Times New Roman" w:hAnsi="Times New Roman" w:cs="Times New Roman"/>
          <w:sz w:val="24"/>
          <w:szCs w:val="24"/>
        </w:rPr>
        <w:t>exemplifies</w:t>
      </w:r>
      <w:r w:rsidRPr="00253246">
        <w:rPr>
          <w:rFonts w:ascii="Times New Roman" w:eastAsia="Times New Roman" w:hAnsi="Times New Roman" w:cs="Times New Roman"/>
          <w:sz w:val="24"/>
          <w:szCs w:val="24"/>
        </w:rPr>
        <w:t xml:space="preserve"> how diffusion models can produce diverse, mechanically targeted lattice candidates while providing pathways for both numerical validation and physical testing.</w:t>
      </w:r>
    </w:p>
    <w:p w14:paraId="47A964C9" w14:textId="77777777" w:rsidR="00AE08D7" w:rsidRPr="00253246" w:rsidRDefault="00AE08D7" w:rsidP="00AF5234">
      <w:pPr>
        <w:rPr>
          <w:rFonts w:ascii="Times New Roman" w:eastAsia="Times New Roman" w:hAnsi="Times New Roman" w:cs="Times New Roman"/>
          <w:sz w:val="24"/>
          <w:szCs w:val="24"/>
          <w:lang w:val="en-US"/>
        </w:rPr>
      </w:pPr>
      <w:r w:rsidRPr="00253246">
        <w:rPr>
          <w:rFonts w:ascii="Times New Roman" w:eastAsia="Times New Roman" w:hAnsi="Times New Roman" w:cs="Times New Roman"/>
          <w:noProof/>
          <w:sz w:val="24"/>
          <w:szCs w:val="24"/>
          <w:lang w:val="en-US"/>
        </w:rPr>
        <w:lastRenderedPageBreak/>
        <w:drawing>
          <wp:inline distT="0" distB="0" distL="0" distR="0" wp14:anchorId="159AAB0B" wp14:editId="69A08BCD">
            <wp:extent cx="6324600" cy="3275653"/>
            <wp:effectExtent l="0" t="0" r="0" b="1270"/>
            <wp:docPr id="1942056159" name="Picture 5" descr="A diagram of 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6159" name="Picture 5" descr="A diagram of a diagram of a mode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93951" cy="3311572"/>
                    </a:xfrm>
                    <a:prstGeom prst="rect">
                      <a:avLst/>
                    </a:prstGeom>
                  </pic:spPr>
                </pic:pic>
              </a:graphicData>
            </a:graphic>
          </wp:inline>
        </w:drawing>
      </w:r>
    </w:p>
    <w:p w14:paraId="488C5686" w14:textId="77777777" w:rsidR="00AA33EE" w:rsidRPr="00253246" w:rsidRDefault="00AA33EE">
      <w:pPr>
        <w:rPr>
          <w:rFonts w:ascii="Times New Roman" w:hAnsi="Times New Roman"/>
          <w:i/>
          <w:sz w:val="20"/>
        </w:rPr>
      </w:pPr>
      <w:r w:rsidRPr="00253246">
        <w:rPr>
          <w:rFonts w:ascii="Times New Roman" w:hAnsi="Times New Roman"/>
          <w:i/>
          <w:sz w:val="20"/>
        </w:rPr>
        <w:t>Figure 3. GLU3D workflow for diffusion-based inverse lattice design. Reproduced with permission from Jadhav et al.</w:t>
      </w:r>
      <w:r w:rsidRPr="00253246">
        <w:rPr>
          <w:rFonts w:ascii="Times New Roman" w:hAnsi="Times New Roman"/>
          <w:i/>
          <w:sz w:val="20"/>
          <w:vertAlign w:val="superscript"/>
        </w:rPr>
        <w:t>30</w:t>
      </w:r>
      <w:r w:rsidRPr="00253246">
        <w:rPr>
          <w:rFonts w:ascii="Times New Roman" w:hAnsi="Times New Roman"/>
          <w:i/>
          <w:sz w:val="20"/>
        </w:rPr>
        <w:t>.</w:t>
      </w:r>
    </w:p>
    <w:p w14:paraId="6E5F5712" w14:textId="77777777" w:rsidR="009B3A6E" w:rsidRPr="00253246" w:rsidRDefault="009B3A6E">
      <w:pPr>
        <w:rPr>
          <w:rFonts w:ascii="Times New Roman" w:hAnsi="Times New Roman"/>
          <w:sz w:val="24"/>
        </w:rPr>
      </w:pPr>
      <w:r w:rsidRPr="00253246">
        <w:rPr>
          <w:rFonts w:ascii="Times New Roman" w:hAnsi="Times New Roman"/>
          <w:sz w:val="24"/>
        </w:rPr>
        <w:t>Generative AI expands AM design by moving from predefined candidate evaluation to target-conditioned generation. However, most models are trained within limited geometry families, material systems, process settings, or target-property ranges. Therefore, generated designs are not automatically reliable, optimal, or transferable to new settings. Across the reviewed studies, generative AI is best viewed as a candidate-generation tool that requires subsequent simulation, fabrication checks, and experimental validation.</w:t>
      </w:r>
    </w:p>
    <w:p w14:paraId="165AAD82" w14:textId="15D02D1C" w:rsidR="00AB138F" w:rsidRPr="00253246" w:rsidRDefault="0021760F">
      <w:pPr>
        <w:rPr>
          <w:rFonts w:ascii="Times New Roman" w:eastAsia="Times New Roman" w:hAnsi="Times New Roman" w:cs="Times New Roman"/>
          <w:b/>
          <w:bCs/>
          <w:sz w:val="24"/>
          <w:szCs w:val="24"/>
        </w:rPr>
      </w:pPr>
      <w:r w:rsidRPr="00253246">
        <w:rPr>
          <w:rFonts w:ascii="Times New Roman" w:eastAsia="Times New Roman" w:hAnsi="Times New Roman" w:cs="Times New Roman"/>
          <w:b/>
          <w:bCs/>
          <w:sz w:val="24"/>
          <w:szCs w:val="24"/>
        </w:rPr>
        <w:t>AI</w:t>
      </w:r>
      <w:r w:rsidR="0018745F" w:rsidRPr="00253246">
        <w:rPr>
          <w:rFonts w:ascii="Times New Roman" w:eastAsia="Times New Roman" w:hAnsi="Times New Roman" w:cs="Times New Roman"/>
          <w:b/>
          <w:bCs/>
          <w:sz w:val="24"/>
          <w:szCs w:val="24"/>
        </w:rPr>
        <w:t>-</w:t>
      </w:r>
      <w:r w:rsidRPr="00253246">
        <w:rPr>
          <w:rFonts w:ascii="Times New Roman" w:eastAsia="Times New Roman" w:hAnsi="Times New Roman" w:cs="Times New Roman"/>
          <w:b/>
          <w:bCs/>
          <w:sz w:val="24"/>
          <w:szCs w:val="24"/>
        </w:rPr>
        <w:t>Driven Multiscale and Concurrent Optimization in AM</w:t>
      </w:r>
    </w:p>
    <w:p w14:paraId="2FBF060E" w14:textId="45C8359F" w:rsidR="00B90EB2" w:rsidRPr="00253246" w:rsidRDefault="00B90EB2" w:rsidP="00B90EB2">
      <w:pPr>
        <w:rPr>
          <w:rFonts w:ascii="Times New Roman" w:eastAsia="Times New Roman" w:hAnsi="Times New Roman" w:cs="Times New Roman"/>
          <w:sz w:val="24"/>
          <w:szCs w:val="24"/>
          <w:lang w:val="en-US"/>
        </w:rPr>
      </w:pPr>
      <w:r w:rsidRPr="00253246">
        <w:rPr>
          <w:rFonts w:ascii="Times New Roman" w:hAnsi="Times New Roman"/>
          <w:sz w:val="24"/>
        </w:rPr>
        <w:t>AI-driven multiscale and concurrent optimization addresses a key challenge in AM design</w:t>
      </w:r>
      <w:r w:rsidR="00F73C59" w:rsidRPr="00253246">
        <w:rPr>
          <w:rFonts w:ascii="Times New Roman" w:hAnsi="Times New Roman"/>
          <w:sz w:val="24"/>
        </w:rPr>
        <w:t xml:space="preserve">: </w:t>
      </w:r>
      <w:r w:rsidR="005917EB" w:rsidRPr="00253246">
        <w:rPr>
          <w:rFonts w:ascii="Times New Roman" w:hAnsi="Times New Roman"/>
          <w:sz w:val="24"/>
        </w:rPr>
        <w:t>t</w:t>
      </w:r>
      <w:r w:rsidRPr="00253246">
        <w:rPr>
          <w:rFonts w:ascii="Times New Roman" w:hAnsi="Times New Roman"/>
          <w:sz w:val="24"/>
        </w:rPr>
        <w:t xml:space="preserve">he final performance of a printed part depends on both its global shape and its local architecture. In traditional workflows, the macroscale part layout and the mesoscale lattice or cellular structure are often designed separately. This separation can </w:t>
      </w:r>
      <w:r w:rsidR="00506F8C" w:rsidRPr="00253246">
        <w:rPr>
          <w:rFonts w:ascii="Times New Roman" w:hAnsi="Times New Roman"/>
          <w:sz w:val="24"/>
        </w:rPr>
        <w:t xml:space="preserve">constrain </w:t>
      </w:r>
      <w:r w:rsidRPr="00253246">
        <w:rPr>
          <w:rFonts w:ascii="Times New Roman" w:hAnsi="Times New Roman"/>
          <w:sz w:val="24"/>
        </w:rPr>
        <w:t xml:space="preserve">performance. </w:t>
      </w:r>
      <w:proofErr w:type="gramStart"/>
      <w:r w:rsidRPr="00253246">
        <w:rPr>
          <w:rFonts w:ascii="Times New Roman" w:hAnsi="Times New Roman"/>
          <w:sz w:val="24"/>
        </w:rPr>
        <w:t>A local</w:t>
      </w:r>
      <w:proofErr w:type="gramEnd"/>
      <w:r w:rsidRPr="00253246">
        <w:rPr>
          <w:rFonts w:ascii="Times New Roman" w:hAnsi="Times New Roman"/>
          <w:sz w:val="24"/>
        </w:rPr>
        <w:t xml:space="preserve"> architecture may work well by itself, but its value depends on how it functions within the full part. AI helps connect these levels by learning relationships between unit-cell behavior, effective properties, material distribution, and part-level response. This makes it possible to coordinate geometry and architecture in a more integrated AM design workflow</w:t>
      </w:r>
      <w:r w:rsidRPr="00253246">
        <w:rPr>
          <w:rFonts w:ascii="Times New Roman" w:hAnsi="Times New Roman"/>
          <w:sz w:val="24"/>
          <w:vertAlign w:val="superscript"/>
        </w:rPr>
        <w:t>10,17,23</w:t>
      </w:r>
      <w:r w:rsidRPr="00253246">
        <w:rPr>
          <w:rFonts w:ascii="Times New Roman" w:hAnsi="Times New Roman"/>
          <w:sz w:val="24"/>
        </w:rPr>
        <w:t>.</w:t>
      </w:r>
    </w:p>
    <w:p w14:paraId="4E5818E8" w14:textId="4585167D" w:rsidR="005B7932" w:rsidRPr="00253246" w:rsidRDefault="0043526F" w:rsidP="007431AB">
      <w:pPr>
        <w:rPr>
          <w:rFonts w:ascii="Times New Roman" w:eastAsia="Times New Roman" w:hAnsi="Times New Roman" w:cs="Times New Roman"/>
          <w:sz w:val="24"/>
          <w:szCs w:val="24"/>
          <w:lang w:val="en-US"/>
        </w:rPr>
      </w:pPr>
      <w:r w:rsidRPr="00253246">
        <w:rPr>
          <w:rFonts w:ascii="Times New Roman" w:hAnsi="Times New Roman"/>
          <w:sz w:val="24"/>
        </w:rPr>
        <w:t>The five core studies in this theme use AI as a scale-bridging tool. Ji et al.</w:t>
      </w:r>
      <w:r w:rsidRPr="00253246">
        <w:rPr>
          <w:rFonts w:ascii="Times New Roman" w:hAnsi="Times New Roman"/>
          <w:sz w:val="24"/>
          <w:vertAlign w:val="superscript"/>
        </w:rPr>
        <w:t>33</w:t>
      </w:r>
      <w:r w:rsidRPr="00253246">
        <w:rPr>
          <w:rFonts w:ascii="Times New Roman" w:hAnsi="Times New Roman"/>
          <w:sz w:val="24"/>
        </w:rPr>
        <w:t xml:space="preserve"> use</w:t>
      </w:r>
      <w:r w:rsidR="00D47F51" w:rsidRPr="00253246">
        <w:rPr>
          <w:rFonts w:ascii="Times New Roman" w:hAnsi="Times New Roman"/>
          <w:sz w:val="24"/>
        </w:rPr>
        <w:t>d</w:t>
      </w:r>
      <w:r w:rsidRPr="00253246">
        <w:rPr>
          <w:rFonts w:ascii="Times New Roman" w:hAnsi="Times New Roman"/>
          <w:sz w:val="24"/>
        </w:rPr>
        <w:t xml:space="preserve"> a 3D-CNN surrogate and inverse model to link anisotropic lattice microstructures with macroscale structural optimization. Chen et al.</w:t>
      </w:r>
      <w:r w:rsidRPr="00253246">
        <w:rPr>
          <w:rFonts w:ascii="Times New Roman" w:hAnsi="Times New Roman"/>
          <w:sz w:val="24"/>
          <w:vertAlign w:val="superscript"/>
        </w:rPr>
        <w:t>34</w:t>
      </w:r>
      <w:r w:rsidRPr="00253246">
        <w:rPr>
          <w:rFonts w:ascii="Times New Roman" w:hAnsi="Times New Roman"/>
          <w:sz w:val="24"/>
        </w:rPr>
        <w:t xml:space="preserve"> develop</w:t>
      </w:r>
      <w:r w:rsidR="00D47F51" w:rsidRPr="00253246">
        <w:rPr>
          <w:rFonts w:ascii="Times New Roman" w:hAnsi="Times New Roman"/>
          <w:sz w:val="24"/>
        </w:rPr>
        <w:t>ed</w:t>
      </w:r>
      <w:r w:rsidRPr="00253246">
        <w:rPr>
          <w:rFonts w:ascii="Times New Roman" w:hAnsi="Times New Roman"/>
          <w:sz w:val="24"/>
        </w:rPr>
        <w:t xml:space="preserve"> a VAE-based multi-lattice framework to distribute different lattice types within topology-optimized structures. Wu et al.</w:t>
      </w:r>
      <w:r w:rsidRPr="00253246">
        <w:rPr>
          <w:rFonts w:ascii="Times New Roman" w:hAnsi="Times New Roman"/>
          <w:sz w:val="24"/>
          <w:vertAlign w:val="superscript"/>
        </w:rPr>
        <w:t>35</w:t>
      </w:r>
      <w:r w:rsidRPr="00253246">
        <w:rPr>
          <w:rFonts w:ascii="Times New Roman" w:hAnsi="Times New Roman"/>
          <w:sz w:val="24"/>
        </w:rPr>
        <w:t xml:space="preserve"> and Wu et al.</w:t>
      </w:r>
      <w:r w:rsidRPr="00253246">
        <w:rPr>
          <w:rFonts w:ascii="Times New Roman" w:hAnsi="Times New Roman"/>
          <w:sz w:val="24"/>
          <w:vertAlign w:val="superscript"/>
        </w:rPr>
        <w:t>36</w:t>
      </w:r>
      <w:r w:rsidRPr="00253246">
        <w:rPr>
          <w:rFonts w:ascii="Times New Roman" w:hAnsi="Times New Roman"/>
          <w:sz w:val="24"/>
        </w:rPr>
        <w:t xml:space="preserve"> extend</w:t>
      </w:r>
      <w:r w:rsidR="00D47F51" w:rsidRPr="00253246">
        <w:rPr>
          <w:rFonts w:ascii="Times New Roman" w:hAnsi="Times New Roman"/>
          <w:sz w:val="24"/>
        </w:rPr>
        <w:t>ed</w:t>
      </w:r>
      <w:r w:rsidRPr="00253246">
        <w:rPr>
          <w:rFonts w:ascii="Times New Roman" w:hAnsi="Times New Roman"/>
          <w:sz w:val="24"/>
        </w:rPr>
        <w:t xml:space="preserve"> this pattern to graded TPMS scaffolds and functionally graded lattice optimization. Seo and Lee</w:t>
      </w:r>
      <w:r w:rsidRPr="00253246">
        <w:rPr>
          <w:rFonts w:ascii="Times New Roman" w:hAnsi="Times New Roman"/>
          <w:sz w:val="24"/>
          <w:vertAlign w:val="superscript"/>
        </w:rPr>
        <w:t>37</w:t>
      </w:r>
      <w:r w:rsidRPr="00253246">
        <w:rPr>
          <w:rFonts w:ascii="Times New Roman" w:hAnsi="Times New Roman"/>
          <w:sz w:val="24"/>
        </w:rPr>
        <w:t xml:space="preserve"> broaden</w:t>
      </w:r>
      <w:r w:rsidR="00D47F51" w:rsidRPr="00253246">
        <w:rPr>
          <w:rFonts w:ascii="Times New Roman" w:hAnsi="Times New Roman"/>
          <w:sz w:val="24"/>
        </w:rPr>
        <w:t>ed</w:t>
      </w:r>
      <w:r w:rsidRPr="00253246">
        <w:rPr>
          <w:rFonts w:ascii="Times New Roman" w:hAnsi="Times New Roman"/>
          <w:sz w:val="24"/>
        </w:rPr>
        <w:t xml:space="preserve"> the theme to multi-material core-shell BCC lattice beams. Viewed together, these studies show that AI can make heterogeneous AM design more manageable. It can link local architecture and material distribution to part-level design goals. This broadens concurrent </w:t>
      </w:r>
      <w:r w:rsidRPr="00253246">
        <w:rPr>
          <w:rFonts w:ascii="Times New Roman" w:hAnsi="Times New Roman"/>
          <w:sz w:val="24"/>
        </w:rPr>
        <w:lastRenderedPageBreak/>
        <w:t>AM optimization beyond conventional macro-</w:t>
      </w:r>
      <w:proofErr w:type="spellStart"/>
      <w:r w:rsidRPr="00253246">
        <w:rPr>
          <w:rFonts w:ascii="Times New Roman" w:hAnsi="Times New Roman"/>
          <w:sz w:val="24"/>
        </w:rPr>
        <w:t>meso</w:t>
      </w:r>
      <w:proofErr w:type="spellEnd"/>
      <w:r w:rsidRPr="00253246">
        <w:rPr>
          <w:rFonts w:ascii="Times New Roman" w:hAnsi="Times New Roman"/>
          <w:sz w:val="24"/>
        </w:rPr>
        <w:t xml:space="preserve"> structural design</w:t>
      </w:r>
      <w:r w:rsidR="00506F8C" w:rsidRPr="00253246">
        <w:rPr>
          <w:rFonts w:ascii="Times New Roman" w:hAnsi="Times New Roman"/>
          <w:sz w:val="24"/>
        </w:rPr>
        <w:t xml:space="preserve"> toward graded, multi-lattice, multi-material, and biomedical applications.</w:t>
      </w:r>
    </w:p>
    <w:p w14:paraId="24C0639C" w14:textId="298C1079" w:rsidR="00F448B3" w:rsidRPr="00253246" w:rsidRDefault="00F448B3" w:rsidP="00B90EB2">
      <w:pPr>
        <w:rPr>
          <w:rFonts w:ascii="Times New Roman" w:eastAsia="Times New Roman" w:hAnsi="Times New Roman" w:cs="Times New Roman"/>
          <w:sz w:val="24"/>
          <w:szCs w:val="24"/>
          <w:lang w:val="en-US"/>
        </w:rPr>
      </w:pPr>
      <w:bookmarkStart w:id="5" w:name="_Hlk233203935"/>
      <w:r w:rsidRPr="00253246">
        <w:rPr>
          <w:rFonts w:ascii="Times New Roman" w:hAnsi="Times New Roman"/>
          <w:sz w:val="24"/>
        </w:rPr>
        <w:t>Seo and Lee</w:t>
      </w:r>
      <w:r w:rsidRPr="00253246">
        <w:rPr>
          <w:rFonts w:ascii="Times New Roman" w:hAnsi="Times New Roman"/>
          <w:sz w:val="24"/>
          <w:vertAlign w:val="superscript"/>
        </w:rPr>
        <w:t>37</w:t>
      </w:r>
      <w:r w:rsidRPr="00253246">
        <w:rPr>
          <w:rFonts w:ascii="Times New Roman" w:hAnsi="Times New Roman"/>
          <w:sz w:val="24"/>
        </w:rPr>
        <w:t xml:space="preserve"> provide</w:t>
      </w:r>
      <w:r w:rsidR="00D47F51" w:rsidRPr="00253246">
        <w:rPr>
          <w:rFonts w:ascii="Times New Roman" w:hAnsi="Times New Roman"/>
          <w:sz w:val="24"/>
        </w:rPr>
        <w:t>d</w:t>
      </w:r>
      <w:r w:rsidRPr="00253246">
        <w:rPr>
          <w:rFonts w:ascii="Times New Roman" w:hAnsi="Times New Roman"/>
          <w:sz w:val="24"/>
        </w:rPr>
        <w:t xml:space="preserve"> a </w:t>
      </w:r>
      <w:r w:rsidR="00332C6D" w:rsidRPr="00253246">
        <w:rPr>
          <w:rFonts w:ascii="Times New Roman" w:hAnsi="Times New Roman"/>
          <w:sz w:val="24"/>
        </w:rPr>
        <w:t xml:space="preserve">representative </w:t>
      </w:r>
      <w:r w:rsidRPr="00253246">
        <w:rPr>
          <w:rFonts w:ascii="Times New Roman" w:hAnsi="Times New Roman"/>
          <w:sz w:val="24"/>
        </w:rPr>
        <w:t xml:space="preserve">example because their study focuses on both geometry and material layout. They used a neural-network surrogate with a genetic algorithm to inversely design multi-material core-shell BCC lattice beams. In this study, the design was not only about changing the lattice shape. It also involved assigning different material regions to improve mechanical response. The neural network predicted how lattice configuration and material distribution affected performance. The genetic algorithm then searched for suitable design variables. This example highlights the value of AI for AM </w:t>
      </w:r>
      <w:r w:rsidR="0042135F" w:rsidRPr="00253246">
        <w:rPr>
          <w:rFonts w:ascii="Times New Roman" w:hAnsi="Times New Roman"/>
          <w:sz w:val="24"/>
        </w:rPr>
        <w:t>designs</w:t>
      </w:r>
      <w:r w:rsidRPr="00253246">
        <w:rPr>
          <w:rFonts w:ascii="Times New Roman" w:hAnsi="Times New Roman"/>
          <w:sz w:val="24"/>
        </w:rPr>
        <w:t xml:space="preserve"> in which structural performance depends on both lattice geometry and material distribution.</w:t>
      </w:r>
    </w:p>
    <w:bookmarkEnd w:id="5"/>
    <w:p w14:paraId="3B72E8A2" w14:textId="1925CDB6" w:rsidR="004F03E4" w:rsidRPr="00253246" w:rsidRDefault="00A00A75" w:rsidP="00B90EB2">
      <w:pPr>
        <w:rPr>
          <w:rFonts w:ascii="Times New Roman" w:eastAsia="Times New Roman" w:hAnsi="Times New Roman" w:cs="Times New Roman"/>
          <w:sz w:val="24"/>
          <w:szCs w:val="24"/>
        </w:rPr>
      </w:pPr>
      <w:r w:rsidRPr="00253246">
        <w:rPr>
          <w:rFonts w:ascii="Times New Roman" w:hAnsi="Times New Roman"/>
          <w:sz w:val="24"/>
        </w:rPr>
        <w:t xml:space="preserve">The main challenge is that multiscale AI models often </w:t>
      </w:r>
      <w:r w:rsidR="00784576" w:rsidRPr="00253246">
        <w:rPr>
          <w:rFonts w:ascii="Times New Roman" w:hAnsi="Times New Roman"/>
          <w:sz w:val="24"/>
        </w:rPr>
        <w:t>over</w:t>
      </w:r>
      <w:r w:rsidRPr="00253246">
        <w:rPr>
          <w:rFonts w:ascii="Times New Roman" w:hAnsi="Times New Roman"/>
          <w:sz w:val="24"/>
        </w:rPr>
        <w:t xml:space="preserve">simplify the relationship between local architecture and full-part behavior. </w:t>
      </w:r>
      <w:r w:rsidR="00EC2A74" w:rsidRPr="00253246">
        <w:rPr>
          <w:rFonts w:ascii="Times New Roman" w:eastAsia="Times New Roman" w:hAnsi="Times New Roman" w:cs="Times New Roman"/>
          <w:sz w:val="24"/>
          <w:szCs w:val="24"/>
        </w:rPr>
        <w:t xml:space="preserve">Homogenized properties and surrogate predictions make optimization more tractable, but they can overlook effects </w:t>
      </w:r>
      <w:r w:rsidR="00784576" w:rsidRPr="00253246">
        <w:rPr>
          <w:rFonts w:ascii="Times New Roman" w:eastAsia="Times New Roman" w:hAnsi="Times New Roman" w:cs="Times New Roman"/>
          <w:sz w:val="24"/>
          <w:szCs w:val="24"/>
        </w:rPr>
        <w:t xml:space="preserve">arising </w:t>
      </w:r>
      <w:r w:rsidR="00EC2A74" w:rsidRPr="00253246">
        <w:rPr>
          <w:rFonts w:ascii="Times New Roman" w:eastAsia="Times New Roman" w:hAnsi="Times New Roman" w:cs="Times New Roman"/>
          <w:sz w:val="24"/>
          <w:szCs w:val="24"/>
        </w:rPr>
        <w:t>from printing defects, material interfaces, and real loading conditions.</w:t>
      </w:r>
      <w:r w:rsidRPr="00253246">
        <w:rPr>
          <w:rFonts w:ascii="Times New Roman" w:hAnsi="Times New Roman"/>
          <w:sz w:val="24"/>
        </w:rPr>
        <w:t xml:space="preserve"> This is why </w:t>
      </w:r>
      <w:r w:rsidR="00784576" w:rsidRPr="00253246">
        <w:rPr>
          <w:rFonts w:ascii="Times New Roman" w:hAnsi="Times New Roman"/>
          <w:sz w:val="24"/>
        </w:rPr>
        <w:t xml:space="preserve">rigorous </w:t>
      </w:r>
      <w:r w:rsidRPr="00253246">
        <w:rPr>
          <w:rFonts w:ascii="Times New Roman" w:hAnsi="Times New Roman"/>
          <w:sz w:val="24"/>
        </w:rPr>
        <w:t xml:space="preserve">validation is especially important in multiscale AM design. </w:t>
      </w:r>
      <w:r w:rsidR="00EC2A74" w:rsidRPr="00253246">
        <w:rPr>
          <w:rFonts w:ascii="Times New Roman" w:eastAsia="Times New Roman" w:hAnsi="Times New Roman" w:cs="Times New Roman"/>
          <w:sz w:val="24"/>
          <w:szCs w:val="24"/>
        </w:rPr>
        <w:t xml:space="preserve">The reviewed studies demonstrate strong potential for linking local and global design decisions, yet </w:t>
      </w:r>
      <w:r w:rsidR="00D47F51" w:rsidRPr="00253246">
        <w:rPr>
          <w:rFonts w:ascii="Times New Roman" w:eastAsia="Times New Roman" w:hAnsi="Times New Roman" w:cs="Times New Roman"/>
          <w:sz w:val="24"/>
          <w:szCs w:val="24"/>
        </w:rPr>
        <w:t xml:space="preserve">wider </w:t>
      </w:r>
      <w:r w:rsidR="00EC2A74" w:rsidRPr="00253246">
        <w:rPr>
          <w:rFonts w:ascii="Times New Roman" w:eastAsia="Times New Roman" w:hAnsi="Times New Roman" w:cs="Times New Roman"/>
          <w:sz w:val="24"/>
          <w:szCs w:val="24"/>
        </w:rPr>
        <w:t xml:space="preserve">adoption will require </w:t>
      </w:r>
      <w:r w:rsidR="00784576" w:rsidRPr="00253246">
        <w:rPr>
          <w:rFonts w:ascii="Times New Roman" w:eastAsia="Times New Roman" w:hAnsi="Times New Roman" w:cs="Times New Roman"/>
          <w:sz w:val="24"/>
          <w:szCs w:val="24"/>
        </w:rPr>
        <w:t>clearer</w:t>
      </w:r>
      <w:r w:rsidR="00EC2A74" w:rsidRPr="00253246">
        <w:rPr>
          <w:rFonts w:ascii="Times New Roman" w:eastAsia="Times New Roman" w:hAnsi="Times New Roman" w:cs="Times New Roman"/>
          <w:sz w:val="24"/>
          <w:szCs w:val="24"/>
        </w:rPr>
        <w:t xml:space="preserve"> evidence that learned local properties remain reliable </w:t>
      </w:r>
      <w:r w:rsidR="00327425" w:rsidRPr="00253246">
        <w:rPr>
          <w:rFonts w:ascii="Times New Roman" w:eastAsia="Times New Roman" w:hAnsi="Times New Roman" w:cs="Times New Roman"/>
          <w:sz w:val="24"/>
          <w:szCs w:val="24"/>
        </w:rPr>
        <w:t>in fully printed parts.</w:t>
      </w:r>
    </w:p>
    <w:p w14:paraId="16108289" w14:textId="412E183A" w:rsidR="00BD7430" w:rsidRPr="00253246" w:rsidRDefault="00BD7430" w:rsidP="00B90EB2">
      <w:pPr>
        <w:rPr>
          <w:rFonts w:ascii="Times New Roman" w:eastAsia="Times New Roman" w:hAnsi="Times New Roman" w:cs="Times New Roman"/>
          <w:b/>
          <w:bCs/>
          <w:sz w:val="24"/>
          <w:szCs w:val="24"/>
          <w:lang w:val="en-US"/>
        </w:rPr>
      </w:pPr>
      <w:r w:rsidRPr="00253246">
        <w:rPr>
          <w:rFonts w:ascii="Times New Roman" w:eastAsia="Times New Roman" w:hAnsi="Times New Roman" w:cs="Times New Roman"/>
          <w:b/>
          <w:bCs/>
          <w:sz w:val="24"/>
          <w:szCs w:val="24"/>
          <w:lang w:val="en-US"/>
        </w:rPr>
        <w:t xml:space="preserve">AI-Driven Manufacturing- and Process-Aware </w:t>
      </w:r>
      <w:r w:rsidR="00A35AAA" w:rsidRPr="00253246">
        <w:rPr>
          <w:rFonts w:ascii="Times New Roman" w:eastAsia="Times New Roman" w:hAnsi="Times New Roman" w:cs="Times New Roman"/>
          <w:b/>
          <w:bCs/>
          <w:sz w:val="24"/>
          <w:szCs w:val="24"/>
          <w:lang w:val="en-US"/>
        </w:rPr>
        <w:t>Optimization</w:t>
      </w:r>
      <w:r w:rsidRPr="00253246">
        <w:rPr>
          <w:rFonts w:ascii="Times New Roman" w:eastAsia="Times New Roman" w:hAnsi="Times New Roman" w:cs="Times New Roman"/>
          <w:b/>
          <w:bCs/>
          <w:sz w:val="24"/>
          <w:szCs w:val="24"/>
          <w:lang w:val="en-US"/>
        </w:rPr>
        <w:t xml:space="preserve"> in AM</w:t>
      </w:r>
    </w:p>
    <w:p w14:paraId="66FB26C4" w14:textId="05A486A9" w:rsidR="00F731AB" w:rsidRPr="00253246" w:rsidRDefault="00F731AB" w:rsidP="00F731AB">
      <w:pPr>
        <w:spacing w:line="278" w:lineRule="auto"/>
        <w:rPr>
          <w:rFonts w:ascii="Times New Roman" w:hAnsi="Times New Roman" w:cs="Times New Roman"/>
          <w:sz w:val="24"/>
          <w:szCs w:val="24"/>
        </w:rPr>
      </w:pPr>
      <w:r w:rsidRPr="00253246">
        <w:rPr>
          <w:rFonts w:ascii="Times New Roman" w:hAnsi="Times New Roman" w:cs="Times New Roman"/>
          <w:sz w:val="24"/>
          <w:szCs w:val="24"/>
        </w:rPr>
        <w:t xml:space="preserve">A notable development in AI-enabled AM design is the integration of manufacturing considerations </w:t>
      </w:r>
      <w:r w:rsidRPr="00253246">
        <w:rPr>
          <w:rFonts w:ascii="Times New Roman" w:eastAsia="Times New Roman" w:hAnsi="Times New Roman" w:cs="Times New Roman"/>
          <w:sz w:val="24"/>
          <w:szCs w:val="24"/>
        </w:rPr>
        <w:t xml:space="preserve">directly </w:t>
      </w:r>
      <w:r w:rsidRPr="00253246">
        <w:rPr>
          <w:rFonts w:ascii="Times New Roman" w:hAnsi="Times New Roman" w:cs="Times New Roman"/>
          <w:sz w:val="24"/>
          <w:szCs w:val="24"/>
        </w:rPr>
        <w:t xml:space="preserve">into optimization. </w:t>
      </w:r>
      <w:r w:rsidR="00D20B1E" w:rsidRPr="00253246">
        <w:rPr>
          <w:rFonts w:ascii="Times New Roman" w:hAnsi="Times New Roman" w:cs="Times New Roman"/>
          <w:sz w:val="24"/>
          <w:szCs w:val="24"/>
        </w:rPr>
        <w:t>Instead of</w:t>
      </w:r>
      <w:r w:rsidRPr="00253246">
        <w:rPr>
          <w:rFonts w:ascii="Times New Roman" w:hAnsi="Times New Roman" w:cs="Times New Roman"/>
          <w:sz w:val="24"/>
          <w:szCs w:val="24"/>
        </w:rPr>
        <w:t xml:space="preserve"> treating manufacturability as a post-design check, recent studies show how AI can bring process knowledge into the design workflow earlier. In this review, manufacturability is used in a study-specific sense. It does not mean full AM process qualification.</w:t>
      </w:r>
    </w:p>
    <w:p w14:paraId="4C0B0E62" w14:textId="7D28933B" w:rsidR="00F731AB" w:rsidRPr="00253246" w:rsidRDefault="00F731AB" w:rsidP="00F731AB">
      <w:pPr>
        <w:spacing w:line="278" w:lineRule="auto"/>
        <w:rPr>
          <w:rFonts w:ascii="Times New Roman" w:hAnsi="Times New Roman" w:cs="Times New Roman"/>
          <w:sz w:val="24"/>
          <w:szCs w:val="24"/>
        </w:rPr>
      </w:pPr>
      <w:r w:rsidRPr="00253246">
        <w:rPr>
          <w:rFonts w:ascii="Times New Roman" w:hAnsi="Times New Roman" w:cs="Times New Roman"/>
          <w:sz w:val="24"/>
          <w:szCs w:val="24"/>
        </w:rPr>
        <w:t>The reviewed studies in this theme show three ways that manufacturing knowledge is incorporated into AI-enabled AM design. At the first level, manufacturing knowledge appears mainly as design constraints. Ullah et al.</w:t>
      </w:r>
      <w:r w:rsidRPr="00253246">
        <w:rPr>
          <w:rFonts w:ascii="Times New Roman" w:hAnsi="Times New Roman" w:cs="Times New Roman"/>
          <w:sz w:val="24"/>
          <w:szCs w:val="24"/>
          <w:vertAlign w:val="superscript"/>
        </w:rPr>
        <w:t>38</w:t>
      </w:r>
      <w:r w:rsidRPr="00253246">
        <w:rPr>
          <w:rFonts w:ascii="Times New Roman" w:hAnsi="Times New Roman" w:cs="Times New Roman"/>
          <w:sz w:val="24"/>
          <w:szCs w:val="24"/>
        </w:rPr>
        <w:t xml:space="preserve"> use</w:t>
      </w:r>
      <w:r w:rsidR="00D20B1E" w:rsidRPr="00253246">
        <w:rPr>
          <w:rFonts w:ascii="Times New Roman" w:hAnsi="Times New Roman" w:cs="Times New Roman"/>
          <w:sz w:val="24"/>
          <w:szCs w:val="24"/>
        </w:rPr>
        <w:t>d</w:t>
      </w:r>
      <w:r w:rsidRPr="00253246">
        <w:rPr>
          <w:rFonts w:ascii="Times New Roman" w:hAnsi="Times New Roman" w:cs="Times New Roman"/>
          <w:sz w:val="24"/>
          <w:szCs w:val="24"/>
        </w:rPr>
        <w:t xml:space="preserve"> a Pix2Pix conditional GAN framework to generate topology designs while accounting for AM-related restrictions such as build-space limits and passive regions. These constraints improve</w:t>
      </w:r>
      <w:r w:rsidR="00D20B1E" w:rsidRPr="00253246">
        <w:rPr>
          <w:rFonts w:ascii="Times New Roman" w:hAnsi="Times New Roman" w:cs="Times New Roman"/>
          <w:sz w:val="24"/>
          <w:szCs w:val="24"/>
        </w:rPr>
        <w:t>d</w:t>
      </w:r>
      <w:r w:rsidRPr="00253246">
        <w:rPr>
          <w:rFonts w:ascii="Times New Roman" w:hAnsi="Times New Roman" w:cs="Times New Roman"/>
          <w:sz w:val="24"/>
          <w:szCs w:val="24"/>
        </w:rPr>
        <w:t xml:space="preserve"> producibility without directly embedding process</w:t>
      </w:r>
      <w:r w:rsidRPr="00253246">
        <w:rPr>
          <w:rFonts w:ascii="Times New Roman" w:hAnsi="Times New Roman" w:cs="Times New Roman"/>
          <w:sz w:val="24"/>
          <w:szCs w:val="24"/>
        </w:rPr>
        <w:noBreakHyphen/>
        <w:t>outcome predictions such as cracking, distortion, or porosity.</w:t>
      </w:r>
    </w:p>
    <w:p w14:paraId="5F33B5FE" w14:textId="2174FED0" w:rsidR="00F731AB" w:rsidRPr="00253246" w:rsidRDefault="00F731AB" w:rsidP="00F731AB">
      <w:pPr>
        <w:spacing w:line="278" w:lineRule="auto"/>
        <w:rPr>
          <w:rFonts w:ascii="Times New Roman" w:hAnsi="Times New Roman" w:cs="Times New Roman"/>
          <w:sz w:val="24"/>
          <w:szCs w:val="24"/>
        </w:rPr>
      </w:pPr>
      <w:r w:rsidRPr="00253246">
        <w:rPr>
          <w:rFonts w:ascii="Times New Roman" w:hAnsi="Times New Roman" w:cs="Times New Roman"/>
          <w:sz w:val="24"/>
          <w:szCs w:val="24"/>
        </w:rPr>
        <w:t>At the second level, AI uses process-related data to predict local material or performance properties and then applies those predictions as design limits or objectives. Li et al.</w:t>
      </w:r>
      <w:r w:rsidRPr="00253246">
        <w:rPr>
          <w:rFonts w:ascii="Times New Roman" w:hAnsi="Times New Roman" w:cs="Times New Roman"/>
          <w:sz w:val="24"/>
          <w:szCs w:val="24"/>
          <w:vertAlign w:val="superscript"/>
        </w:rPr>
        <w:t>39</w:t>
      </w:r>
      <w:r w:rsidRPr="00253246">
        <w:rPr>
          <w:rFonts w:ascii="Times New Roman" w:hAnsi="Times New Roman" w:cs="Times New Roman"/>
          <w:sz w:val="24"/>
          <w:szCs w:val="24"/>
        </w:rPr>
        <w:t xml:space="preserve"> use</w:t>
      </w:r>
      <w:r w:rsidR="00D20B1E" w:rsidRPr="00253246">
        <w:rPr>
          <w:rFonts w:ascii="Times New Roman" w:hAnsi="Times New Roman" w:cs="Times New Roman"/>
          <w:sz w:val="24"/>
          <w:szCs w:val="24"/>
        </w:rPr>
        <w:t>d</w:t>
      </w:r>
      <w:r w:rsidRPr="00253246">
        <w:rPr>
          <w:rFonts w:ascii="Times New Roman" w:hAnsi="Times New Roman" w:cs="Times New Roman"/>
          <w:sz w:val="24"/>
          <w:szCs w:val="24"/>
        </w:rPr>
        <w:t xml:space="preserve"> a neural network to connect laser AM process parameters with material properties for </w:t>
      </w:r>
      <w:r w:rsidR="009A0E08" w:rsidRPr="00253246">
        <w:rPr>
          <w:rFonts w:ascii="Times New Roman" w:hAnsi="Times New Roman" w:cs="Times New Roman"/>
          <w:sz w:val="24"/>
          <w:szCs w:val="24"/>
        </w:rPr>
        <w:t>TO</w:t>
      </w:r>
      <w:r w:rsidRPr="00253246">
        <w:rPr>
          <w:rFonts w:ascii="Times New Roman" w:hAnsi="Times New Roman" w:cs="Times New Roman"/>
          <w:sz w:val="24"/>
          <w:szCs w:val="24"/>
        </w:rPr>
        <w:t>. Centola et al.</w:t>
      </w:r>
      <w:r w:rsidRPr="00253246">
        <w:rPr>
          <w:rFonts w:ascii="Times New Roman" w:hAnsi="Times New Roman" w:cs="Times New Roman"/>
          <w:sz w:val="24"/>
          <w:szCs w:val="24"/>
          <w:vertAlign w:val="superscript"/>
        </w:rPr>
        <w:t>40</w:t>
      </w:r>
      <w:r w:rsidRPr="00253246">
        <w:rPr>
          <w:rFonts w:ascii="Times New Roman" w:hAnsi="Times New Roman" w:cs="Times New Roman"/>
          <w:sz w:val="24"/>
          <w:szCs w:val="24"/>
        </w:rPr>
        <w:t xml:space="preserve"> employ</w:t>
      </w:r>
      <w:r w:rsidR="00D20B1E" w:rsidRPr="00253246">
        <w:rPr>
          <w:rFonts w:ascii="Times New Roman" w:hAnsi="Times New Roman" w:cs="Times New Roman"/>
          <w:sz w:val="24"/>
          <w:szCs w:val="24"/>
        </w:rPr>
        <w:t>ed</w:t>
      </w:r>
      <w:r w:rsidRPr="00253246">
        <w:rPr>
          <w:rFonts w:ascii="Times New Roman" w:hAnsi="Times New Roman" w:cs="Times New Roman"/>
          <w:sz w:val="24"/>
          <w:szCs w:val="24"/>
        </w:rPr>
        <w:t xml:space="preserve"> Bayesian neural networks to account for fatigue performance and defect sensitivity in AM part design. These studies move beyond simple geometric constraints because process-related information affects </w:t>
      </w:r>
      <w:proofErr w:type="gramStart"/>
      <w:r w:rsidRPr="00253246">
        <w:rPr>
          <w:rFonts w:ascii="Times New Roman" w:hAnsi="Times New Roman" w:cs="Times New Roman"/>
          <w:sz w:val="24"/>
          <w:szCs w:val="24"/>
        </w:rPr>
        <w:t>the optimization</w:t>
      </w:r>
      <w:proofErr w:type="gramEnd"/>
      <w:r w:rsidRPr="00253246">
        <w:rPr>
          <w:rFonts w:ascii="Times New Roman" w:hAnsi="Times New Roman" w:cs="Times New Roman"/>
          <w:sz w:val="24"/>
          <w:szCs w:val="24"/>
        </w:rPr>
        <w:t xml:space="preserve">. However, </w:t>
      </w:r>
      <w:proofErr w:type="gramStart"/>
      <w:r w:rsidRPr="00253246">
        <w:rPr>
          <w:rFonts w:ascii="Times New Roman" w:hAnsi="Times New Roman" w:cs="Times New Roman"/>
          <w:sz w:val="24"/>
          <w:szCs w:val="24"/>
        </w:rPr>
        <w:t>the optimization</w:t>
      </w:r>
      <w:proofErr w:type="gramEnd"/>
      <w:r w:rsidRPr="00253246">
        <w:rPr>
          <w:rFonts w:ascii="Times New Roman" w:hAnsi="Times New Roman" w:cs="Times New Roman"/>
          <w:sz w:val="24"/>
          <w:szCs w:val="24"/>
        </w:rPr>
        <w:t xml:space="preserve"> is still not directly guided by predicted build failures such as cracking or residual distortion.</w:t>
      </w:r>
    </w:p>
    <w:p w14:paraId="214CA60F" w14:textId="2926B229" w:rsidR="000D1224" w:rsidRPr="00253246" w:rsidRDefault="00F731AB" w:rsidP="00F731AB">
      <w:pPr>
        <w:spacing w:line="278" w:lineRule="auto"/>
        <w:rPr>
          <w:rFonts w:ascii="Times New Roman" w:hAnsi="Times New Roman" w:cs="Times New Roman"/>
          <w:sz w:val="24"/>
          <w:szCs w:val="24"/>
        </w:rPr>
      </w:pPr>
      <w:r w:rsidRPr="00253246">
        <w:rPr>
          <w:rFonts w:ascii="Times New Roman" w:hAnsi="Times New Roman" w:cs="Times New Roman"/>
          <w:sz w:val="24"/>
          <w:szCs w:val="24"/>
        </w:rPr>
        <w:t>At the third level, AI predicts fabrication outcomes and embeds those predictions directly into the optimization objective or constraints. Iyer et al.</w:t>
      </w:r>
      <w:r w:rsidRPr="00253246">
        <w:rPr>
          <w:rFonts w:ascii="Times New Roman" w:hAnsi="Times New Roman" w:cs="Times New Roman"/>
          <w:sz w:val="24"/>
          <w:szCs w:val="24"/>
          <w:vertAlign w:val="superscript"/>
        </w:rPr>
        <w:t>41</w:t>
      </w:r>
      <w:r w:rsidRPr="00253246">
        <w:rPr>
          <w:rFonts w:ascii="Times New Roman" w:hAnsi="Times New Roman" w:cs="Times New Roman"/>
          <w:sz w:val="24"/>
          <w:szCs w:val="24"/>
        </w:rPr>
        <w:t xml:space="preserve"> integrate</w:t>
      </w:r>
      <w:r w:rsidR="00D20B1E" w:rsidRPr="00253246">
        <w:rPr>
          <w:rFonts w:ascii="Times New Roman" w:hAnsi="Times New Roman" w:cs="Times New Roman"/>
          <w:sz w:val="24"/>
          <w:szCs w:val="24"/>
        </w:rPr>
        <w:t>d</w:t>
      </w:r>
      <w:r w:rsidRPr="00253246">
        <w:rPr>
          <w:rFonts w:ascii="Times New Roman" w:hAnsi="Times New Roman" w:cs="Times New Roman"/>
          <w:sz w:val="24"/>
          <w:szCs w:val="24"/>
        </w:rPr>
        <w:t xml:space="preserve"> a deep-learning surrogate into producibility-aware topology optimization (PATO) for LPBF. Their model predict</w:t>
      </w:r>
      <w:r w:rsidR="00D20B1E" w:rsidRPr="00253246">
        <w:rPr>
          <w:rFonts w:ascii="Times New Roman" w:hAnsi="Times New Roman" w:cs="Times New Roman"/>
          <w:sz w:val="24"/>
          <w:szCs w:val="24"/>
        </w:rPr>
        <w:t>ed</w:t>
      </w:r>
      <w:r w:rsidRPr="00253246">
        <w:rPr>
          <w:rFonts w:ascii="Times New Roman" w:hAnsi="Times New Roman" w:cs="Times New Roman"/>
          <w:sz w:val="24"/>
          <w:szCs w:val="24"/>
        </w:rPr>
        <w:t xml:space="preserve"> a maximum shear strain index, which </w:t>
      </w:r>
      <w:r w:rsidR="00D20B1E" w:rsidRPr="00253246">
        <w:rPr>
          <w:rFonts w:ascii="Times New Roman" w:hAnsi="Times New Roman" w:cs="Times New Roman"/>
          <w:sz w:val="24"/>
          <w:szCs w:val="24"/>
        </w:rPr>
        <w:t>was</w:t>
      </w:r>
      <w:r w:rsidRPr="00253246">
        <w:rPr>
          <w:rFonts w:ascii="Times New Roman" w:hAnsi="Times New Roman" w:cs="Times New Roman"/>
          <w:sz w:val="24"/>
          <w:szCs w:val="24"/>
        </w:rPr>
        <w:t xml:space="preserve"> used as a cracking-risk indicator. This allows the optimization to consider both structural performance and reduced cracking susceptibility. </w:t>
      </w:r>
      <w:proofErr w:type="spellStart"/>
      <w:r w:rsidRPr="00253246">
        <w:rPr>
          <w:rFonts w:ascii="Times New Roman" w:hAnsi="Times New Roman" w:cs="Times New Roman"/>
          <w:sz w:val="24"/>
          <w:szCs w:val="24"/>
        </w:rPr>
        <w:t>Vulimiri</w:t>
      </w:r>
      <w:proofErr w:type="spellEnd"/>
      <w:r w:rsidRPr="00253246">
        <w:rPr>
          <w:rFonts w:ascii="Times New Roman" w:hAnsi="Times New Roman" w:cs="Times New Roman"/>
          <w:sz w:val="24"/>
          <w:szCs w:val="24"/>
        </w:rPr>
        <w:t xml:space="preserve"> et al.</w:t>
      </w:r>
      <w:r w:rsidRPr="00253246">
        <w:rPr>
          <w:rFonts w:ascii="Times New Roman" w:hAnsi="Times New Roman" w:cs="Times New Roman"/>
          <w:sz w:val="24"/>
          <w:szCs w:val="24"/>
          <w:vertAlign w:val="superscript"/>
        </w:rPr>
        <w:t>42</w:t>
      </w:r>
      <w:r w:rsidRPr="00253246">
        <w:rPr>
          <w:rFonts w:ascii="Times New Roman" w:hAnsi="Times New Roman" w:cs="Times New Roman"/>
          <w:sz w:val="24"/>
          <w:szCs w:val="24"/>
        </w:rPr>
        <w:t xml:space="preserve"> use</w:t>
      </w:r>
      <w:r w:rsidR="00D20B1E" w:rsidRPr="00253246">
        <w:rPr>
          <w:rFonts w:ascii="Times New Roman" w:hAnsi="Times New Roman" w:cs="Times New Roman"/>
          <w:sz w:val="24"/>
          <w:szCs w:val="24"/>
        </w:rPr>
        <w:t>d</w:t>
      </w:r>
      <w:r w:rsidRPr="00253246">
        <w:rPr>
          <w:rFonts w:ascii="Times New Roman" w:hAnsi="Times New Roman" w:cs="Times New Roman"/>
          <w:sz w:val="24"/>
          <w:szCs w:val="24"/>
        </w:rPr>
        <w:t xml:space="preserve"> a </w:t>
      </w:r>
      <w:r w:rsidRPr="00253246">
        <w:rPr>
          <w:rFonts w:ascii="Times New Roman" w:hAnsi="Times New Roman" w:cs="Times New Roman"/>
          <w:sz w:val="24"/>
          <w:szCs w:val="24"/>
        </w:rPr>
        <w:lastRenderedPageBreak/>
        <w:t>deep-learning surrogate to predict LPBF residual distortion and include this process-aware response in TO. Their framework allow</w:t>
      </w:r>
      <w:r w:rsidR="00D20B1E" w:rsidRPr="00253246">
        <w:rPr>
          <w:rFonts w:ascii="Times New Roman" w:hAnsi="Times New Roman" w:cs="Times New Roman"/>
          <w:sz w:val="24"/>
          <w:szCs w:val="24"/>
        </w:rPr>
        <w:t>ed</w:t>
      </w:r>
      <w:r w:rsidRPr="00253246">
        <w:rPr>
          <w:rFonts w:ascii="Times New Roman" w:hAnsi="Times New Roman" w:cs="Times New Roman"/>
          <w:sz w:val="24"/>
          <w:szCs w:val="24"/>
        </w:rPr>
        <w:t xml:space="preserve"> distortion</w:t>
      </w:r>
      <w:r w:rsidR="009A0E08" w:rsidRPr="00253246">
        <w:rPr>
          <w:rFonts w:ascii="Times New Roman" w:hAnsi="Times New Roman" w:cs="Times New Roman"/>
          <w:sz w:val="24"/>
          <w:szCs w:val="24"/>
        </w:rPr>
        <w:t>-</w:t>
      </w:r>
      <w:r w:rsidRPr="00253246">
        <w:rPr>
          <w:rFonts w:ascii="Times New Roman" w:hAnsi="Times New Roman" w:cs="Times New Roman"/>
          <w:sz w:val="24"/>
          <w:szCs w:val="24"/>
        </w:rPr>
        <w:t xml:space="preserve">related behavior to influence the design search, and their reported bracket case showed reduced distortion during LPBF validation. </w:t>
      </w:r>
      <w:r w:rsidR="009A0E08" w:rsidRPr="00253246">
        <w:rPr>
          <w:rFonts w:ascii="Times New Roman" w:hAnsi="Times New Roman" w:cs="Times New Roman"/>
          <w:sz w:val="24"/>
          <w:szCs w:val="24"/>
        </w:rPr>
        <w:t>Both</w:t>
      </w:r>
      <w:r w:rsidRPr="00253246">
        <w:rPr>
          <w:rFonts w:ascii="Times New Roman" w:hAnsi="Times New Roman" w:cs="Times New Roman"/>
          <w:sz w:val="24"/>
          <w:szCs w:val="24"/>
        </w:rPr>
        <w:t xml:space="preserve"> studies exemplify a more direct form of manufacturing-aware optimization because predicted fabrication outcomes influence the evolving design. The two process-aware examples are illustrated in Figure 4.</w:t>
      </w:r>
    </w:p>
    <w:p w14:paraId="0546BD14" w14:textId="4F228148" w:rsidR="003226BC" w:rsidRPr="00253246" w:rsidRDefault="003226BC" w:rsidP="00B90EB2">
      <w:pPr>
        <w:rPr>
          <w:rFonts w:ascii="Times New Roman" w:eastAsia="Times New Roman" w:hAnsi="Times New Roman" w:cs="Times New Roman"/>
          <w:sz w:val="24"/>
          <w:szCs w:val="24"/>
          <w:lang w:val="en-US"/>
        </w:rPr>
      </w:pPr>
      <w:r w:rsidRPr="00253246">
        <w:rPr>
          <w:rFonts w:ascii="Times New Roman" w:eastAsia="Times New Roman" w:hAnsi="Times New Roman" w:cs="Times New Roman"/>
          <w:noProof/>
          <w:sz w:val="24"/>
          <w:szCs w:val="24"/>
          <w:lang w:val="en-US"/>
        </w:rPr>
        <w:drawing>
          <wp:inline distT="0" distB="0" distL="0" distR="0" wp14:anchorId="4F202A43" wp14:editId="200230AC">
            <wp:extent cx="5943600" cy="5074920"/>
            <wp:effectExtent l="0" t="0" r="0" b="0"/>
            <wp:docPr id="257760119" name="Picture 6" descr="A diagram of a model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0119" name="Picture 6" descr="A diagram of a model of a toile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074920"/>
                    </a:xfrm>
                    <a:prstGeom prst="rect">
                      <a:avLst/>
                    </a:prstGeom>
                  </pic:spPr>
                </pic:pic>
              </a:graphicData>
            </a:graphic>
          </wp:inline>
        </w:drawing>
      </w:r>
    </w:p>
    <w:p w14:paraId="05D06530" w14:textId="77777777" w:rsidR="00D34C48" w:rsidRPr="00253246" w:rsidRDefault="00D34C48" w:rsidP="00D34C48">
      <w:pPr>
        <w:rPr>
          <w:rFonts w:ascii="Times New Roman" w:hAnsi="Times New Roman"/>
          <w:i/>
          <w:sz w:val="20"/>
        </w:rPr>
      </w:pPr>
      <w:r w:rsidRPr="00253246">
        <w:rPr>
          <w:rFonts w:ascii="Times New Roman" w:hAnsi="Times New Roman"/>
          <w:i/>
          <w:sz w:val="20"/>
        </w:rPr>
        <w:t>Figure 4. Two process-aware AI workflows for AM topology optimization. (A) PATO framework for LPBF cracking-risk reduction. (B) Surrogate-based framework for process-aware topology optimization. Reproduced with permission from Iyer et al.</w:t>
      </w:r>
      <w:r w:rsidRPr="00253246">
        <w:rPr>
          <w:rFonts w:ascii="Times New Roman" w:hAnsi="Times New Roman"/>
          <w:i/>
          <w:sz w:val="20"/>
          <w:vertAlign w:val="superscript"/>
        </w:rPr>
        <w:t>41</w:t>
      </w:r>
      <w:r w:rsidRPr="00253246">
        <w:rPr>
          <w:rFonts w:ascii="Times New Roman" w:hAnsi="Times New Roman"/>
          <w:i/>
          <w:sz w:val="20"/>
        </w:rPr>
        <w:t xml:space="preserve"> and </w:t>
      </w:r>
      <w:proofErr w:type="spellStart"/>
      <w:r w:rsidRPr="00253246">
        <w:rPr>
          <w:rFonts w:ascii="Times New Roman" w:hAnsi="Times New Roman"/>
          <w:i/>
          <w:sz w:val="20"/>
        </w:rPr>
        <w:t>Vulimiri</w:t>
      </w:r>
      <w:proofErr w:type="spellEnd"/>
      <w:r w:rsidRPr="00253246">
        <w:rPr>
          <w:rFonts w:ascii="Times New Roman" w:hAnsi="Times New Roman"/>
          <w:i/>
          <w:sz w:val="20"/>
        </w:rPr>
        <w:t xml:space="preserve"> et al.</w:t>
      </w:r>
      <w:r w:rsidRPr="00253246">
        <w:rPr>
          <w:rFonts w:ascii="Times New Roman" w:hAnsi="Times New Roman"/>
          <w:i/>
          <w:sz w:val="20"/>
          <w:vertAlign w:val="superscript"/>
        </w:rPr>
        <w:t>42</w:t>
      </w:r>
      <w:r w:rsidRPr="00253246">
        <w:rPr>
          <w:rFonts w:ascii="Times New Roman" w:hAnsi="Times New Roman"/>
          <w:i/>
          <w:sz w:val="20"/>
        </w:rPr>
        <w:t>.</w:t>
      </w:r>
    </w:p>
    <w:p w14:paraId="052EF29C" w14:textId="4F2F548B" w:rsidR="00EE65F4" w:rsidRPr="00253246" w:rsidRDefault="00EE65F4" w:rsidP="00EE65F4">
      <w:pPr>
        <w:spacing w:line="278" w:lineRule="auto"/>
        <w:rPr>
          <w:rFonts w:ascii="Times New Roman" w:hAnsi="Times New Roman" w:cs="Times New Roman"/>
          <w:sz w:val="24"/>
          <w:szCs w:val="24"/>
        </w:rPr>
      </w:pPr>
      <w:r w:rsidRPr="00253246">
        <w:rPr>
          <w:rFonts w:ascii="Times New Roman" w:hAnsi="Times New Roman" w:cs="Times New Roman"/>
          <w:sz w:val="24"/>
          <w:szCs w:val="24"/>
        </w:rPr>
        <w:t xml:space="preserve">These reviewed studies indicate a shift from simple manufacturability constraints toward models that incorporate process information more directly. Nevertheless, </w:t>
      </w:r>
      <w:r w:rsidRPr="00253246">
        <w:rPr>
          <w:rFonts w:ascii="Times New Roman" w:eastAsia="Times New Roman" w:hAnsi="Times New Roman" w:cs="Times New Roman"/>
          <w:sz w:val="24"/>
          <w:szCs w:val="24"/>
        </w:rPr>
        <w:t>most models still capture only one part of the manufacturing problem. A model designed for cracking risk, for example, may not capture distortion, fatigue, surface quality, or dimensional accuracy. Moreover, these models are typically developed and validated for specific materials, AM processes, and process settings, which limits out</w:t>
      </w:r>
      <w:r w:rsidRPr="00253246">
        <w:rPr>
          <w:rFonts w:ascii="Times New Roman" w:eastAsia="Times New Roman" w:hAnsi="Times New Roman" w:cs="Times New Roman"/>
          <w:sz w:val="24"/>
          <w:szCs w:val="24"/>
        </w:rPr>
        <w:noBreakHyphen/>
        <w:t>of</w:t>
      </w:r>
      <w:r w:rsidRPr="00253246">
        <w:rPr>
          <w:rFonts w:ascii="Times New Roman" w:eastAsia="Times New Roman" w:hAnsi="Times New Roman" w:cs="Times New Roman"/>
          <w:sz w:val="24"/>
          <w:szCs w:val="24"/>
        </w:rPr>
        <w:noBreakHyphen/>
        <w:t xml:space="preserve">sample transferability. </w:t>
      </w:r>
      <w:r w:rsidRPr="00253246">
        <w:rPr>
          <w:rFonts w:ascii="Times New Roman" w:hAnsi="Times New Roman" w:cs="Times New Roman"/>
          <w:sz w:val="24"/>
          <w:szCs w:val="24"/>
        </w:rPr>
        <w:t xml:space="preserve">For these reasons, AI can substantially improve manufacturing-aware design optimization, but the resulting models remain </w:t>
      </w:r>
      <w:proofErr w:type="gramStart"/>
      <w:r w:rsidRPr="00253246">
        <w:rPr>
          <w:rFonts w:ascii="Times New Roman" w:hAnsi="Times New Roman" w:cs="Times New Roman"/>
          <w:sz w:val="24"/>
          <w:szCs w:val="24"/>
        </w:rPr>
        <w:t>application</w:t>
      </w:r>
      <w:r w:rsidRPr="00253246">
        <w:rPr>
          <w:rFonts w:ascii="Times New Roman" w:hAnsi="Times New Roman" w:cs="Times New Roman"/>
          <w:sz w:val="24"/>
          <w:szCs w:val="24"/>
        </w:rPr>
        <w:noBreakHyphen/>
      </w:r>
      <w:proofErr w:type="gramEnd"/>
      <w:r w:rsidRPr="00253246">
        <w:rPr>
          <w:rFonts w:ascii="Times New Roman" w:hAnsi="Times New Roman" w:cs="Times New Roman"/>
          <w:sz w:val="24"/>
          <w:szCs w:val="24"/>
        </w:rPr>
        <w:t>specific and require careful validation before deployment in new AM contexts.</w:t>
      </w:r>
    </w:p>
    <w:p w14:paraId="6014EFDC" w14:textId="77777777" w:rsidR="00AB138F" w:rsidRPr="00253246" w:rsidRDefault="0021760F">
      <w:pPr>
        <w:rPr>
          <w:rFonts w:ascii="Times New Roman" w:eastAsia="Times New Roman" w:hAnsi="Times New Roman" w:cs="Times New Roman"/>
          <w:b/>
          <w:bCs/>
          <w:sz w:val="28"/>
          <w:szCs w:val="28"/>
        </w:rPr>
      </w:pPr>
      <w:r w:rsidRPr="00253246">
        <w:rPr>
          <w:rFonts w:ascii="Times New Roman" w:eastAsia="Times New Roman" w:hAnsi="Times New Roman" w:cs="Times New Roman"/>
          <w:b/>
          <w:bCs/>
          <w:sz w:val="28"/>
          <w:szCs w:val="28"/>
        </w:rPr>
        <w:lastRenderedPageBreak/>
        <w:t>Discussion</w:t>
      </w:r>
    </w:p>
    <w:p w14:paraId="57BE2343" w14:textId="02679187" w:rsidR="006250B6" w:rsidRPr="00253246" w:rsidRDefault="00FB51E2" w:rsidP="00AB5CF0">
      <w:pPr>
        <w:rPr>
          <w:rFonts w:ascii="Times New Roman" w:eastAsia="Times New Roman" w:hAnsi="Times New Roman" w:cs="Times New Roman"/>
          <w:b/>
          <w:bCs/>
          <w:sz w:val="24"/>
          <w:szCs w:val="24"/>
          <w:lang w:val="en-US"/>
        </w:rPr>
      </w:pPr>
      <w:r w:rsidRPr="00253246">
        <w:rPr>
          <w:rFonts w:ascii="Times New Roman" w:eastAsia="Times New Roman" w:hAnsi="Times New Roman" w:cs="Times New Roman"/>
          <w:b/>
          <w:bCs/>
          <w:sz w:val="24"/>
          <w:szCs w:val="24"/>
          <w:lang w:val="en-US"/>
        </w:rPr>
        <w:t>Main Findings and Significance</w:t>
      </w:r>
    </w:p>
    <w:p w14:paraId="386A7F07" w14:textId="66B34399" w:rsidR="007C6310" w:rsidRPr="00253246" w:rsidRDefault="006250B6" w:rsidP="006250B6">
      <w:pPr>
        <w:rPr>
          <w:rFonts w:ascii="Times New Roman" w:eastAsia="Times New Roman" w:hAnsi="Times New Roman" w:cs="Times New Roman"/>
          <w:sz w:val="24"/>
          <w:szCs w:val="24"/>
        </w:rPr>
      </w:pPr>
      <w:r w:rsidRPr="00253246">
        <w:rPr>
          <w:rFonts w:ascii="Times New Roman" w:eastAsia="Times New Roman" w:hAnsi="Times New Roman" w:cs="Times New Roman"/>
          <w:sz w:val="24"/>
          <w:szCs w:val="24"/>
          <w:lang w:val="en-US"/>
        </w:rPr>
        <w:t xml:space="preserve">This review examined how AI is being used in recent AM design and geometry optimization studies. Across the 19 core studies, </w:t>
      </w:r>
      <w:r w:rsidR="007C6310" w:rsidRPr="00253246">
        <w:rPr>
          <w:rFonts w:ascii="Times New Roman" w:eastAsia="Times New Roman" w:hAnsi="Times New Roman" w:cs="Times New Roman"/>
          <w:sz w:val="24"/>
          <w:szCs w:val="24"/>
        </w:rPr>
        <w:t xml:space="preserve">AI supports AM design through four connected roles: accelerating design search, generating candidate geometries, coordinating design decisions across scales, and incorporating </w:t>
      </w:r>
      <w:bookmarkStart w:id="6" w:name="_Hlk233122350"/>
      <w:r w:rsidR="007C6310" w:rsidRPr="00253246">
        <w:rPr>
          <w:rFonts w:ascii="Times New Roman" w:eastAsia="Times New Roman" w:hAnsi="Times New Roman" w:cs="Times New Roman"/>
          <w:sz w:val="24"/>
          <w:szCs w:val="24"/>
        </w:rPr>
        <w:t>manufacturing</w:t>
      </w:r>
      <w:bookmarkEnd w:id="6"/>
      <w:r w:rsidR="007C6310" w:rsidRPr="00253246">
        <w:rPr>
          <w:rFonts w:ascii="Times New Roman" w:eastAsia="Times New Roman" w:hAnsi="Times New Roman" w:cs="Times New Roman"/>
          <w:sz w:val="24"/>
          <w:szCs w:val="24"/>
        </w:rPr>
        <w:t>- or process-aware constraints into optimization</w:t>
      </w:r>
      <w:r w:rsidR="007601CF" w:rsidRPr="00253246">
        <w:rPr>
          <w:rFonts w:ascii="Times New Roman" w:eastAsia="Times New Roman" w:hAnsi="Times New Roman" w:cs="Times New Roman"/>
          <w:sz w:val="24"/>
          <w:szCs w:val="24"/>
        </w:rPr>
        <w:t>, as illustrated in Figure 5</w:t>
      </w:r>
      <w:r w:rsidR="007C6310" w:rsidRPr="00253246">
        <w:rPr>
          <w:rFonts w:ascii="Times New Roman" w:eastAsia="Times New Roman" w:hAnsi="Times New Roman" w:cs="Times New Roman"/>
          <w:sz w:val="24"/>
          <w:szCs w:val="24"/>
        </w:rPr>
        <w:t>.</w:t>
      </w:r>
      <w:r w:rsidR="00122B79" w:rsidRPr="00253246">
        <w:rPr>
          <w:rFonts w:ascii="Times New Roman" w:eastAsia="Times New Roman" w:hAnsi="Times New Roman" w:cs="Times New Roman"/>
          <w:noProof/>
          <w:sz w:val="24"/>
          <w:szCs w:val="24"/>
        </w:rPr>
        <w:drawing>
          <wp:inline distT="0" distB="0" distL="0" distR="0" wp14:anchorId="5963AF9D" wp14:editId="14E487A3">
            <wp:extent cx="5943600" cy="3489960"/>
            <wp:effectExtent l="0" t="0" r="0" b="0"/>
            <wp:docPr id="205305483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4838" name="Picture 1" descr="A diagram of a proc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489960"/>
                    </a:xfrm>
                    <a:prstGeom prst="rect">
                      <a:avLst/>
                    </a:prstGeom>
                  </pic:spPr>
                </pic:pic>
              </a:graphicData>
            </a:graphic>
          </wp:inline>
        </w:drawing>
      </w:r>
      <w:r w:rsidR="007C6310" w:rsidRPr="00253246">
        <w:rPr>
          <w:rFonts w:ascii="Times New Roman" w:eastAsia="Times New Roman" w:hAnsi="Times New Roman" w:cs="Times New Roman"/>
          <w:i/>
          <w:iCs/>
          <w:sz w:val="20"/>
          <w:szCs w:val="20"/>
        </w:rPr>
        <w:t xml:space="preserve">Figure 5. Main roles of AI in AM design optimization: design acceleration, generative design, multiscale and concurrent optimization, and manufacturing- or process-aware </w:t>
      </w:r>
      <w:r w:rsidR="00DD3CF3" w:rsidRPr="00253246">
        <w:rPr>
          <w:rFonts w:ascii="Times New Roman" w:eastAsia="Times New Roman" w:hAnsi="Times New Roman" w:cs="Times New Roman"/>
          <w:i/>
          <w:iCs/>
          <w:sz w:val="20"/>
          <w:szCs w:val="20"/>
        </w:rPr>
        <w:t>optimization</w:t>
      </w:r>
      <w:r w:rsidR="007C6310" w:rsidRPr="00253246">
        <w:rPr>
          <w:rFonts w:ascii="Times New Roman" w:eastAsia="Times New Roman" w:hAnsi="Times New Roman" w:cs="Times New Roman"/>
          <w:i/>
          <w:iCs/>
          <w:sz w:val="20"/>
          <w:szCs w:val="20"/>
        </w:rPr>
        <w:t>.</w:t>
      </w:r>
    </w:p>
    <w:p w14:paraId="3E48070D" w14:textId="7CCE115B" w:rsidR="006250B6" w:rsidRPr="00253246" w:rsidRDefault="005B0F06" w:rsidP="006250B6">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These studies indicate</w:t>
      </w:r>
      <w:r w:rsidR="006250B6" w:rsidRPr="00253246">
        <w:rPr>
          <w:rFonts w:ascii="Times New Roman" w:eastAsia="Times New Roman" w:hAnsi="Times New Roman" w:cs="Times New Roman"/>
          <w:sz w:val="24"/>
          <w:szCs w:val="24"/>
          <w:lang w:val="en-US"/>
        </w:rPr>
        <w:t xml:space="preserve"> that AI is being integrated into specific stages of the AM design process. Examples include surrogate models that reduce repeated simulation, AI-guided exploration of large design spaces, generative models that produce candidate geometries, and multiscale methods that link local architecture to part-level objectives. Several studies also incorporate process-related risk metrics, such as cracking or distortion, earlier in the design loop. These developments point to an early but growing shift from isolated design steps toward more integrated and process-aware workflows.</w:t>
      </w:r>
    </w:p>
    <w:p w14:paraId="43406F7B" w14:textId="3CDF85F5" w:rsidR="006250B6" w:rsidRPr="00253246" w:rsidRDefault="006250B6" w:rsidP="00AB5CF0">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 xml:space="preserve">The strength of evidence varies across the reviewed studies. Some studies report printed-part testing or process-specific validation, </w:t>
      </w:r>
      <w:r w:rsidR="00D11CE6" w:rsidRPr="00253246">
        <w:rPr>
          <w:rFonts w:ascii="Times New Roman" w:eastAsia="Times New Roman" w:hAnsi="Times New Roman" w:cs="Times New Roman"/>
          <w:sz w:val="24"/>
          <w:szCs w:val="24"/>
          <w:lang w:val="en-US"/>
        </w:rPr>
        <w:t>while</w:t>
      </w:r>
      <w:r w:rsidRPr="00253246">
        <w:rPr>
          <w:rFonts w:ascii="Times New Roman" w:eastAsia="Times New Roman" w:hAnsi="Times New Roman" w:cs="Times New Roman"/>
          <w:sz w:val="24"/>
          <w:szCs w:val="24"/>
          <w:lang w:val="en-US"/>
        </w:rPr>
        <w:t xml:space="preserve"> others remain simulation-only or are limited to narrow geometry, material, or process domains. </w:t>
      </w:r>
      <w:r w:rsidR="00BB4B03" w:rsidRPr="00253246">
        <w:rPr>
          <w:rFonts w:ascii="Times New Roman" w:eastAsia="Times New Roman" w:hAnsi="Times New Roman" w:cs="Times New Roman"/>
          <w:sz w:val="24"/>
          <w:szCs w:val="24"/>
        </w:rPr>
        <w:t xml:space="preserve">Consequently, AI should be </w:t>
      </w:r>
      <w:r w:rsidR="00D11CE6" w:rsidRPr="00253246">
        <w:rPr>
          <w:rFonts w:ascii="Times New Roman" w:eastAsia="Times New Roman" w:hAnsi="Times New Roman" w:cs="Times New Roman"/>
          <w:sz w:val="24"/>
          <w:szCs w:val="24"/>
        </w:rPr>
        <w:t>seen</w:t>
      </w:r>
      <w:r w:rsidR="00BB4B03" w:rsidRPr="00253246">
        <w:rPr>
          <w:rFonts w:ascii="Times New Roman" w:eastAsia="Times New Roman" w:hAnsi="Times New Roman" w:cs="Times New Roman"/>
          <w:sz w:val="24"/>
          <w:szCs w:val="24"/>
        </w:rPr>
        <w:t xml:space="preserve"> as an emerging support capability in AM design that augments engineering judgment and physics-based analysis rather than replacing them. </w:t>
      </w:r>
      <w:r w:rsidR="00015FBD" w:rsidRPr="00253246">
        <w:rPr>
          <w:rFonts w:ascii="Times New Roman" w:eastAsia="Times New Roman" w:hAnsi="Times New Roman" w:cs="Times New Roman"/>
          <w:sz w:val="24"/>
          <w:szCs w:val="24"/>
        </w:rPr>
        <w:t xml:space="preserve">The most impactful studies </w:t>
      </w:r>
      <w:r w:rsidRPr="00253246">
        <w:rPr>
          <w:rFonts w:ascii="Times New Roman" w:eastAsia="Times New Roman" w:hAnsi="Times New Roman" w:cs="Times New Roman"/>
          <w:sz w:val="24"/>
          <w:szCs w:val="24"/>
          <w:lang w:val="en-US"/>
        </w:rPr>
        <w:t xml:space="preserve">explicitly connect AI predictions to design choices and then validate those choices through simulation, fabrication, or process-aware testing. This </w:t>
      </w:r>
      <w:r w:rsidR="002A404A" w:rsidRPr="00253246">
        <w:rPr>
          <w:rFonts w:ascii="Times New Roman" w:eastAsia="Times New Roman" w:hAnsi="Times New Roman" w:cs="Times New Roman"/>
          <w:sz w:val="24"/>
          <w:szCs w:val="24"/>
        </w:rPr>
        <w:t>validation pattern</w:t>
      </w:r>
      <w:r w:rsidRPr="00253246">
        <w:rPr>
          <w:rFonts w:ascii="Times New Roman" w:eastAsia="Times New Roman" w:hAnsi="Times New Roman" w:cs="Times New Roman"/>
          <w:sz w:val="24"/>
          <w:szCs w:val="24"/>
          <w:lang w:val="en-US"/>
        </w:rPr>
        <w:t xml:space="preserve"> is </w:t>
      </w:r>
      <w:r w:rsidR="00604031" w:rsidRPr="00253246">
        <w:rPr>
          <w:rFonts w:ascii="Times New Roman" w:eastAsia="Times New Roman" w:hAnsi="Times New Roman" w:cs="Times New Roman"/>
          <w:sz w:val="24"/>
          <w:szCs w:val="24"/>
          <w:lang w:val="en-US"/>
        </w:rPr>
        <w:t>valuable</w:t>
      </w:r>
      <w:r w:rsidRPr="00253246">
        <w:rPr>
          <w:rFonts w:ascii="Times New Roman" w:eastAsia="Times New Roman" w:hAnsi="Times New Roman" w:cs="Times New Roman"/>
          <w:sz w:val="24"/>
          <w:szCs w:val="24"/>
          <w:lang w:val="en-US"/>
        </w:rPr>
        <w:t xml:space="preserve"> for practical AM design because it tests whether AI-guided decisions remain meaningful beyond the model itself.</w:t>
      </w:r>
    </w:p>
    <w:p w14:paraId="5D72FE3D" w14:textId="4714E2F7" w:rsidR="00AB5CF0" w:rsidRPr="00253246" w:rsidRDefault="0021760F" w:rsidP="00AB5CF0">
      <w:pPr>
        <w:rPr>
          <w:rFonts w:ascii="Times New Roman" w:eastAsia="Times New Roman" w:hAnsi="Times New Roman" w:cs="Times New Roman"/>
          <w:sz w:val="24"/>
          <w:szCs w:val="24"/>
        </w:rPr>
      </w:pPr>
      <w:r w:rsidRPr="00253246">
        <w:rPr>
          <w:rFonts w:ascii="Times New Roman" w:eastAsia="Times New Roman" w:hAnsi="Times New Roman" w:cs="Times New Roman"/>
          <w:b/>
          <w:bCs/>
          <w:sz w:val="24"/>
          <w:szCs w:val="24"/>
        </w:rPr>
        <w:t>Current Challenges and Future Needs</w:t>
      </w:r>
    </w:p>
    <w:p w14:paraId="1F9064BF" w14:textId="2F38AEA1" w:rsidR="005C3FC6" w:rsidRPr="00253246" w:rsidRDefault="005C3FC6" w:rsidP="00AB5CF0">
      <w:pPr>
        <w:rPr>
          <w:rFonts w:ascii="Times New Roman" w:eastAsia="Times New Roman" w:hAnsi="Times New Roman" w:cs="Times New Roman"/>
          <w:sz w:val="24"/>
          <w:szCs w:val="24"/>
        </w:rPr>
      </w:pPr>
      <w:r w:rsidRPr="00253246">
        <w:rPr>
          <w:rFonts w:ascii="Times New Roman" w:hAnsi="Times New Roman"/>
          <w:sz w:val="24"/>
        </w:rPr>
        <w:lastRenderedPageBreak/>
        <w:t>The reviewed studies reveal five major challenges and future needs.</w:t>
      </w:r>
    </w:p>
    <w:p w14:paraId="0175AD29" w14:textId="076F6DEB" w:rsidR="00AB5CF0" w:rsidRPr="00253246" w:rsidRDefault="002E40D4" w:rsidP="00AB5CF0">
      <w:pPr>
        <w:rPr>
          <w:rFonts w:ascii="Times New Roman" w:eastAsia="Times New Roman" w:hAnsi="Times New Roman" w:cs="Times New Roman"/>
          <w:sz w:val="24"/>
          <w:szCs w:val="24"/>
        </w:rPr>
      </w:pPr>
      <w:proofErr w:type="gramStart"/>
      <w:r w:rsidRPr="00253246">
        <w:rPr>
          <w:rFonts w:ascii="Times New Roman" w:hAnsi="Times New Roman"/>
          <w:sz w:val="24"/>
        </w:rPr>
        <w:t>A first</w:t>
      </w:r>
      <w:proofErr w:type="gramEnd"/>
      <w:r w:rsidRPr="00253246">
        <w:rPr>
          <w:rFonts w:ascii="Times New Roman" w:hAnsi="Times New Roman"/>
          <w:sz w:val="24"/>
        </w:rPr>
        <w:t xml:space="preserve"> challenge is data coverage. Many reviewed models were trained on narrow datasets, such as one lattice family, topology problem, material, or process window. This restricts generalization and makes it difficult to assess whether a model would perform well under new AM conditions. </w:t>
      </w:r>
      <w:r w:rsidR="006C7CE4" w:rsidRPr="00253246">
        <w:rPr>
          <w:rFonts w:ascii="Times New Roman" w:hAnsi="Times New Roman"/>
          <w:sz w:val="24"/>
        </w:rPr>
        <w:t xml:space="preserve">Addressing this requires better data strategies, which </w:t>
      </w:r>
      <w:r w:rsidR="00AB5CF0" w:rsidRPr="00253246">
        <w:rPr>
          <w:rFonts w:ascii="Times New Roman" w:hAnsi="Times New Roman"/>
          <w:sz w:val="24"/>
        </w:rPr>
        <w:t>includ</w:t>
      </w:r>
      <w:r w:rsidR="006C7CE4" w:rsidRPr="00253246">
        <w:rPr>
          <w:rFonts w:ascii="Times New Roman" w:hAnsi="Times New Roman"/>
          <w:sz w:val="24"/>
        </w:rPr>
        <w:t>e</w:t>
      </w:r>
      <w:r w:rsidR="00AB5CF0" w:rsidRPr="00253246">
        <w:rPr>
          <w:rFonts w:ascii="Times New Roman" w:hAnsi="Times New Roman"/>
          <w:sz w:val="24"/>
        </w:rPr>
        <w:t xml:space="preserve"> shared datasets, clearer reporting of data size and preprocessing, transfer learning, online learning, synthetic data generation, and improved data management practices</w:t>
      </w:r>
      <w:r w:rsidR="00AB5CF0" w:rsidRPr="00253246">
        <w:rPr>
          <w:rFonts w:ascii="Times New Roman" w:hAnsi="Times New Roman"/>
          <w:sz w:val="24"/>
          <w:vertAlign w:val="superscript"/>
        </w:rPr>
        <w:t>46</w:t>
      </w:r>
      <w:r w:rsidR="0068649A" w:rsidRPr="00253246">
        <w:rPr>
          <w:rFonts w:ascii="Times New Roman" w:hAnsi="Times New Roman"/>
          <w:sz w:val="24"/>
          <w:vertAlign w:val="superscript"/>
        </w:rPr>
        <w:t>,</w:t>
      </w:r>
      <w:r w:rsidR="00AB5CF0" w:rsidRPr="00253246">
        <w:rPr>
          <w:rFonts w:ascii="Times New Roman" w:hAnsi="Times New Roman"/>
          <w:sz w:val="24"/>
          <w:vertAlign w:val="superscript"/>
        </w:rPr>
        <w:t>47</w:t>
      </w:r>
      <w:r w:rsidR="00AB5CF0" w:rsidRPr="00253246">
        <w:rPr>
          <w:rFonts w:ascii="Times New Roman" w:hAnsi="Times New Roman"/>
          <w:sz w:val="24"/>
        </w:rPr>
        <w:t>.</w:t>
      </w:r>
    </w:p>
    <w:p w14:paraId="1A80B319" w14:textId="2C9025FD" w:rsidR="00AB5CF0" w:rsidRPr="00253246" w:rsidRDefault="00076C4E" w:rsidP="00AB5CF0">
      <w:pPr>
        <w:rPr>
          <w:rFonts w:ascii="Times New Roman" w:eastAsia="Times New Roman" w:hAnsi="Times New Roman" w:cs="Times New Roman"/>
          <w:sz w:val="24"/>
          <w:szCs w:val="24"/>
        </w:rPr>
      </w:pPr>
      <w:r w:rsidRPr="00253246">
        <w:rPr>
          <w:rFonts w:ascii="Times New Roman" w:hAnsi="Times New Roman"/>
          <w:sz w:val="24"/>
        </w:rPr>
        <w:t xml:space="preserve">A second challenge is limited testing under unseen conditions. Few studies report </w:t>
      </w:r>
      <w:r w:rsidR="006C7CE4" w:rsidRPr="00253246">
        <w:rPr>
          <w:rFonts w:ascii="Times New Roman" w:hAnsi="Times New Roman"/>
          <w:sz w:val="24"/>
        </w:rPr>
        <w:t xml:space="preserve">rigorous </w:t>
      </w:r>
      <w:r w:rsidRPr="00253246">
        <w:rPr>
          <w:rFonts w:ascii="Times New Roman" w:hAnsi="Times New Roman"/>
          <w:sz w:val="24"/>
        </w:rPr>
        <w:t>out-of-distribution</w:t>
      </w:r>
      <w:r w:rsidR="006C7CE4" w:rsidRPr="00253246">
        <w:rPr>
          <w:rFonts w:ascii="Times New Roman" w:hAnsi="Times New Roman"/>
          <w:sz w:val="24"/>
        </w:rPr>
        <w:t xml:space="preserve"> (OOD)</w:t>
      </w:r>
      <w:r w:rsidRPr="00253246">
        <w:rPr>
          <w:rFonts w:ascii="Times New Roman" w:hAnsi="Times New Roman"/>
          <w:sz w:val="24"/>
        </w:rPr>
        <w:t xml:space="preserve"> testing or uncertainty estimates. As a result, a model may appear accurate within its training range but fail when the geometry, material, loading condition, or process setting changes. Future studies should </w:t>
      </w:r>
      <w:r w:rsidR="006C7CE4" w:rsidRPr="00253246">
        <w:rPr>
          <w:rFonts w:ascii="Times New Roman" w:hAnsi="Times New Roman"/>
          <w:sz w:val="24"/>
        </w:rPr>
        <w:t xml:space="preserve">not only </w:t>
      </w:r>
      <w:r w:rsidRPr="00253246">
        <w:rPr>
          <w:rFonts w:ascii="Times New Roman" w:hAnsi="Times New Roman"/>
          <w:sz w:val="24"/>
        </w:rPr>
        <w:t>report average prediction error</w:t>
      </w:r>
      <w:r w:rsidR="006C7CE4" w:rsidRPr="00253246">
        <w:rPr>
          <w:rFonts w:ascii="Times New Roman" w:hAnsi="Times New Roman"/>
          <w:sz w:val="24"/>
        </w:rPr>
        <w:t xml:space="preserve"> but</w:t>
      </w:r>
      <w:r w:rsidRPr="00253246">
        <w:rPr>
          <w:rFonts w:ascii="Times New Roman" w:hAnsi="Times New Roman"/>
          <w:sz w:val="24"/>
        </w:rPr>
        <w:t xml:space="preserve"> also identify where the model breaks down and how uncertain its predictions are. This is especially important for process-aware models, where predictions may depend strongly on process settings and material behavior</w:t>
      </w:r>
      <w:r w:rsidRPr="00253246">
        <w:rPr>
          <w:rFonts w:ascii="Times New Roman" w:hAnsi="Times New Roman"/>
          <w:sz w:val="24"/>
          <w:vertAlign w:val="superscript"/>
        </w:rPr>
        <w:t>48</w:t>
      </w:r>
      <w:r w:rsidRPr="00253246">
        <w:rPr>
          <w:rFonts w:ascii="Times New Roman" w:hAnsi="Times New Roman"/>
          <w:sz w:val="24"/>
        </w:rPr>
        <w:t>.</w:t>
      </w:r>
    </w:p>
    <w:p w14:paraId="56637836" w14:textId="6E40E050" w:rsidR="00D9014A" w:rsidRPr="00253246" w:rsidRDefault="00AB5CF0" w:rsidP="00AB5CF0">
      <w:pPr>
        <w:rPr>
          <w:rFonts w:ascii="Times New Roman" w:eastAsia="Times New Roman" w:hAnsi="Times New Roman" w:cs="Times New Roman"/>
          <w:sz w:val="24"/>
          <w:szCs w:val="24"/>
        </w:rPr>
      </w:pPr>
      <w:r w:rsidRPr="00253246">
        <w:rPr>
          <w:rFonts w:ascii="Times New Roman" w:hAnsi="Times New Roman"/>
          <w:sz w:val="24"/>
        </w:rPr>
        <w:t xml:space="preserve">A third challenge is interpretability. Many AI methods are judged mainly by accuracy, speedup, or optimized performance. In engineering design, this is not enough. Designers need to understand why a model recommends a geometry, process setting, or material layout. More interpretable models could help engineers identify failure risks and detect unrealistic generated designs. They could also help engineers decide when AI predictions should or should not be trusted. This transparency is </w:t>
      </w:r>
      <w:r w:rsidR="00EF49AF" w:rsidRPr="00253246">
        <w:rPr>
          <w:rFonts w:ascii="Times New Roman" w:hAnsi="Times New Roman"/>
          <w:sz w:val="24"/>
        </w:rPr>
        <w:t xml:space="preserve">particularly important </w:t>
      </w:r>
      <w:r w:rsidRPr="00253246">
        <w:rPr>
          <w:rFonts w:ascii="Times New Roman" w:hAnsi="Times New Roman"/>
          <w:sz w:val="24"/>
        </w:rPr>
        <w:t>in safety-critical or high-cost AM applications</w:t>
      </w:r>
      <w:r w:rsidR="002E40D4" w:rsidRPr="00253246">
        <w:rPr>
          <w:rFonts w:ascii="Times New Roman" w:hAnsi="Times New Roman"/>
          <w:sz w:val="24"/>
        </w:rPr>
        <w:t>, where design decisions affect reliability, certification, and production cost</w:t>
      </w:r>
      <w:r w:rsidR="002E40D4" w:rsidRPr="00253246">
        <w:rPr>
          <w:rFonts w:ascii="Times New Roman" w:hAnsi="Times New Roman"/>
          <w:sz w:val="24"/>
          <w:vertAlign w:val="superscript"/>
        </w:rPr>
        <w:t xml:space="preserve"> </w:t>
      </w:r>
      <w:r w:rsidRPr="00253246">
        <w:rPr>
          <w:rFonts w:ascii="Times New Roman" w:hAnsi="Times New Roman"/>
          <w:sz w:val="24"/>
          <w:vertAlign w:val="superscript"/>
        </w:rPr>
        <w:t>49</w:t>
      </w:r>
      <w:r w:rsidR="0068649A" w:rsidRPr="00253246">
        <w:rPr>
          <w:rFonts w:ascii="Times New Roman" w:hAnsi="Times New Roman"/>
          <w:sz w:val="24"/>
          <w:vertAlign w:val="superscript"/>
        </w:rPr>
        <w:t>,</w:t>
      </w:r>
      <w:r w:rsidRPr="00253246">
        <w:rPr>
          <w:rFonts w:ascii="Times New Roman" w:hAnsi="Times New Roman"/>
          <w:sz w:val="24"/>
          <w:vertAlign w:val="superscript"/>
        </w:rPr>
        <w:t>50</w:t>
      </w:r>
      <w:r w:rsidRPr="00253246">
        <w:rPr>
          <w:rFonts w:ascii="Times New Roman" w:hAnsi="Times New Roman"/>
          <w:sz w:val="24"/>
        </w:rPr>
        <w:t>.</w:t>
      </w:r>
    </w:p>
    <w:p w14:paraId="337C9C1E" w14:textId="5FA06B22" w:rsidR="002E40D4" w:rsidRPr="00253246" w:rsidRDefault="002E40D4" w:rsidP="002E40D4">
      <w:pPr>
        <w:rPr>
          <w:rFonts w:ascii="Times New Roman" w:eastAsia="Times New Roman" w:hAnsi="Times New Roman" w:cs="Times New Roman"/>
          <w:sz w:val="24"/>
          <w:szCs w:val="24"/>
        </w:rPr>
      </w:pPr>
      <w:r w:rsidRPr="00253246">
        <w:rPr>
          <w:rFonts w:ascii="Times New Roman" w:hAnsi="Times New Roman"/>
          <w:sz w:val="24"/>
        </w:rPr>
        <w:t>A fourth challenge is the gap between offline design optimization and adaptive manufacturing. Most studies use AI before fabrication to generate or evaluate a design. Real AM builds, however, evolve during printing due to thermal variation, process drift, local defects, or machine differences. Future AI-driven AM design will likely require closer links with in-situ sensing, digital twins, and adaptive control, where a digital twin refers to a data-updated virtual model of the printing process or printed part. These tools could allow design and manufacturing information to be updated during the build, not only beforehand</w:t>
      </w:r>
      <w:r w:rsidRPr="00253246">
        <w:rPr>
          <w:rFonts w:ascii="Times New Roman" w:hAnsi="Times New Roman"/>
          <w:sz w:val="24"/>
          <w:vertAlign w:val="superscript"/>
        </w:rPr>
        <w:t>51</w:t>
      </w:r>
      <w:r w:rsidR="0068649A" w:rsidRPr="00253246">
        <w:rPr>
          <w:rFonts w:ascii="Times New Roman" w:hAnsi="Times New Roman"/>
          <w:sz w:val="24"/>
          <w:vertAlign w:val="superscript"/>
        </w:rPr>
        <w:t>,</w:t>
      </w:r>
      <w:r w:rsidRPr="00253246">
        <w:rPr>
          <w:rFonts w:ascii="Times New Roman" w:hAnsi="Times New Roman"/>
          <w:sz w:val="24"/>
          <w:vertAlign w:val="superscript"/>
        </w:rPr>
        <w:t>52</w:t>
      </w:r>
      <w:r w:rsidRPr="00253246">
        <w:rPr>
          <w:rFonts w:ascii="Times New Roman" w:hAnsi="Times New Roman"/>
          <w:sz w:val="24"/>
        </w:rPr>
        <w:t>.</w:t>
      </w:r>
    </w:p>
    <w:p w14:paraId="28D261FA" w14:textId="14CA1F09" w:rsidR="00627312" w:rsidRPr="00253246" w:rsidRDefault="00627312" w:rsidP="00AB5CF0">
      <w:pPr>
        <w:rPr>
          <w:rFonts w:ascii="Times New Roman" w:eastAsia="Times New Roman" w:hAnsi="Times New Roman" w:cs="Times New Roman"/>
          <w:sz w:val="24"/>
          <w:szCs w:val="24"/>
          <w:lang w:val="en-US"/>
        </w:rPr>
      </w:pPr>
      <w:r w:rsidRPr="00253246">
        <w:rPr>
          <w:rFonts w:ascii="Times New Roman" w:eastAsia="Times New Roman" w:hAnsi="Times New Roman" w:cs="Times New Roman"/>
          <w:sz w:val="24"/>
          <w:szCs w:val="24"/>
          <w:lang w:val="en-US"/>
        </w:rPr>
        <w:t xml:space="preserve">Finally, industrial deployment remains limited. Most studies report simulations, laboratory prototypes, or process-specific demonstrations, with few showing routine production use. Wider adoption will require not only improved models but also practical infrastructure, such as integration with CAD/CAE and AM planning tools, traceable validation records, qualification procedures, trained personnel, and standards for verifying AI-assisted </w:t>
      </w:r>
      <w:r w:rsidRPr="00253246">
        <w:rPr>
          <w:rFonts w:ascii="Times New Roman" w:hAnsi="Times New Roman"/>
          <w:sz w:val="24"/>
        </w:rPr>
        <w:t>workflows</w:t>
      </w:r>
      <w:r w:rsidRPr="00253246">
        <w:rPr>
          <w:rFonts w:ascii="Times New Roman" w:hAnsi="Times New Roman"/>
          <w:sz w:val="24"/>
          <w:vertAlign w:val="superscript"/>
        </w:rPr>
        <w:t>53-56</w:t>
      </w:r>
      <w:r w:rsidRPr="00253246">
        <w:rPr>
          <w:rFonts w:ascii="Times New Roman" w:eastAsia="Times New Roman" w:hAnsi="Times New Roman" w:cs="Times New Roman"/>
          <w:sz w:val="24"/>
          <w:szCs w:val="24"/>
        </w:rPr>
        <w:t xml:space="preserve">. </w:t>
      </w:r>
      <w:r w:rsidRPr="00253246">
        <w:rPr>
          <w:rFonts w:ascii="Times New Roman" w:eastAsia="Times New Roman" w:hAnsi="Times New Roman" w:cs="Times New Roman"/>
          <w:sz w:val="24"/>
          <w:szCs w:val="24"/>
          <w:lang w:val="en-US"/>
        </w:rPr>
        <w:t>Without these elements, many AI methods are likely to remain useful research tools rather than reliable industrial design solutions.</w:t>
      </w:r>
    </w:p>
    <w:p w14:paraId="05CCBE07" w14:textId="77777777" w:rsidR="00AB138F" w:rsidRPr="00253246" w:rsidRDefault="0021760F" w:rsidP="00AB5CF0">
      <w:pPr>
        <w:rPr>
          <w:rFonts w:ascii="Times New Roman" w:eastAsia="Times New Roman" w:hAnsi="Times New Roman" w:cs="Times New Roman"/>
          <w:b/>
          <w:bCs/>
          <w:sz w:val="24"/>
          <w:szCs w:val="24"/>
        </w:rPr>
      </w:pPr>
      <w:r w:rsidRPr="00253246">
        <w:rPr>
          <w:rFonts w:ascii="Times New Roman" w:eastAsia="Times New Roman" w:hAnsi="Times New Roman" w:cs="Times New Roman"/>
          <w:b/>
          <w:bCs/>
          <w:sz w:val="24"/>
          <w:szCs w:val="24"/>
        </w:rPr>
        <w:t>Limitations</w:t>
      </w:r>
    </w:p>
    <w:p w14:paraId="5FF2B30F" w14:textId="1E7FD590" w:rsidR="00B2413C" w:rsidRPr="00253246" w:rsidRDefault="00B2413C" w:rsidP="00B2413C">
      <w:pPr>
        <w:rPr>
          <w:rFonts w:ascii="Times New Roman" w:hAnsi="Times New Roman"/>
          <w:sz w:val="24"/>
          <w:lang w:val="en-US"/>
        </w:rPr>
      </w:pPr>
      <w:r w:rsidRPr="00253246">
        <w:rPr>
          <w:rFonts w:ascii="Times New Roman" w:hAnsi="Times New Roman"/>
          <w:sz w:val="24"/>
          <w:lang w:val="en-US"/>
        </w:rPr>
        <w:t xml:space="preserve">This review </w:t>
      </w:r>
      <w:r w:rsidR="00745121" w:rsidRPr="00253246">
        <w:rPr>
          <w:rFonts w:ascii="Times New Roman" w:hAnsi="Times New Roman"/>
          <w:sz w:val="24"/>
          <w:lang w:val="en-US"/>
        </w:rPr>
        <w:t xml:space="preserve">also </w:t>
      </w:r>
      <w:r w:rsidRPr="00253246">
        <w:rPr>
          <w:rFonts w:ascii="Times New Roman" w:hAnsi="Times New Roman"/>
          <w:sz w:val="24"/>
          <w:lang w:val="en-US"/>
        </w:rPr>
        <w:t xml:space="preserve">has several limitations. First, the core synthesis was based on 19 studies that met the </w:t>
      </w:r>
      <w:r w:rsidR="00395ED1" w:rsidRPr="00253246">
        <w:rPr>
          <w:rFonts w:ascii="Times New Roman" w:hAnsi="Times New Roman"/>
          <w:sz w:val="24"/>
          <w:lang w:val="en-US"/>
        </w:rPr>
        <w:t xml:space="preserve">defined </w:t>
      </w:r>
      <w:r w:rsidRPr="00253246">
        <w:rPr>
          <w:rFonts w:ascii="Times New Roman" w:hAnsi="Times New Roman"/>
          <w:sz w:val="24"/>
          <w:lang w:val="en-US"/>
        </w:rPr>
        <w:t>inclusion criteria for AI-driven AM design or geometry optimization. This focused set allowed detailed evidence extraction and comparison. However, it does not represent every recent AI application in AM. Studies focused mainly on process monitoring, inspection, defect detection, material characterization, or production control were excluded unless they had a direct design or optimization role.</w:t>
      </w:r>
    </w:p>
    <w:p w14:paraId="7CCC1DE4" w14:textId="77777777" w:rsidR="00B2413C" w:rsidRPr="00253246" w:rsidRDefault="00B2413C" w:rsidP="00B2413C">
      <w:pPr>
        <w:rPr>
          <w:rFonts w:ascii="Times New Roman" w:hAnsi="Times New Roman"/>
          <w:sz w:val="24"/>
          <w:lang w:val="en-US"/>
        </w:rPr>
      </w:pPr>
      <w:r w:rsidRPr="00253246">
        <w:rPr>
          <w:rFonts w:ascii="Times New Roman" w:hAnsi="Times New Roman"/>
          <w:sz w:val="24"/>
          <w:lang w:val="en-US"/>
        </w:rPr>
        <w:lastRenderedPageBreak/>
        <w:t>Second, the reviewed literature remains concentrated in certain design areas. Many core studies focus on TO, lattice structures, scaffolds, or mechanical metamaterials. Broader examples, such as graded architectures, multi-material lattices, soft actuators, static mixers, fatigue-aware design, and process-aware optimization, are included, but non-structural and production-level design applications appear less frequently.</w:t>
      </w:r>
    </w:p>
    <w:p w14:paraId="3DA3A3B2" w14:textId="41C5A9F3" w:rsidR="00B2413C" w:rsidRPr="00253246" w:rsidRDefault="00B2413C" w:rsidP="00B2413C">
      <w:pPr>
        <w:rPr>
          <w:rFonts w:ascii="Times New Roman" w:hAnsi="Times New Roman"/>
          <w:sz w:val="24"/>
          <w:lang w:val="en-US"/>
        </w:rPr>
      </w:pPr>
      <w:r w:rsidRPr="00253246">
        <w:rPr>
          <w:rFonts w:ascii="Times New Roman" w:hAnsi="Times New Roman"/>
          <w:sz w:val="24"/>
          <w:lang w:val="en-US"/>
        </w:rPr>
        <w:t xml:space="preserve">Third, the search </w:t>
      </w:r>
      <w:r w:rsidR="00745121" w:rsidRPr="00253246">
        <w:rPr>
          <w:rFonts w:ascii="Times New Roman" w:hAnsi="Times New Roman"/>
          <w:sz w:val="24"/>
          <w:lang w:val="en-US"/>
        </w:rPr>
        <w:t>method</w:t>
      </w:r>
      <w:r w:rsidRPr="00253246">
        <w:rPr>
          <w:rFonts w:ascii="Times New Roman" w:hAnsi="Times New Roman"/>
          <w:sz w:val="24"/>
          <w:lang w:val="en-US"/>
        </w:rPr>
        <w:t xml:space="preserve"> may not have captured every relevant study. Scopus was used as the primary database, so papers outside Scopus may have been </w:t>
      </w:r>
      <w:proofErr w:type="gramStart"/>
      <w:r w:rsidRPr="00253246">
        <w:rPr>
          <w:rFonts w:ascii="Times New Roman" w:hAnsi="Times New Roman"/>
          <w:sz w:val="24"/>
          <w:lang w:val="en-US"/>
        </w:rPr>
        <w:t>missed</w:t>
      </w:r>
      <w:proofErr w:type="gramEnd"/>
      <w:r w:rsidRPr="00253246">
        <w:rPr>
          <w:rFonts w:ascii="Times New Roman" w:hAnsi="Times New Roman"/>
          <w:sz w:val="24"/>
          <w:lang w:val="en-US"/>
        </w:rPr>
        <w:t>. The review was also limited to English-language publications</w:t>
      </w:r>
      <w:r w:rsidR="006D6EA2" w:rsidRPr="00253246">
        <w:rPr>
          <w:rFonts w:ascii="Times New Roman" w:hAnsi="Times New Roman"/>
          <w:sz w:val="24"/>
          <w:lang w:val="en-US"/>
        </w:rPr>
        <w:t xml:space="preserve">, </w:t>
      </w:r>
      <w:r w:rsidR="006D6EA2" w:rsidRPr="00253246">
        <w:rPr>
          <w:rFonts w:ascii="Times New Roman" w:hAnsi="Times New Roman" w:cs="Times New Roman"/>
          <w:sz w:val="24"/>
          <w:szCs w:val="24"/>
        </w:rPr>
        <w:t>which may introduce language bias</w:t>
      </w:r>
      <w:r w:rsidRPr="00253246">
        <w:rPr>
          <w:rFonts w:ascii="Times New Roman" w:hAnsi="Times New Roman"/>
          <w:sz w:val="24"/>
          <w:lang w:val="en-US"/>
        </w:rPr>
        <w:t>. Google Scholar was used only for citation checking and background-source identification because it includes non-peer-reviewed sources and inconsistently ranked results.</w:t>
      </w:r>
    </w:p>
    <w:p w14:paraId="49CBC4D9" w14:textId="1E9B31A8" w:rsidR="00B2413C" w:rsidRPr="00253246" w:rsidRDefault="00B2413C" w:rsidP="00B2413C">
      <w:pPr>
        <w:rPr>
          <w:rFonts w:ascii="Times New Roman" w:hAnsi="Times New Roman"/>
          <w:sz w:val="24"/>
          <w:lang w:val="en-US"/>
        </w:rPr>
      </w:pPr>
      <w:r w:rsidRPr="00253246">
        <w:rPr>
          <w:rFonts w:ascii="Times New Roman" w:hAnsi="Times New Roman"/>
          <w:sz w:val="24"/>
          <w:lang w:val="en-US"/>
        </w:rPr>
        <w:t>Fourth, the review used thematic synthesis rather than meta-analysis. The core studies varied widely in methods, applications, validation approaches, and metrics</w:t>
      </w:r>
      <w:r w:rsidR="006932FF" w:rsidRPr="00253246">
        <w:rPr>
          <w:rFonts w:ascii="Times New Roman" w:hAnsi="Times New Roman"/>
          <w:sz w:val="24"/>
          <w:lang w:val="en-US"/>
        </w:rPr>
        <w:t>;</w:t>
      </w:r>
      <w:r w:rsidRPr="00253246">
        <w:rPr>
          <w:rFonts w:ascii="Times New Roman" w:hAnsi="Times New Roman"/>
          <w:sz w:val="24"/>
          <w:lang w:val="en-US"/>
        </w:rPr>
        <w:t xml:space="preserve"> </w:t>
      </w:r>
      <w:proofErr w:type="gramStart"/>
      <w:r w:rsidR="00395ED1" w:rsidRPr="00253246">
        <w:rPr>
          <w:rFonts w:ascii="Times New Roman" w:hAnsi="Times New Roman"/>
          <w:sz w:val="24"/>
          <w:lang w:val="en-US"/>
        </w:rPr>
        <w:t>therefore</w:t>
      </w:r>
      <w:proofErr w:type="gramEnd"/>
      <w:r w:rsidRPr="00253246">
        <w:rPr>
          <w:rFonts w:ascii="Times New Roman" w:hAnsi="Times New Roman"/>
          <w:sz w:val="24"/>
          <w:lang w:val="en-US"/>
        </w:rPr>
        <w:t xml:space="preserve"> pooled statistical comparison was not appropriate. Instead, studies were compared through structured coding, evidence tables, and cross-study themes. This approach supports qualitative comparison, but it cannot yield an overall average effect size for AI-driven AM design.</w:t>
      </w:r>
    </w:p>
    <w:p w14:paraId="4C712CC5" w14:textId="57A9E33E" w:rsidR="00AF5C6B" w:rsidRPr="00253246" w:rsidRDefault="00AF5C6B" w:rsidP="001C542B">
      <w:pPr>
        <w:rPr>
          <w:rFonts w:ascii="Times New Roman" w:hAnsi="Times New Roman"/>
          <w:sz w:val="24"/>
        </w:rPr>
      </w:pPr>
      <w:r w:rsidRPr="00253246">
        <w:rPr>
          <w:rFonts w:ascii="Times New Roman" w:hAnsi="Times New Roman"/>
          <w:sz w:val="24"/>
        </w:rPr>
        <w:t xml:space="preserve">Finally, the conclusions are limited by uneven reporting across the reviewed studies. Key details such as validation, generalization tests, uncertainty quantification, code/data availability, failure modes were often missing and coded as “not reported.” </w:t>
      </w:r>
      <w:bookmarkStart w:id="7" w:name="_Hlk233722824"/>
      <w:r w:rsidR="00903935" w:rsidRPr="00253246">
        <w:rPr>
          <w:rFonts w:ascii="Times New Roman" w:hAnsi="Times New Roman"/>
          <w:sz w:val="24"/>
        </w:rPr>
        <w:t>The review could not independently verify information that was absent from the original papers</w:t>
      </w:r>
      <w:r w:rsidRPr="00253246">
        <w:rPr>
          <w:rFonts w:ascii="Times New Roman" w:hAnsi="Times New Roman"/>
          <w:sz w:val="24"/>
        </w:rPr>
        <w:t>, so the findings reflect only the published evidence and do not imply broad transferability or production readiness.</w:t>
      </w:r>
      <w:bookmarkEnd w:id="7"/>
    </w:p>
    <w:p w14:paraId="3586FE3B" w14:textId="43235D9C" w:rsidR="001C542B" w:rsidRPr="00253246" w:rsidRDefault="001C542B" w:rsidP="001C542B">
      <w:pPr>
        <w:rPr>
          <w:rFonts w:ascii="Times New Roman" w:eastAsia="Times New Roman" w:hAnsi="Times New Roman" w:cs="Times New Roman"/>
          <w:b/>
          <w:bCs/>
          <w:sz w:val="24"/>
          <w:szCs w:val="24"/>
          <w:lang w:val="en-US"/>
        </w:rPr>
      </w:pPr>
      <w:r w:rsidRPr="00253246">
        <w:rPr>
          <w:rFonts w:ascii="Times New Roman" w:eastAsia="Times New Roman" w:hAnsi="Times New Roman" w:cs="Times New Roman"/>
          <w:b/>
          <w:bCs/>
          <w:sz w:val="24"/>
          <w:szCs w:val="24"/>
          <w:lang w:val="en-US"/>
        </w:rPr>
        <w:t>Overall Outlook</w:t>
      </w:r>
    </w:p>
    <w:p w14:paraId="484E6212" w14:textId="77777777" w:rsidR="00EA7E07" w:rsidRPr="00253246" w:rsidRDefault="00EA7E07" w:rsidP="00EA7E07">
      <w:pPr>
        <w:rPr>
          <w:rFonts w:ascii="Times New Roman" w:eastAsia="Times New Roman" w:hAnsi="Times New Roman" w:cs="Times New Roman"/>
          <w:sz w:val="24"/>
          <w:szCs w:val="24"/>
        </w:rPr>
      </w:pPr>
      <w:bookmarkStart w:id="8" w:name="_heading=h.7mggcz7dr66h" w:colFirst="0" w:colLast="0"/>
      <w:bookmarkEnd w:id="8"/>
      <w:r w:rsidRPr="00253246">
        <w:rPr>
          <w:rFonts w:ascii="Times New Roman" w:eastAsia="Times New Roman" w:hAnsi="Times New Roman" w:cs="Times New Roman"/>
          <w:sz w:val="24"/>
          <w:szCs w:val="24"/>
        </w:rPr>
        <w:t>The reviewed studies show that AI is expanding its role in AM design from simulation acceleration to design generation, multiscale coordination, and manufacturing-aware optimization. However, the evidence remains uneven across materials, processes, validation methods, and application areas.</w:t>
      </w:r>
      <w:r w:rsidRPr="00253246">
        <w:rPr>
          <w:rFonts w:ascii="Times New Roman" w:eastAsia="Times New Roman" w:hAnsi="Times New Roman" w:cs="Times New Roman"/>
          <w:sz w:val="24"/>
          <w:szCs w:val="24"/>
          <w:lang w:val="en-US"/>
        </w:rPr>
        <w:t xml:space="preserve"> </w:t>
      </w:r>
      <w:r w:rsidRPr="00253246">
        <w:rPr>
          <w:rFonts w:ascii="Times New Roman" w:eastAsia="Times New Roman" w:hAnsi="Times New Roman" w:cs="Times New Roman"/>
          <w:sz w:val="24"/>
          <w:szCs w:val="24"/>
        </w:rPr>
        <w:t>Future progress will require broader datasets, stronger generalization testing, clearer uncertainty reporting, more interpretable models, and better qualification standards.</w:t>
      </w:r>
      <w:r w:rsidRPr="00253246">
        <w:rPr>
          <w:rFonts w:ascii="Times New Roman" w:eastAsia="Times New Roman" w:hAnsi="Times New Roman" w:cs="Times New Roman"/>
          <w:sz w:val="24"/>
          <w:szCs w:val="24"/>
          <w:lang w:val="en-US"/>
        </w:rPr>
        <w:t xml:space="preserve"> Overall, AI-driven AM design is a promising but still developing design approach. </w:t>
      </w:r>
      <w:r w:rsidRPr="00253246">
        <w:rPr>
          <w:rFonts w:ascii="Times New Roman" w:eastAsia="Times New Roman" w:hAnsi="Times New Roman" w:cs="Times New Roman"/>
          <w:sz w:val="24"/>
          <w:szCs w:val="24"/>
        </w:rPr>
        <w:t xml:space="preserve">Its long-term value will depend on whether AI models can move beyond narrow demonstrations toward reliable </w:t>
      </w:r>
      <w:r w:rsidRPr="00253246">
        <w:rPr>
          <w:rFonts w:ascii="Times New Roman" w:hAnsi="Times New Roman"/>
          <w:sz w:val="24"/>
        </w:rPr>
        <w:t xml:space="preserve">design-support </w:t>
      </w:r>
      <w:r w:rsidRPr="00253246">
        <w:rPr>
          <w:rFonts w:ascii="Times New Roman" w:eastAsia="Times New Roman" w:hAnsi="Times New Roman" w:cs="Times New Roman"/>
          <w:sz w:val="24"/>
          <w:szCs w:val="24"/>
        </w:rPr>
        <w:t>tools for engineering decision-making.</w:t>
      </w:r>
    </w:p>
    <w:p w14:paraId="5ABF8140" w14:textId="77777777" w:rsidR="00AB138F" w:rsidRPr="00253246" w:rsidRDefault="0021760F" w:rsidP="00C26E3A">
      <w:pPr>
        <w:rPr>
          <w:rFonts w:ascii="Times New Roman" w:eastAsia="Times New Roman" w:hAnsi="Times New Roman" w:cs="Times New Roman"/>
          <w:b/>
          <w:bCs/>
          <w:sz w:val="28"/>
          <w:szCs w:val="28"/>
        </w:rPr>
      </w:pPr>
      <w:r w:rsidRPr="00253246">
        <w:rPr>
          <w:rFonts w:ascii="Times New Roman" w:eastAsia="Times New Roman" w:hAnsi="Times New Roman" w:cs="Times New Roman"/>
          <w:b/>
          <w:bCs/>
          <w:sz w:val="28"/>
          <w:szCs w:val="28"/>
        </w:rPr>
        <w:t>References</w:t>
      </w:r>
    </w:p>
    <w:p w14:paraId="77BE90B1" w14:textId="77777777" w:rsidR="00262220" w:rsidRPr="00253246" w:rsidRDefault="00262220" w:rsidP="00BC6AD1">
      <w:pPr>
        <w:spacing w:after="0" w:line="276" w:lineRule="auto"/>
        <w:ind w:left="720" w:hanging="360"/>
      </w:pPr>
      <w:r w:rsidRPr="00253246">
        <w:rPr>
          <w:rFonts w:ascii="Times New Roman" w:hAnsi="Times New Roman"/>
          <w:sz w:val="24"/>
        </w:rPr>
        <w:t xml:space="preserve">1. ISO/ASTM. ISO/ASTM 52900:2021 additive manufacturing - general principles - fundamentals and vocabulary. </w:t>
      </w:r>
      <w:hyperlink r:id="rId14" w:history="1">
        <w:r w:rsidRPr="00253246">
          <w:rPr>
            <w:rStyle w:val="Hyperlink"/>
            <w:rFonts w:ascii="Times New Roman" w:hAnsi="Times New Roman"/>
            <w:color w:val="auto"/>
            <w:sz w:val="24"/>
          </w:rPr>
          <w:t>https://www.iso.org/standard/74514.html</w:t>
        </w:r>
      </w:hyperlink>
      <w:r w:rsidRPr="00253246">
        <w:rPr>
          <w:rFonts w:ascii="Times New Roman" w:hAnsi="Times New Roman"/>
          <w:sz w:val="24"/>
        </w:rPr>
        <w:t>, 2021.</w:t>
      </w:r>
    </w:p>
    <w:p w14:paraId="64C1BDB3" w14:textId="77777777" w:rsidR="00262220" w:rsidRPr="00253246" w:rsidRDefault="00262220" w:rsidP="00BC6AD1">
      <w:pPr>
        <w:spacing w:after="0" w:line="276" w:lineRule="auto"/>
        <w:ind w:left="720" w:hanging="360"/>
      </w:pPr>
      <w:r w:rsidRPr="00253246">
        <w:rPr>
          <w:rFonts w:ascii="Times New Roman" w:hAnsi="Times New Roman"/>
          <w:sz w:val="24"/>
        </w:rPr>
        <w:t xml:space="preserve">2. T. D. Ngo, A. Kashani, G. </w:t>
      </w:r>
      <w:proofErr w:type="spellStart"/>
      <w:r w:rsidRPr="00253246">
        <w:rPr>
          <w:rFonts w:ascii="Times New Roman" w:hAnsi="Times New Roman"/>
          <w:sz w:val="24"/>
        </w:rPr>
        <w:t>Imbalzano</w:t>
      </w:r>
      <w:proofErr w:type="spellEnd"/>
      <w:r w:rsidRPr="00253246">
        <w:rPr>
          <w:rFonts w:ascii="Times New Roman" w:hAnsi="Times New Roman"/>
          <w:sz w:val="24"/>
        </w:rPr>
        <w:t xml:space="preserve">, K. T. Q. Nguyen, D. Hui. Additive manufacturing (3D printing): a review of materials, methods, applications and challenges. </w:t>
      </w:r>
      <w:r w:rsidRPr="00253246">
        <w:rPr>
          <w:rFonts w:ascii="Times New Roman" w:hAnsi="Times New Roman"/>
          <w:i/>
          <w:iCs/>
          <w:sz w:val="24"/>
        </w:rPr>
        <w:t>Composites Part B: Engineering.</w:t>
      </w:r>
      <w:r w:rsidRPr="00253246">
        <w:rPr>
          <w:rFonts w:ascii="Times New Roman" w:hAnsi="Times New Roman"/>
          <w:sz w:val="24"/>
        </w:rPr>
        <w:t xml:space="preserve"> Vol. </w:t>
      </w:r>
      <w:r w:rsidRPr="00253246">
        <w:rPr>
          <w:rFonts w:ascii="Times New Roman" w:hAnsi="Times New Roman"/>
          <w:b/>
          <w:bCs/>
          <w:sz w:val="24"/>
        </w:rPr>
        <w:t>143</w:t>
      </w:r>
      <w:r w:rsidRPr="00253246">
        <w:rPr>
          <w:rFonts w:ascii="Times New Roman" w:hAnsi="Times New Roman"/>
          <w:sz w:val="24"/>
        </w:rPr>
        <w:t xml:space="preserve">, pg. 172–196, 2018, </w:t>
      </w:r>
      <w:hyperlink r:id="rId15" w:history="1">
        <w:r w:rsidRPr="00253246">
          <w:rPr>
            <w:rStyle w:val="Hyperlink"/>
            <w:rFonts w:ascii="Times New Roman" w:hAnsi="Times New Roman"/>
            <w:color w:val="auto"/>
            <w:sz w:val="24"/>
          </w:rPr>
          <w:t>https://doi.org/10.1016/j.compositesb.2018.02.012</w:t>
        </w:r>
      </w:hyperlink>
      <w:r w:rsidRPr="00253246">
        <w:rPr>
          <w:rFonts w:ascii="Times New Roman" w:hAnsi="Times New Roman"/>
          <w:sz w:val="24"/>
        </w:rPr>
        <w:t>.</w:t>
      </w:r>
    </w:p>
    <w:p w14:paraId="77976F57" w14:textId="77777777" w:rsidR="00262220" w:rsidRPr="00253246" w:rsidRDefault="00262220" w:rsidP="00BC6AD1">
      <w:pPr>
        <w:spacing w:after="0" w:line="276" w:lineRule="auto"/>
        <w:ind w:left="720" w:hanging="360"/>
      </w:pPr>
      <w:r w:rsidRPr="00253246">
        <w:rPr>
          <w:rFonts w:ascii="Times New Roman" w:hAnsi="Times New Roman"/>
          <w:sz w:val="24"/>
        </w:rPr>
        <w:t xml:space="preserve">3. Y. Huang, M. C. Leu, J. Mazumder, A. </w:t>
      </w:r>
      <w:proofErr w:type="spellStart"/>
      <w:r w:rsidRPr="00253246">
        <w:rPr>
          <w:rFonts w:ascii="Times New Roman" w:hAnsi="Times New Roman"/>
          <w:sz w:val="24"/>
        </w:rPr>
        <w:t>Donmez</w:t>
      </w:r>
      <w:proofErr w:type="spellEnd"/>
      <w:r w:rsidRPr="00253246">
        <w:rPr>
          <w:rFonts w:ascii="Times New Roman" w:hAnsi="Times New Roman"/>
          <w:sz w:val="24"/>
        </w:rPr>
        <w:t xml:space="preserve">. Additive manufacturing: current state, future potential, gaps and needs, and recommendations. </w:t>
      </w:r>
      <w:r w:rsidRPr="00253246">
        <w:rPr>
          <w:rFonts w:ascii="Times New Roman" w:hAnsi="Times New Roman"/>
          <w:i/>
          <w:iCs/>
          <w:sz w:val="24"/>
        </w:rPr>
        <w:t>Journal of Manufacturing Science and Engineering.</w:t>
      </w:r>
      <w:r w:rsidRPr="00253246">
        <w:rPr>
          <w:rFonts w:ascii="Times New Roman" w:hAnsi="Times New Roman"/>
          <w:sz w:val="24"/>
        </w:rPr>
        <w:t xml:space="preserve"> Vol. </w:t>
      </w:r>
      <w:r w:rsidRPr="00253246">
        <w:rPr>
          <w:rFonts w:ascii="Times New Roman" w:hAnsi="Times New Roman"/>
          <w:b/>
          <w:bCs/>
          <w:sz w:val="24"/>
        </w:rPr>
        <w:t>137</w:t>
      </w:r>
      <w:r w:rsidRPr="00253246">
        <w:rPr>
          <w:rFonts w:ascii="Times New Roman" w:hAnsi="Times New Roman"/>
          <w:sz w:val="24"/>
        </w:rPr>
        <w:t xml:space="preserve">, pg. 014001, 2015, </w:t>
      </w:r>
      <w:hyperlink r:id="rId16" w:history="1">
        <w:r w:rsidRPr="00253246">
          <w:rPr>
            <w:rStyle w:val="Hyperlink"/>
            <w:rFonts w:ascii="Times New Roman" w:hAnsi="Times New Roman"/>
            <w:color w:val="auto"/>
            <w:sz w:val="24"/>
          </w:rPr>
          <w:t>https://doi.org/10.1115/1.4028725</w:t>
        </w:r>
      </w:hyperlink>
      <w:r w:rsidRPr="00253246">
        <w:rPr>
          <w:rFonts w:ascii="Times New Roman" w:hAnsi="Times New Roman"/>
          <w:sz w:val="24"/>
        </w:rPr>
        <w:t>.</w:t>
      </w:r>
    </w:p>
    <w:p w14:paraId="07974B5A" w14:textId="77777777" w:rsidR="00262220" w:rsidRPr="00253246" w:rsidRDefault="00262220" w:rsidP="00BC6AD1">
      <w:pPr>
        <w:spacing w:after="0" w:line="276" w:lineRule="auto"/>
        <w:ind w:left="720" w:hanging="360"/>
      </w:pPr>
      <w:r w:rsidRPr="00253246">
        <w:rPr>
          <w:rFonts w:ascii="Times New Roman" w:hAnsi="Times New Roman"/>
          <w:sz w:val="24"/>
        </w:rPr>
        <w:t xml:space="preserve">4. A. Vafadar, F. </w:t>
      </w:r>
      <w:proofErr w:type="spellStart"/>
      <w:r w:rsidRPr="00253246">
        <w:rPr>
          <w:rFonts w:ascii="Times New Roman" w:hAnsi="Times New Roman"/>
          <w:sz w:val="24"/>
        </w:rPr>
        <w:t>Guzzomi</w:t>
      </w:r>
      <w:proofErr w:type="spellEnd"/>
      <w:r w:rsidRPr="00253246">
        <w:rPr>
          <w:rFonts w:ascii="Times New Roman" w:hAnsi="Times New Roman"/>
          <w:sz w:val="24"/>
        </w:rPr>
        <w:t xml:space="preserve">, A. </w:t>
      </w:r>
      <w:proofErr w:type="spellStart"/>
      <w:r w:rsidRPr="00253246">
        <w:rPr>
          <w:rFonts w:ascii="Times New Roman" w:hAnsi="Times New Roman"/>
          <w:sz w:val="24"/>
        </w:rPr>
        <w:t>Rassau</w:t>
      </w:r>
      <w:proofErr w:type="spellEnd"/>
      <w:r w:rsidRPr="00253246">
        <w:rPr>
          <w:rFonts w:ascii="Times New Roman" w:hAnsi="Times New Roman"/>
          <w:sz w:val="24"/>
        </w:rPr>
        <w:t xml:space="preserve">, K. Hayward. Advances in metal additive manufacturing: a review of common processes, industrial applications, and current </w:t>
      </w:r>
      <w:r w:rsidRPr="00253246">
        <w:rPr>
          <w:rFonts w:ascii="Times New Roman" w:hAnsi="Times New Roman"/>
          <w:sz w:val="24"/>
        </w:rPr>
        <w:lastRenderedPageBreak/>
        <w:t xml:space="preserve">challenges. </w:t>
      </w:r>
      <w:r w:rsidRPr="00253246">
        <w:rPr>
          <w:rFonts w:ascii="Times New Roman" w:hAnsi="Times New Roman"/>
          <w:i/>
          <w:iCs/>
          <w:sz w:val="24"/>
        </w:rPr>
        <w:t>Applied Sciences</w:t>
      </w:r>
      <w:r w:rsidRPr="00253246">
        <w:rPr>
          <w:rFonts w:ascii="Times New Roman" w:hAnsi="Times New Roman"/>
          <w:sz w:val="24"/>
        </w:rPr>
        <w:t xml:space="preserve">. Vol. </w:t>
      </w:r>
      <w:r w:rsidRPr="00253246">
        <w:rPr>
          <w:rFonts w:ascii="Times New Roman" w:hAnsi="Times New Roman"/>
          <w:b/>
          <w:bCs/>
          <w:sz w:val="24"/>
        </w:rPr>
        <w:t>11</w:t>
      </w:r>
      <w:r w:rsidRPr="00253246">
        <w:rPr>
          <w:rFonts w:ascii="Times New Roman" w:hAnsi="Times New Roman"/>
          <w:sz w:val="24"/>
        </w:rPr>
        <w:t xml:space="preserve">, pg. 1213, 2021, </w:t>
      </w:r>
      <w:hyperlink r:id="rId17" w:history="1">
        <w:r w:rsidRPr="00253246">
          <w:rPr>
            <w:rStyle w:val="Hyperlink"/>
            <w:rFonts w:ascii="Times New Roman" w:hAnsi="Times New Roman"/>
            <w:color w:val="auto"/>
            <w:sz w:val="24"/>
          </w:rPr>
          <w:t>https://doi.org/10.3390/app11031213</w:t>
        </w:r>
      </w:hyperlink>
      <w:r w:rsidRPr="00253246">
        <w:rPr>
          <w:rFonts w:ascii="Times New Roman" w:hAnsi="Times New Roman"/>
          <w:sz w:val="24"/>
        </w:rPr>
        <w:t xml:space="preserve">. </w:t>
      </w:r>
    </w:p>
    <w:p w14:paraId="52328127" w14:textId="77777777" w:rsidR="00262220" w:rsidRPr="00253246" w:rsidRDefault="00262220" w:rsidP="00BC6AD1">
      <w:pPr>
        <w:spacing w:after="0" w:line="276" w:lineRule="auto"/>
        <w:ind w:left="720" w:hanging="360"/>
      </w:pPr>
      <w:r w:rsidRPr="00253246">
        <w:rPr>
          <w:rFonts w:ascii="Times New Roman" w:hAnsi="Times New Roman"/>
          <w:sz w:val="24"/>
        </w:rPr>
        <w:t xml:space="preserve">5. M. Srivastava, S. </w:t>
      </w:r>
      <w:proofErr w:type="spellStart"/>
      <w:r w:rsidRPr="00253246">
        <w:rPr>
          <w:rFonts w:ascii="Times New Roman" w:hAnsi="Times New Roman"/>
          <w:sz w:val="24"/>
        </w:rPr>
        <w:t>Rathee</w:t>
      </w:r>
      <w:proofErr w:type="spellEnd"/>
      <w:r w:rsidRPr="00253246">
        <w:rPr>
          <w:rFonts w:ascii="Times New Roman" w:hAnsi="Times New Roman"/>
          <w:sz w:val="24"/>
        </w:rPr>
        <w:t xml:space="preserve">, V. Patel, A. Kumar, P. G. </w:t>
      </w:r>
      <w:proofErr w:type="spellStart"/>
      <w:r w:rsidRPr="00253246">
        <w:rPr>
          <w:rFonts w:ascii="Times New Roman" w:hAnsi="Times New Roman"/>
          <w:sz w:val="24"/>
        </w:rPr>
        <w:t>Koppad</w:t>
      </w:r>
      <w:proofErr w:type="spellEnd"/>
      <w:r w:rsidRPr="00253246">
        <w:rPr>
          <w:rFonts w:ascii="Times New Roman" w:hAnsi="Times New Roman"/>
          <w:sz w:val="24"/>
        </w:rPr>
        <w:t xml:space="preserve">. A review of various materials for additive manufacturing: recent trends and processing issues. </w:t>
      </w:r>
      <w:r w:rsidRPr="00253246">
        <w:rPr>
          <w:rFonts w:ascii="Times New Roman" w:hAnsi="Times New Roman"/>
          <w:i/>
          <w:iCs/>
          <w:sz w:val="24"/>
        </w:rPr>
        <w:t>Journal of Materials Research and Technology</w:t>
      </w:r>
      <w:r w:rsidRPr="00253246">
        <w:rPr>
          <w:rFonts w:ascii="Times New Roman" w:hAnsi="Times New Roman"/>
          <w:sz w:val="24"/>
        </w:rPr>
        <w:t xml:space="preserve">. Vol. </w:t>
      </w:r>
      <w:r w:rsidRPr="00253246">
        <w:rPr>
          <w:rFonts w:ascii="Times New Roman" w:hAnsi="Times New Roman"/>
          <w:b/>
          <w:bCs/>
          <w:sz w:val="24"/>
        </w:rPr>
        <w:t>21</w:t>
      </w:r>
      <w:r w:rsidRPr="00253246">
        <w:rPr>
          <w:rFonts w:ascii="Times New Roman" w:hAnsi="Times New Roman"/>
          <w:sz w:val="24"/>
        </w:rPr>
        <w:t xml:space="preserve">, pg. 2612–2641, 2022, </w:t>
      </w:r>
      <w:hyperlink r:id="rId18" w:history="1">
        <w:r w:rsidRPr="00253246">
          <w:rPr>
            <w:rStyle w:val="Hyperlink"/>
            <w:rFonts w:ascii="Times New Roman" w:hAnsi="Times New Roman"/>
            <w:color w:val="auto"/>
            <w:sz w:val="24"/>
          </w:rPr>
          <w:t>https://doi.org/10.1016/j.jmrt.2022.10.015</w:t>
        </w:r>
      </w:hyperlink>
      <w:r w:rsidRPr="00253246">
        <w:rPr>
          <w:rFonts w:ascii="Times New Roman" w:hAnsi="Times New Roman"/>
          <w:sz w:val="24"/>
        </w:rPr>
        <w:t>.</w:t>
      </w:r>
    </w:p>
    <w:p w14:paraId="76919D9D" w14:textId="77777777" w:rsidR="00262220" w:rsidRPr="00253246" w:rsidRDefault="00262220" w:rsidP="00BC6AD1">
      <w:pPr>
        <w:spacing w:after="0" w:line="276" w:lineRule="auto"/>
        <w:ind w:left="720" w:hanging="360"/>
      </w:pPr>
      <w:r w:rsidRPr="00253246">
        <w:rPr>
          <w:rFonts w:ascii="Times New Roman" w:hAnsi="Times New Roman"/>
          <w:sz w:val="24"/>
        </w:rPr>
        <w:t xml:space="preserve">6. B. Blakey-Milner, P. Gradl, G. Snedden, M. Brooks, J. Pitot, E. Lopez, M. Leary, F. Berto, A. du Plessis. Metal additive manufacturing in aerospace: a review. </w:t>
      </w:r>
      <w:r w:rsidRPr="00253246">
        <w:rPr>
          <w:rFonts w:ascii="Times New Roman" w:hAnsi="Times New Roman"/>
          <w:i/>
          <w:iCs/>
          <w:sz w:val="24"/>
        </w:rPr>
        <w:t>Materials &amp; Design.</w:t>
      </w:r>
      <w:r w:rsidRPr="00253246">
        <w:rPr>
          <w:rFonts w:ascii="Times New Roman" w:hAnsi="Times New Roman"/>
          <w:sz w:val="24"/>
        </w:rPr>
        <w:t xml:space="preserve"> Vol. </w:t>
      </w:r>
      <w:r w:rsidRPr="00253246">
        <w:rPr>
          <w:rFonts w:ascii="Times New Roman" w:hAnsi="Times New Roman"/>
          <w:b/>
          <w:bCs/>
          <w:sz w:val="24"/>
        </w:rPr>
        <w:t>209</w:t>
      </w:r>
      <w:r w:rsidRPr="00253246">
        <w:rPr>
          <w:rFonts w:ascii="Times New Roman" w:hAnsi="Times New Roman"/>
          <w:sz w:val="24"/>
        </w:rPr>
        <w:t xml:space="preserve">, pg. 110008, 2021, </w:t>
      </w:r>
      <w:hyperlink r:id="rId19" w:history="1">
        <w:r w:rsidRPr="00253246">
          <w:rPr>
            <w:rStyle w:val="Hyperlink"/>
            <w:rFonts w:ascii="Times New Roman" w:hAnsi="Times New Roman"/>
            <w:color w:val="auto"/>
            <w:sz w:val="24"/>
          </w:rPr>
          <w:t>https://doi.org/10.1016/j.matdes.2021.110008</w:t>
        </w:r>
      </w:hyperlink>
      <w:r w:rsidRPr="00253246">
        <w:rPr>
          <w:rFonts w:ascii="Times New Roman" w:hAnsi="Times New Roman"/>
          <w:sz w:val="24"/>
        </w:rPr>
        <w:t>.</w:t>
      </w:r>
    </w:p>
    <w:p w14:paraId="4B58982E" w14:textId="77777777" w:rsidR="00262220" w:rsidRPr="00253246" w:rsidRDefault="00262220" w:rsidP="00BC6AD1">
      <w:pPr>
        <w:spacing w:after="0" w:line="276" w:lineRule="auto"/>
        <w:ind w:left="720" w:hanging="360"/>
      </w:pPr>
      <w:r w:rsidRPr="00253246">
        <w:rPr>
          <w:rFonts w:ascii="Times New Roman" w:hAnsi="Times New Roman"/>
          <w:sz w:val="24"/>
        </w:rPr>
        <w:t xml:space="preserve">7. A. Aimar, A. Palermo, B. Innocenti. The role of 3D printing in medical applications: a state of the art. </w:t>
      </w:r>
      <w:r w:rsidRPr="00253246">
        <w:rPr>
          <w:rFonts w:ascii="Times New Roman" w:hAnsi="Times New Roman"/>
          <w:i/>
          <w:iCs/>
          <w:sz w:val="24"/>
        </w:rPr>
        <w:t>Journal of Healthcare Engineering.</w:t>
      </w:r>
      <w:r w:rsidRPr="00253246">
        <w:rPr>
          <w:rFonts w:ascii="Times New Roman" w:hAnsi="Times New Roman"/>
          <w:sz w:val="24"/>
        </w:rPr>
        <w:t xml:space="preserve"> Vol. </w:t>
      </w:r>
      <w:r w:rsidRPr="00253246">
        <w:rPr>
          <w:rFonts w:ascii="Times New Roman" w:hAnsi="Times New Roman"/>
          <w:b/>
          <w:bCs/>
          <w:sz w:val="24"/>
        </w:rPr>
        <w:t>2019</w:t>
      </w:r>
      <w:r w:rsidRPr="00253246">
        <w:rPr>
          <w:rFonts w:ascii="Times New Roman" w:hAnsi="Times New Roman"/>
          <w:sz w:val="24"/>
        </w:rPr>
        <w:t xml:space="preserve">, pg. 5340616, 2019, </w:t>
      </w:r>
      <w:hyperlink r:id="rId20" w:history="1">
        <w:r w:rsidRPr="00253246">
          <w:rPr>
            <w:rStyle w:val="Hyperlink"/>
            <w:rFonts w:ascii="Times New Roman" w:hAnsi="Times New Roman"/>
            <w:color w:val="auto"/>
            <w:sz w:val="24"/>
          </w:rPr>
          <w:t>https://doi.org/10.1155/2019/5340616</w:t>
        </w:r>
      </w:hyperlink>
      <w:r w:rsidRPr="00253246">
        <w:rPr>
          <w:rFonts w:ascii="Times New Roman" w:hAnsi="Times New Roman"/>
          <w:sz w:val="24"/>
        </w:rPr>
        <w:t>.</w:t>
      </w:r>
    </w:p>
    <w:p w14:paraId="20D2F833" w14:textId="77777777" w:rsidR="00262220" w:rsidRPr="00253246" w:rsidRDefault="00262220" w:rsidP="00BC6AD1">
      <w:pPr>
        <w:spacing w:after="0" w:line="276" w:lineRule="auto"/>
        <w:ind w:left="720" w:hanging="360"/>
      </w:pPr>
      <w:r w:rsidRPr="00253246">
        <w:rPr>
          <w:rFonts w:ascii="Times New Roman" w:hAnsi="Times New Roman"/>
          <w:sz w:val="24"/>
        </w:rPr>
        <w:t xml:space="preserve">8. M. K. Thompson, G. Moroni, T. </w:t>
      </w:r>
      <w:proofErr w:type="spellStart"/>
      <w:r w:rsidRPr="00253246">
        <w:rPr>
          <w:rFonts w:ascii="Times New Roman" w:hAnsi="Times New Roman"/>
          <w:sz w:val="24"/>
        </w:rPr>
        <w:t>Vaneker</w:t>
      </w:r>
      <w:proofErr w:type="spellEnd"/>
      <w:r w:rsidRPr="00253246">
        <w:rPr>
          <w:rFonts w:ascii="Times New Roman" w:hAnsi="Times New Roman"/>
          <w:sz w:val="24"/>
        </w:rPr>
        <w:t xml:space="preserve">, G. Fadel, R. I. Campbell, I. Gibson, A. Bernard, J. Schulz, P. Graf, B. Ahuja, F. Martina. Design for additive manufacturing: trends, opportunities, considerations, and constraints. </w:t>
      </w:r>
      <w:r w:rsidRPr="00253246">
        <w:rPr>
          <w:rFonts w:ascii="Times New Roman" w:hAnsi="Times New Roman"/>
          <w:i/>
          <w:iCs/>
          <w:sz w:val="24"/>
        </w:rPr>
        <w:t xml:space="preserve">CIRP Annals. </w:t>
      </w:r>
      <w:r w:rsidRPr="00253246">
        <w:rPr>
          <w:rFonts w:ascii="Times New Roman" w:hAnsi="Times New Roman"/>
          <w:sz w:val="24"/>
        </w:rPr>
        <w:t xml:space="preserve">Vol. </w:t>
      </w:r>
      <w:r w:rsidRPr="00253246">
        <w:rPr>
          <w:rFonts w:ascii="Times New Roman" w:hAnsi="Times New Roman"/>
          <w:b/>
          <w:bCs/>
          <w:sz w:val="24"/>
        </w:rPr>
        <w:t>65</w:t>
      </w:r>
      <w:r w:rsidRPr="00253246">
        <w:rPr>
          <w:rFonts w:ascii="Times New Roman" w:hAnsi="Times New Roman"/>
          <w:sz w:val="24"/>
        </w:rPr>
        <w:t xml:space="preserve">, pg. 737–760, 2016, </w:t>
      </w:r>
      <w:hyperlink r:id="rId21" w:history="1">
        <w:r w:rsidRPr="00253246">
          <w:rPr>
            <w:rStyle w:val="Hyperlink"/>
            <w:rFonts w:ascii="Times New Roman" w:hAnsi="Times New Roman"/>
            <w:color w:val="auto"/>
            <w:sz w:val="24"/>
          </w:rPr>
          <w:t>https://doi.org/10.1016/j.cirp.2016.05.004</w:t>
        </w:r>
      </w:hyperlink>
      <w:r w:rsidRPr="00253246">
        <w:rPr>
          <w:rFonts w:ascii="Times New Roman" w:hAnsi="Times New Roman"/>
          <w:sz w:val="24"/>
        </w:rPr>
        <w:t>.</w:t>
      </w:r>
    </w:p>
    <w:p w14:paraId="58888E0C" w14:textId="77777777" w:rsidR="00262220" w:rsidRPr="00253246" w:rsidRDefault="00262220" w:rsidP="00BC6AD1">
      <w:pPr>
        <w:spacing w:after="0" w:line="276" w:lineRule="auto"/>
        <w:ind w:left="720" w:hanging="360"/>
      </w:pPr>
      <w:r w:rsidRPr="00253246">
        <w:rPr>
          <w:rFonts w:ascii="Times New Roman" w:hAnsi="Times New Roman"/>
          <w:sz w:val="24"/>
        </w:rPr>
        <w:t xml:space="preserve">9. B. Li, J. Fu, J. Feng, C. Shang, Z. Lin. Review of heterogeneous material objects modeling in additive manufacturing. </w:t>
      </w:r>
      <w:r w:rsidRPr="00253246">
        <w:rPr>
          <w:rFonts w:ascii="Times New Roman" w:hAnsi="Times New Roman"/>
          <w:i/>
          <w:iCs/>
          <w:sz w:val="24"/>
        </w:rPr>
        <w:t>Visual Computing for Industry, Biomedicine, and Art.</w:t>
      </w:r>
      <w:r w:rsidRPr="00253246">
        <w:rPr>
          <w:rFonts w:ascii="Times New Roman" w:hAnsi="Times New Roman"/>
          <w:sz w:val="24"/>
        </w:rPr>
        <w:t xml:space="preserve"> Vol. </w:t>
      </w:r>
      <w:r w:rsidRPr="00253246">
        <w:rPr>
          <w:rFonts w:ascii="Times New Roman" w:hAnsi="Times New Roman"/>
          <w:b/>
          <w:bCs/>
          <w:sz w:val="24"/>
        </w:rPr>
        <w:t>3</w:t>
      </w:r>
      <w:r w:rsidRPr="00253246">
        <w:rPr>
          <w:rFonts w:ascii="Times New Roman" w:hAnsi="Times New Roman"/>
          <w:sz w:val="24"/>
        </w:rPr>
        <w:t xml:space="preserve">, pg. 6, 2020, </w:t>
      </w:r>
      <w:hyperlink r:id="rId22" w:history="1">
        <w:r w:rsidRPr="00253246">
          <w:rPr>
            <w:rStyle w:val="Hyperlink"/>
            <w:rFonts w:ascii="Times New Roman" w:hAnsi="Times New Roman"/>
            <w:color w:val="auto"/>
            <w:sz w:val="24"/>
          </w:rPr>
          <w:t>https://doi.org/10.1186/s42492-020-0041-6</w:t>
        </w:r>
      </w:hyperlink>
      <w:r w:rsidRPr="00253246">
        <w:rPr>
          <w:rFonts w:ascii="Times New Roman" w:hAnsi="Times New Roman"/>
          <w:sz w:val="24"/>
        </w:rPr>
        <w:t>.</w:t>
      </w:r>
    </w:p>
    <w:p w14:paraId="09BE542E" w14:textId="77777777" w:rsidR="00262220" w:rsidRPr="00253246" w:rsidRDefault="00262220" w:rsidP="00BC6AD1">
      <w:pPr>
        <w:spacing w:after="0" w:line="276" w:lineRule="auto"/>
        <w:ind w:left="720" w:hanging="360"/>
      </w:pPr>
      <w:r w:rsidRPr="00253246">
        <w:rPr>
          <w:rFonts w:ascii="Times New Roman" w:hAnsi="Times New Roman"/>
          <w:sz w:val="24"/>
        </w:rPr>
        <w:t xml:space="preserve">10. S. Gao, Y. Sun, L. Xi, T. Zhao, Y. Huang, R. He, X. Kang, Y. Li. Recent advances in machine learning-assisted design of additive manufacturing </w:t>
      </w:r>
      <w:proofErr w:type="spellStart"/>
      <w:r w:rsidRPr="00253246">
        <w:rPr>
          <w:rFonts w:ascii="Times New Roman" w:hAnsi="Times New Roman"/>
          <w:sz w:val="24"/>
        </w:rPr>
        <w:t>metastructures</w:t>
      </w:r>
      <w:proofErr w:type="spellEnd"/>
      <w:r w:rsidRPr="00253246">
        <w:rPr>
          <w:rFonts w:ascii="Times New Roman" w:hAnsi="Times New Roman"/>
          <w:sz w:val="24"/>
        </w:rPr>
        <w:t xml:space="preserve">: a review. </w:t>
      </w:r>
      <w:r w:rsidRPr="00253246">
        <w:rPr>
          <w:rFonts w:ascii="Times New Roman" w:hAnsi="Times New Roman"/>
          <w:i/>
          <w:iCs/>
          <w:sz w:val="24"/>
        </w:rPr>
        <w:t>Composite Structures.</w:t>
      </w:r>
      <w:r w:rsidRPr="00253246">
        <w:rPr>
          <w:rFonts w:ascii="Times New Roman" w:hAnsi="Times New Roman"/>
          <w:sz w:val="24"/>
        </w:rPr>
        <w:t xml:space="preserve"> Vol. </w:t>
      </w:r>
      <w:r w:rsidRPr="00253246">
        <w:rPr>
          <w:rFonts w:ascii="Times New Roman" w:hAnsi="Times New Roman"/>
          <w:b/>
          <w:bCs/>
          <w:sz w:val="24"/>
        </w:rPr>
        <w:t>372</w:t>
      </w:r>
      <w:r w:rsidRPr="00253246">
        <w:rPr>
          <w:rFonts w:ascii="Times New Roman" w:hAnsi="Times New Roman"/>
          <w:sz w:val="24"/>
        </w:rPr>
        <w:t xml:space="preserve">, pg. 119525, 2025, </w:t>
      </w:r>
      <w:hyperlink r:id="rId23" w:history="1">
        <w:r w:rsidRPr="00253246">
          <w:rPr>
            <w:rStyle w:val="Hyperlink"/>
            <w:rFonts w:ascii="Times New Roman" w:hAnsi="Times New Roman"/>
            <w:color w:val="auto"/>
            <w:sz w:val="24"/>
          </w:rPr>
          <w:t>https://doi.org/10.1016/j.compstruct.2025.119525</w:t>
        </w:r>
      </w:hyperlink>
      <w:r w:rsidRPr="00253246">
        <w:rPr>
          <w:rFonts w:ascii="Times New Roman" w:hAnsi="Times New Roman"/>
          <w:sz w:val="24"/>
        </w:rPr>
        <w:t>.</w:t>
      </w:r>
    </w:p>
    <w:p w14:paraId="65B018D0" w14:textId="77777777" w:rsidR="00262220" w:rsidRPr="00253246" w:rsidRDefault="00262220" w:rsidP="00BC6AD1">
      <w:pPr>
        <w:spacing w:after="0" w:line="276" w:lineRule="auto"/>
        <w:ind w:left="720" w:hanging="360"/>
      </w:pPr>
      <w:r w:rsidRPr="00253246">
        <w:rPr>
          <w:rFonts w:ascii="Times New Roman" w:hAnsi="Times New Roman"/>
          <w:sz w:val="24"/>
        </w:rPr>
        <w:t xml:space="preserve">11. M. I. Jordan, T. M. Mitchell. Machine learning: trends, perspectives, and prospects. </w:t>
      </w:r>
      <w:r w:rsidRPr="00253246">
        <w:rPr>
          <w:rFonts w:ascii="Times New Roman" w:hAnsi="Times New Roman"/>
          <w:i/>
          <w:iCs/>
          <w:sz w:val="24"/>
        </w:rPr>
        <w:t>Science</w:t>
      </w:r>
      <w:r w:rsidRPr="00253246">
        <w:rPr>
          <w:rFonts w:ascii="Times New Roman" w:hAnsi="Times New Roman"/>
          <w:sz w:val="24"/>
        </w:rPr>
        <w:t xml:space="preserve">. Vol. </w:t>
      </w:r>
      <w:r w:rsidRPr="00253246">
        <w:rPr>
          <w:rFonts w:ascii="Times New Roman" w:hAnsi="Times New Roman"/>
          <w:b/>
          <w:bCs/>
          <w:sz w:val="24"/>
        </w:rPr>
        <w:t>349</w:t>
      </w:r>
      <w:r w:rsidRPr="00253246">
        <w:rPr>
          <w:rFonts w:ascii="Times New Roman" w:hAnsi="Times New Roman"/>
          <w:sz w:val="24"/>
        </w:rPr>
        <w:t xml:space="preserve">, pg. 255–260, 2015, </w:t>
      </w:r>
      <w:hyperlink r:id="rId24" w:history="1">
        <w:r w:rsidRPr="00253246">
          <w:rPr>
            <w:rStyle w:val="Hyperlink"/>
            <w:rFonts w:ascii="Times New Roman" w:hAnsi="Times New Roman"/>
            <w:color w:val="auto"/>
            <w:sz w:val="24"/>
          </w:rPr>
          <w:t>https://doi.org/10.1126/science.aaa8415</w:t>
        </w:r>
      </w:hyperlink>
      <w:r w:rsidRPr="00253246">
        <w:rPr>
          <w:rFonts w:ascii="Times New Roman" w:hAnsi="Times New Roman"/>
          <w:sz w:val="24"/>
        </w:rPr>
        <w:t>.</w:t>
      </w:r>
    </w:p>
    <w:p w14:paraId="2FB4D4EE" w14:textId="77777777" w:rsidR="00262220" w:rsidRPr="00253246" w:rsidRDefault="00262220" w:rsidP="00BC6AD1">
      <w:pPr>
        <w:spacing w:after="0" w:line="276" w:lineRule="auto"/>
        <w:ind w:left="720" w:hanging="360"/>
      </w:pPr>
      <w:r w:rsidRPr="00253246">
        <w:rPr>
          <w:rFonts w:ascii="Times New Roman" w:hAnsi="Times New Roman"/>
          <w:sz w:val="24"/>
        </w:rPr>
        <w:t xml:space="preserve">12. Y. LeCun, Y. Bengio, G. Hinton. Deep learning. </w:t>
      </w:r>
      <w:r w:rsidRPr="00253246">
        <w:rPr>
          <w:rFonts w:ascii="Times New Roman" w:hAnsi="Times New Roman"/>
          <w:i/>
          <w:iCs/>
          <w:sz w:val="24"/>
        </w:rPr>
        <w:t>Nature</w:t>
      </w:r>
      <w:r w:rsidRPr="00253246">
        <w:rPr>
          <w:rFonts w:ascii="Times New Roman" w:hAnsi="Times New Roman"/>
          <w:sz w:val="24"/>
        </w:rPr>
        <w:t xml:space="preserve">. Vol. </w:t>
      </w:r>
      <w:r w:rsidRPr="00253246">
        <w:rPr>
          <w:rFonts w:ascii="Times New Roman" w:hAnsi="Times New Roman"/>
          <w:b/>
          <w:bCs/>
          <w:sz w:val="24"/>
        </w:rPr>
        <w:t>521</w:t>
      </w:r>
      <w:r w:rsidRPr="00253246">
        <w:rPr>
          <w:rFonts w:ascii="Times New Roman" w:hAnsi="Times New Roman"/>
          <w:sz w:val="24"/>
        </w:rPr>
        <w:t xml:space="preserve">, pg. 436–444, 2015, </w:t>
      </w:r>
      <w:hyperlink r:id="rId25" w:history="1">
        <w:r w:rsidRPr="00253246">
          <w:rPr>
            <w:rStyle w:val="Hyperlink"/>
            <w:rFonts w:ascii="Times New Roman" w:hAnsi="Times New Roman"/>
            <w:color w:val="auto"/>
            <w:sz w:val="24"/>
          </w:rPr>
          <w:t>https://doi.org/10.1038/nature14539</w:t>
        </w:r>
      </w:hyperlink>
      <w:r w:rsidRPr="00253246">
        <w:rPr>
          <w:rFonts w:ascii="Times New Roman" w:hAnsi="Times New Roman"/>
          <w:sz w:val="24"/>
        </w:rPr>
        <w:t>.</w:t>
      </w:r>
    </w:p>
    <w:p w14:paraId="4759817B" w14:textId="77777777" w:rsidR="00262220" w:rsidRPr="00253246" w:rsidRDefault="00262220" w:rsidP="00BC6AD1">
      <w:pPr>
        <w:spacing w:after="0" w:line="276" w:lineRule="auto"/>
        <w:ind w:left="720" w:hanging="360"/>
      </w:pPr>
      <w:r w:rsidRPr="00253246">
        <w:rPr>
          <w:rFonts w:ascii="Times New Roman" w:hAnsi="Times New Roman"/>
          <w:sz w:val="24"/>
        </w:rPr>
        <w:t xml:space="preserve">13. W. L. Ng, G. L. Goh, G. D. Goh, J. S. J. Ten, W. Y. Yeong. Progress and opportunities for machine learning in materials and processes of additive manufacturing. </w:t>
      </w:r>
      <w:r w:rsidRPr="00253246">
        <w:rPr>
          <w:rFonts w:ascii="Times New Roman" w:hAnsi="Times New Roman"/>
          <w:i/>
          <w:iCs/>
          <w:sz w:val="24"/>
        </w:rPr>
        <w:t>Advanced Materials</w:t>
      </w:r>
      <w:r w:rsidRPr="00253246">
        <w:rPr>
          <w:rFonts w:ascii="Times New Roman" w:hAnsi="Times New Roman"/>
          <w:sz w:val="24"/>
        </w:rPr>
        <w:t xml:space="preserve">. Vol. </w:t>
      </w:r>
      <w:r w:rsidRPr="00253246">
        <w:rPr>
          <w:rFonts w:ascii="Times New Roman" w:hAnsi="Times New Roman"/>
          <w:b/>
          <w:bCs/>
          <w:sz w:val="24"/>
        </w:rPr>
        <w:t>36</w:t>
      </w:r>
      <w:r w:rsidRPr="00253246">
        <w:rPr>
          <w:rFonts w:ascii="Times New Roman" w:hAnsi="Times New Roman"/>
          <w:sz w:val="24"/>
        </w:rPr>
        <w:t xml:space="preserve">, pg. 2310006, 2024, </w:t>
      </w:r>
      <w:hyperlink r:id="rId26" w:history="1">
        <w:r w:rsidRPr="00253246">
          <w:rPr>
            <w:rStyle w:val="Hyperlink"/>
            <w:rFonts w:ascii="Times New Roman" w:hAnsi="Times New Roman"/>
            <w:color w:val="auto"/>
            <w:sz w:val="24"/>
          </w:rPr>
          <w:t>https://doi.org/10.1002/adma.202310006</w:t>
        </w:r>
      </w:hyperlink>
      <w:r w:rsidRPr="00253246">
        <w:rPr>
          <w:rFonts w:ascii="Times New Roman" w:hAnsi="Times New Roman"/>
          <w:sz w:val="24"/>
        </w:rPr>
        <w:t>.</w:t>
      </w:r>
    </w:p>
    <w:p w14:paraId="4FC92F6A" w14:textId="77777777" w:rsidR="00262220" w:rsidRPr="00253246" w:rsidRDefault="00262220" w:rsidP="00BC6AD1">
      <w:pPr>
        <w:spacing w:after="0" w:line="276" w:lineRule="auto"/>
        <w:ind w:left="720" w:hanging="360"/>
      </w:pPr>
      <w:r w:rsidRPr="00253246">
        <w:rPr>
          <w:rFonts w:ascii="Times New Roman" w:hAnsi="Times New Roman"/>
          <w:sz w:val="24"/>
        </w:rPr>
        <w:t xml:space="preserve">14. S. Kumar, T. Gopi, N. </w:t>
      </w:r>
      <w:proofErr w:type="spellStart"/>
      <w:r w:rsidRPr="00253246">
        <w:rPr>
          <w:rFonts w:ascii="Times New Roman" w:hAnsi="Times New Roman"/>
          <w:sz w:val="24"/>
        </w:rPr>
        <w:t>Harikeerthana</w:t>
      </w:r>
      <w:proofErr w:type="spellEnd"/>
      <w:r w:rsidRPr="00253246">
        <w:rPr>
          <w:rFonts w:ascii="Times New Roman" w:hAnsi="Times New Roman"/>
          <w:sz w:val="24"/>
        </w:rPr>
        <w:t xml:space="preserve">, M. K. Gupta, V. Gaur, G. M. Krolczyk, C. Wu. Machine learning techniques in additive manufacturing: a state-of-the-art review on design, processes and production control. </w:t>
      </w:r>
      <w:r w:rsidRPr="00253246">
        <w:rPr>
          <w:rFonts w:ascii="Times New Roman" w:hAnsi="Times New Roman"/>
          <w:i/>
          <w:iCs/>
          <w:sz w:val="24"/>
        </w:rPr>
        <w:t>Journal of Intelligent Manufacturing</w:t>
      </w:r>
      <w:r w:rsidRPr="00253246">
        <w:rPr>
          <w:rFonts w:ascii="Times New Roman" w:hAnsi="Times New Roman"/>
          <w:sz w:val="24"/>
        </w:rPr>
        <w:t xml:space="preserve">. Vol. </w:t>
      </w:r>
      <w:r w:rsidRPr="00253246">
        <w:rPr>
          <w:rFonts w:ascii="Times New Roman" w:hAnsi="Times New Roman"/>
          <w:b/>
          <w:bCs/>
          <w:sz w:val="24"/>
        </w:rPr>
        <w:t>34</w:t>
      </w:r>
      <w:r w:rsidRPr="00253246">
        <w:rPr>
          <w:rFonts w:ascii="Times New Roman" w:hAnsi="Times New Roman"/>
          <w:sz w:val="24"/>
        </w:rPr>
        <w:t xml:space="preserve">, pg. 21–55, 2023, </w:t>
      </w:r>
      <w:hyperlink r:id="rId27" w:history="1">
        <w:r w:rsidRPr="00253246">
          <w:rPr>
            <w:rStyle w:val="Hyperlink"/>
            <w:rFonts w:ascii="Times New Roman" w:hAnsi="Times New Roman"/>
            <w:color w:val="auto"/>
            <w:sz w:val="24"/>
          </w:rPr>
          <w:t>https://doi.org/10.1007/s10845-022-02029-5</w:t>
        </w:r>
      </w:hyperlink>
      <w:r w:rsidRPr="00253246">
        <w:rPr>
          <w:rFonts w:ascii="Times New Roman" w:hAnsi="Times New Roman"/>
          <w:sz w:val="24"/>
        </w:rPr>
        <w:t>.</w:t>
      </w:r>
    </w:p>
    <w:p w14:paraId="742CC647" w14:textId="77777777" w:rsidR="00262220" w:rsidRPr="00253246" w:rsidRDefault="00262220" w:rsidP="00BC6AD1">
      <w:pPr>
        <w:spacing w:after="0" w:line="276" w:lineRule="auto"/>
        <w:ind w:left="720" w:hanging="360"/>
      </w:pPr>
      <w:r w:rsidRPr="00253246">
        <w:rPr>
          <w:rFonts w:ascii="Times New Roman" w:hAnsi="Times New Roman"/>
          <w:sz w:val="24"/>
        </w:rPr>
        <w:t xml:space="preserve">15. A. </w:t>
      </w:r>
      <w:proofErr w:type="spellStart"/>
      <w:r w:rsidRPr="00253246">
        <w:rPr>
          <w:rFonts w:ascii="Times New Roman" w:hAnsi="Times New Roman"/>
          <w:sz w:val="24"/>
        </w:rPr>
        <w:t>Zolfagharian</w:t>
      </w:r>
      <w:proofErr w:type="spellEnd"/>
      <w:r w:rsidRPr="00253246">
        <w:rPr>
          <w:rFonts w:ascii="Times New Roman" w:hAnsi="Times New Roman"/>
          <w:sz w:val="24"/>
        </w:rPr>
        <w:t xml:space="preserve">, L. Jin, Q. Ge, W.-H. Liao, A. Díaz Lantada, F. Franco Martínez, T. Zhang, T. Liu, C. C. L. Wang, M. H. </w:t>
      </w:r>
      <w:proofErr w:type="spellStart"/>
      <w:r w:rsidRPr="00253246">
        <w:rPr>
          <w:rFonts w:ascii="Times New Roman" w:hAnsi="Times New Roman"/>
          <w:sz w:val="24"/>
        </w:rPr>
        <w:t>Mosallanejad</w:t>
      </w:r>
      <w:proofErr w:type="spellEnd"/>
      <w:r w:rsidRPr="00253246">
        <w:rPr>
          <w:rFonts w:ascii="Times New Roman" w:hAnsi="Times New Roman"/>
          <w:sz w:val="24"/>
        </w:rPr>
        <w:t xml:space="preserve">, R. </w:t>
      </w:r>
      <w:proofErr w:type="spellStart"/>
      <w:r w:rsidRPr="00253246">
        <w:rPr>
          <w:rFonts w:ascii="Times New Roman" w:hAnsi="Times New Roman"/>
          <w:sz w:val="24"/>
        </w:rPr>
        <w:t>Ghanavati</w:t>
      </w:r>
      <w:proofErr w:type="spellEnd"/>
      <w:r w:rsidRPr="00253246">
        <w:rPr>
          <w:rFonts w:ascii="Times New Roman" w:hAnsi="Times New Roman"/>
          <w:sz w:val="24"/>
        </w:rPr>
        <w:t xml:space="preserve">, A. </w:t>
      </w:r>
      <w:proofErr w:type="spellStart"/>
      <w:r w:rsidRPr="00253246">
        <w:rPr>
          <w:rFonts w:ascii="Times New Roman" w:hAnsi="Times New Roman"/>
          <w:sz w:val="24"/>
        </w:rPr>
        <w:t>Saboori</w:t>
      </w:r>
      <w:proofErr w:type="spellEnd"/>
      <w:r w:rsidRPr="00253246">
        <w:rPr>
          <w:rFonts w:ascii="Times New Roman" w:hAnsi="Times New Roman"/>
          <w:sz w:val="24"/>
        </w:rPr>
        <w:t xml:space="preserve">, A. De Blas De Miguel, W. Solórzano-Requejo, Y. Cai, X. Dong, H. Qu, N. </w:t>
      </w:r>
      <w:proofErr w:type="spellStart"/>
      <w:r w:rsidRPr="00253246">
        <w:rPr>
          <w:rFonts w:ascii="Times New Roman" w:hAnsi="Times New Roman"/>
          <w:sz w:val="24"/>
        </w:rPr>
        <w:t>Samadiani</w:t>
      </w:r>
      <w:proofErr w:type="spellEnd"/>
      <w:r w:rsidRPr="00253246">
        <w:rPr>
          <w:rFonts w:ascii="Times New Roman" w:hAnsi="Times New Roman"/>
          <w:sz w:val="24"/>
        </w:rPr>
        <w:t xml:space="preserve">, G. Huang, A. Downey, Y. Fu, L. Yuan, T.-K. Lee, A. A. Baniya, E. Waseem, A. R. Sani, A. Z. </w:t>
      </w:r>
      <w:proofErr w:type="spellStart"/>
      <w:r w:rsidRPr="00253246">
        <w:rPr>
          <w:rFonts w:ascii="Times New Roman" w:hAnsi="Times New Roman"/>
          <w:sz w:val="24"/>
        </w:rPr>
        <w:t>Kouzani</w:t>
      </w:r>
      <w:proofErr w:type="spellEnd"/>
      <w:r w:rsidRPr="00253246">
        <w:rPr>
          <w:rFonts w:ascii="Times New Roman" w:hAnsi="Times New Roman"/>
          <w:sz w:val="24"/>
        </w:rPr>
        <w:t xml:space="preserve">, Y. Wu, M. P. Nemitz, M. Shirzad, D. Oh, S. Y. Nam, A. F. Bonatti, I. Chiesa, G. M. Fortunato, G. </w:t>
      </w:r>
      <w:proofErr w:type="spellStart"/>
      <w:r w:rsidRPr="00253246">
        <w:rPr>
          <w:rFonts w:ascii="Times New Roman" w:hAnsi="Times New Roman"/>
          <w:sz w:val="24"/>
        </w:rPr>
        <w:t>Vozzi</w:t>
      </w:r>
      <w:proofErr w:type="spellEnd"/>
      <w:r w:rsidRPr="00253246">
        <w:rPr>
          <w:rFonts w:ascii="Times New Roman" w:hAnsi="Times New Roman"/>
          <w:sz w:val="24"/>
        </w:rPr>
        <w:t xml:space="preserve">, C. De Maria, M. </w:t>
      </w:r>
      <w:proofErr w:type="spellStart"/>
      <w:r w:rsidRPr="00253246">
        <w:rPr>
          <w:rFonts w:ascii="Times New Roman" w:hAnsi="Times New Roman"/>
          <w:sz w:val="24"/>
        </w:rPr>
        <w:t>Bodaghi</w:t>
      </w:r>
      <w:proofErr w:type="spellEnd"/>
      <w:r w:rsidRPr="00253246">
        <w:rPr>
          <w:rFonts w:ascii="Times New Roman" w:hAnsi="Times New Roman"/>
          <w:sz w:val="24"/>
        </w:rPr>
        <w:t xml:space="preserve">. Roadmap on artificial intelligence-augmented additive manufacturing. </w:t>
      </w:r>
      <w:r w:rsidRPr="00253246">
        <w:rPr>
          <w:rFonts w:ascii="Times New Roman" w:hAnsi="Times New Roman"/>
          <w:i/>
          <w:iCs/>
          <w:sz w:val="24"/>
        </w:rPr>
        <w:t>Advanced Intelligent Systems</w:t>
      </w:r>
      <w:r w:rsidRPr="00253246">
        <w:rPr>
          <w:rFonts w:ascii="Times New Roman" w:hAnsi="Times New Roman"/>
          <w:sz w:val="24"/>
        </w:rPr>
        <w:t xml:space="preserve">. Vol. </w:t>
      </w:r>
      <w:r w:rsidRPr="00253246">
        <w:rPr>
          <w:rFonts w:ascii="Times New Roman" w:hAnsi="Times New Roman"/>
          <w:b/>
          <w:bCs/>
          <w:sz w:val="24"/>
        </w:rPr>
        <w:t>8</w:t>
      </w:r>
      <w:r w:rsidRPr="00253246">
        <w:rPr>
          <w:rFonts w:ascii="Times New Roman" w:hAnsi="Times New Roman"/>
          <w:sz w:val="24"/>
        </w:rPr>
        <w:t xml:space="preserve">, pg. e202500484, 2026, </w:t>
      </w:r>
      <w:hyperlink r:id="rId28" w:history="1">
        <w:r w:rsidRPr="00253246">
          <w:rPr>
            <w:rStyle w:val="Hyperlink"/>
            <w:rFonts w:ascii="Times New Roman" w:hAnsi="Times New Roman"/>
            <w:color w:val="auto"/>
            <w:sz w:val="24"/>
          </w:rPr>
          <w:t>https://doi.org/10.1002/aisy.202500484</w:t>
        </w:r>
      </w:hyperlink>
      <w:r w:rsidRPr="00253246">
        <w:rPr>
          <w:rFonts w:ascii="Times New Roman" w:hAnsi="Times New Roman"/>
          <w:sz w:val="24"/>
        </w:rPr>
        <w:t>.</w:t>
      </w:r>
    </w:p>
    <w:p w14:paraId="74BF8AA6" w14:textId="77777777" w:rsidR="00262220" w:rsidRPr="00253246" w:rsidRDefault="00262220" w:rsidP="00BC6AD1">
      <w:pPr>
        <w:spacing w:after="0" w:line="276" w:lineRule="auto"/>
        <w:ind w:left="720" w:hanging="360"/>
      </w:pPr>
      <w:r w:rsidRPr="00253246">
        <w:rPr>
          <w:rFonts w:ascii="Times New Roman" w:hAnsi="Times New Roman"/>
          <w:sz w:val="24"/>
        </w:rPr>
        <w:lastRenderedPageBreak/>
        <w:t xml:space="preserve">16. A. I. Saimon, E. </w:t>
      </w:r>
      <w:proofErr w:type="spellStart"/>
      <w:r w:rsidRPr="00253246">
        <w:rPr>
          <w:rFonts w:ascii="Times New Roman" w:hAnsi="Times New Roman"/>
          <w:sz w:val="24"/>
        </w:rPr>
        <w:t>Yangue</w:t>
      </w:r>
      <w:proofErr w:type="spellEnd"/>
      <w:r w:rsidRPr="00253246">
        <w:rPr>
          <w:rFonts w:ascii="Times New Roman" w:hAnsi="Times New Roman"/>
          <w:sz w:val="24"/>
        </w:rPr>
        <w:t xml:space="preserve">, X. Yue, Z. Kong, C. Liu. Advancing additive manufacturing through deep learning: a comprehensive review of current progress and future challenges. </w:t>
      </w:r>
      <w:r w:rsidRPr="00253246">
        <w:rPr>
          <w:rFonts w:ascii="Times New Roman" w:hAnsi="Times New Roman"/>
          <w:i/>
          <w:iCs/>
          <w:sz w:val="24"/>
        </w:rPr>
        <w:t>IISE Transactions</w:t>
      </w:r>
      <w:r w:rsidRPr="00253246">
        <w:rPr>
          <w:rFonts w:ascii="Times New Roman" w:hAnsi="Times New Roman"/>
          <w:sz w:val="24"/>
        </w:rPr>
        <w:t xml:space="preserve">. Vol. </w:t>
      </w:r>
      <w:r w:rsidRPr="00253246">
        <w:rPr>
          <w:rFonts w:ascii="Times New Roman" w:hAnsi="Times New Roman"/>
          <w:b/>
          <w:bCs/>
          <w:sz w:val="24"/>
        </w:rPr>
        <w:t>58</w:t>
      </w:r>
      <w:r w:rsidRPr="00253246">
        <w:rPr>
          <w:rFonts w:ascii="Times New Roman" w:hAnsi="Times New Roman"/>
          <w:sz w:val="24"/>
        </w:rPr>
        <w:t xml:space="preserve">, pg. 33–56, 2026, </w:t>
      </w:r>
      <w:hyperlink r:id="rId29" w:history="1">
        <w:r w:rsidRPr="00253246">
          <w:rPr>
            <w:rStyle w:val="Hyperlink"/>
            <w:rFonts w:ascii="Times New Roman" w:hAnsi="Times New Roman"/>
            <w:color w:val="auto"/>
            <w:sz w:val="24"/>
          </w:rPr>
          <w:t>https://doi.org/10.1080/24725854.2024.2443592</w:t>
        </w:r>
      </w:hyperlink>
      <w:r w:rsidRPr="00253246">
        <w:rPr>
          <w:rFonts w:ascii="Times New Roman" w:hAnsi="Times New Roman"/>
          <w:sz w:val="24"/>
        </w:rPr>
        <w:t>.</w:t>
      </w:r>
    </w:p>
    <w:p w14:paraId="7337020E" w14:textId="77777777" w:rsidR="00262220" w:rsidRPr="00253246" w:rsidRDefault="00262220" w:rsidP="00BC6AD1">
      <w:pPr>
        <w:spacing w:after="0" w:line="276" w:lineRule="auto"/>
        <w:ind w:left="720" w:hanging="360"/>
      </w:pPr>
      <w:r w:rsidRPr="00253246">
        <w:rPr>
          <w:rFonts w:ascii="Times New Roman" w:hAnsi="Times New Roman"/>
          <w:sz w:val="24"/>
        </w:rPr>
        <w:t xml:space="preserve">17. J. Jiang, Y. Xiong, Z. Zhang, D. W. Rosen. Machine learning integrated design for additive manufacturing. </w:t>
      </w:r>
      <w:r w:rsidRPr="00253246">
        <w:rPr>
          <w:rFonts w:ascii="Times New Roman" w:hAnsi="Times New Roman"/>
          <w:i/>
          <w:iCs/>
          <w:sz w:val="24"/>
        </w:rPr>
        <w:t>Journal of Intelligent Manufacturing</w:t>
      </w:r>
      <w:r w:rsidRPr="00253246">
        <w:rPr>
          <w:rFonts w:ascii="Times New Roman" w:hAnsi="Times New Roman"/>
          <w:sz w:val="24"/>
        </w:rPr>
        <w:t xml:space="preserve">. Vol. </w:t>
      </w:r>
      <w:r w:rsidRPr="00253246">
        <w:rPr>
          <w:rFonts w:ascii="Times New Roman" w:hAnsi="Times New Roman"/>
          <w:b/>
          <w:bCs/>
          <w:sz w:val="24"/>
        </w:rPr>
        <w:t>33</w:t>
      </w:r>
      <w:r w:rsidRPr="00253246">
        <w:rPr>
          <w:rFonts w:ascii="Times New Roman" w:hAnsi="Times New Roman"/>
          <w:sz w:val="24"/>
        </w:rPr>
        <w:t xml:space="preserve">, pg. 1073–1086, 2022, </w:t>
      </w:r>
      <w:hyperlink r:id="rId30" w:history="1">
        <w:r w:rsidRPr="00253246">
          <w:rPr>
            <w:rStyle w:val="Hyperlink"/>
            <w:rFonts w:ascii="Times New Roman" w:hAnsi="Times New Roman"/>
            <w:color w:val="auto"/>
            <w:sz w:val="24"/>
          </w:rPr>
          <w:t>https://doi.org/10.1007/s10845-020-01715-6</w:t>
        </w:r>
      </w:hyperlink>
      <w:r w:rsidRPr="00253246">
        <w:rPr>
          <w:rFonts w:ascii="Times New Roman" w:hAnsi="Times New Roman"/>
          <w:sz w:val="24"/>
        </w:rPr>
        <w:t>.</w:t>
      </w:r>
    </w:p>
    <w:p w14:paraId="2056C7C0" w14:textId="77777777" w:rsidR="00262220" w:rsidRPr="00253246" w:rsidRDefault="00262220" w:rsidP="00BC6AD1">
      <w:pPr>
        <w:spacing w:after="0" w:line="276" w:lineRule="auto"/>
        <w:ind w:left="720" w:hanging="360"/>
      </w:pPr>
      <w:r w:rsidRPr="00253246">
        <w:rPr>
          <w:rFonts w:ascii="Times New Roman" w:hAnsi="Times New Roman"/>
          <w:sz w:val="24"/>
        </w:rPr>
        <w:t xml:space="preserve">18. X. Qi, G. Chen, Y. Li, X. Cheng, C. Li. Applying neural-network-based machine learning to additive manufacturing: current applications, challenges, and future perspectives. </w:t>
      </w:r>
      <w:r w:rsidRPr="00253246">
        <w:rPr>
          <w:rFonts w:ascii="Times New Roman" w:hAnsi="Times New Roman"/>
          <w:i/>
          <w:iCs/>
          <w:sz w:val="24"/>
        </w:rPr>
        <w:t>Engineering</w:t>
      </w:r>
      <w:r w:rsidRPr="00253246">
        <w:rPr>
          <w:rFonts w:ascii="Times New Roman" w:hAnsi="Times New Roman"/>
          <w:sz w:val="24"/>
        </w:rPr>
        <w:t xml:space="preserve">. Vol. </w:t>
      </w:r>
      <w:r w:rsidRPr="00253246">
        <w:rPr>
          <w:rFonts w:ascii="Times New Roman" w:hAnsi="Times New Roman"/>
          <w:b/>
          <w:bCs/>
          <w:sz w:val="24"/>
        </w:rPr>
        <w:t>5</w:t>
      </w:r>
      <w:r w:rsidRPr="00253246">
        <w:rPr>
          <w:rFonts w:ascii="Times New Roman" w:hAnsi="Times New Roman"/>
          <w:sz w:val="24"/>
        </w:rPr>
        <w:t xml:space="preserve">, pg. 721–729, 2019, </w:t>
      </w:r>
      <w:hyperlink r:id="rId31" w:history="1">
        <w:r w:rsidRPr="00253246">
          <w:rPr>
            <w:rStyle w:val="Hyperlink"/>
            <w:rFonts w:ascii="Times New Roman" w:hAnsi="Times New Roman"/>
            <w:color w:val="auto"/>
            <w:sz w:val="24"/>
          </w:rPr>
          <w:t>https://doi.org/10.1016/j.eng.2019.04.012</w:t>
        </w:r>
      </w:hyperlink>
      <w:r w:rsidRPr="00253246">
        <w:rPr>
          <w:rFonts w:ascii="Times New Roman" w:hAnsi="Times New Roman"/>
          <w:sz w:val="24"/>
        </w:rPr>
        <w:t>.</w:t>
      </w:r>
    </w:p>
    <w:p w14:paraId="3C39E38C" w14:textId="77777777" w:rsidR="00262220" w:rsidRPr="00253246" w:rsidRDefault="00262220" w:rsidP="00BC6AD1">
      <w:pPr>
        <w:spacing w:after="0" w:line="276" w:lineRule="auto"/>
        <w:ind w:left="720" w:hanging="360"/>
      </w:pPr>
      <w:r w:rsidRPr="00253246">
        <w:rPr>
          <w:rFonts w:ascii="Times New Roman" w:hAnsi="Times New Roman"/>
          <w:sz w:val="24"/>
        </w:rPr>
        <w:t xml:space="preserve">19. S. L. Sing, C. N. Kuo, C. T. Shih, C. C. Ho, C. K. Chua. Perspectives of using machine learning in laser powder bed fusion for metal additive manufacturing. </w:t>
      </w:r>
      <w:r w:rsidRPr="00253246">
        <w:rPr>
          <w:rFonts w:ascii="Times New Roman" w:hAnsi="Times New Roman"/>
          <w:i/>
          <w:iCs/>
          <w:sz w:val="24"/>
        </w:rPr>
        <w:t>Virtual and Physical Prototyping.</w:t>
      </w:r>
      <w:r w:rsidRPr="00253246">
        <w:rPr>
          <w:rFonts w:ascii="Times New Roman" w:hAnsi="Times New Roman"/>
          <w:sz w:val="24"/>
        </w:rPr>
        <w:t xml:space="preserve"> Vol. </w:t>
      </w:r>
      <w:r w:rsidRPr="00253246">
        <w:rPr>
          <w:rFonts w:ascii="Times New Roman" w:hAnsi="Times New Roman"/>
          <w:b/>
          <w:bCs/>
          <w:sz w:val="24"/>
        </w:rPr>
        <w:t>16</w:t>
      </w:r>
      <w:r w:rsidRPr="00253246">
        <w:rPr>
          <w:rFonts w:ascii="Times New Roman" w:hAnsi="Times New Roman"/>
          <w:sz w:val="24"/>
        </w:rPr>
        <w:t xml:space="preserve">, pg. 372–386, 2021, </w:t>
      </w:r>
      <w:hyperlink r:id="rId32" w:history="1">
        <w:r w:rsidRPr="00253246">
          <w:rPr>
            <w:rStyle w:val="Hyperlink"/>
            <w:rFonts w:ascii="Times New Roman" w:hAnsi="Times New Roman"/>
            <w:color w:val="auto"/>
            <w:sz w:val="24"/>
          </w:rPr>
          <w:t>https://doi.org/10.1080/17452759.2021.1944229</w:t>
        </w:r>
      </w:hyperlink>
      <w:r w:rsidRPr="00253246">
        <w:rPr>
          <w:rFonts w:ascii="Times New Roman" w:hAnsi="Times New Roman"/>
          <w:sz w:val="24"/>
        </w:rPr>
        <w:t>.</w:t>
      </w:r>
    </w:p>
    <w:p w14:paraId="13DB40B0" w14:textId="77777777" w:rsidR="00262220" w:rsidRPr="00253246" w:rsidRDefault="00262220" w:rsidP="00BC6AD1">
      <w:pPr>
        <w:spacing w:after="0" w:line="276" w:lineRule="auto"/>
        <w:ind w:left="720" w:hanging="360"/>
      </w:pPr>
      <w:r w:rsidRPr="00253246">
        <w:rPr>
          <w:rFonts w:ascii="Times New Roman" w:hAnsi="Times New Roman"/>
          <w:sz w:val="24"/>
        </w:rPr>
        <w:t xml:space="preserve">20. M. Hassan, M. Misra, G. W. Taylor, A. K. Mohanty. A review of AI for optimization of 3D printing of sustainable polymers and composites. </w:t>
      </w:r>
      <w:r w:rsidRPr="00253246">
        <w:rPr>
          <w:rFonts w:ascii="Times New Roman" w:hAnsi="Times New Roman"/>
          <w:i/>
          <w:iCs/>
          <w:sz w:val="24"/>
        </w:rPr>
        <w:t>Composites Part C:</w:t>
      </w:r>
      <w:r w:rsidRPr="00253246">
        <w:rPr>
          <w:rFonts w:ascii="Times New Roman" w:hAnsi="Times New Roman"/>
          <w:sz w:val="24"/>
        </w:rPr>
        <w:t xml:space="preserve"> </w:t>
      </w:r>
      <w:r w:rsidRPr="00253246">
        <w:rPr>
          <w:rFonts w:ascii="Times New Roman" w:hAnsi="Times New Roman"/>
          <w:i/>
          <w:iCs/>
          <w:sz w:val="24"/>
        </w:rPr>
        <w:t>Open Access</w:t>
      </w:r>
      <w:r w:rsidRPr="00253246">
        <w:rPr>
          <w:rFonts w:ascii="Times New Roman" w:hAnsi="Times New Roman"/>
          <w:sz w:val="24"/>
        </w:rPr>
        <w:t xml:space="preserve">. Vol. </w:t>
      </w:r>
      <w:r w:rsidRPr="00253246">
        <w:rPr>
          <w:rFonts w:ascii="Times New Roman" w:hAnsi="Times New Roman"/>
          <w:b/>
          <w:bCs/>
          <w:sz w:val="24"/>
        </w:rPr>
        <w:t>15</w:t>
      </w:r>
      <w:r w:rsidRPr="00253246">
        <w:rPr>
          <w:rFonts w:ascii="Times New Roman" w:hAnsi="Times New Roman"/>
          <w:sz w:val="24"/>
        </w:rPr>
        <w:t xml:space="preserve">, pg. 100513, 2024, </w:t>
      </w:r>
      <w:hyperlink r:id="rId33" w:history="1">
        <w:r w:rsidRPr="00253246">
          <w:rPr>
            <w:rStyle w:val="Hyperlink"/>
            <w:rFonts w:ascii="Times New Roman" w:hAnsi="Times New Roman"/>
            <w:color w:val="auto"/>
            <w:sz w:val="24"/>
          </w:rPr>
          <w:t>https://doi.org/10.1016/j.jcomc.2024.100513</w:t>
        </w:r>
      </w:hyperlink>
      <w:r w:rsidRPr="00253246">
        <w:rPr>
          <w:rFonts w:ascii="Times New Roman" w:hAnsi="Times New Roman"/>
          <w:sz w:val="24"/>
        </w:rPr>
        <w:t>.</w:t>
      </w:r>
    </w:p>
    <w:p w14:paraId="5D4D56B5" w14:textId="77777777" w:rsidR="00262220" w:rsidRPr="00253246" w:rsidRDefault="00262220" w:rsidP="00BC6AD1">
      <w:pPr>
        <w:spacing w:after="0" w:line="276" w:lineRule="auto"/>
        <w:ind w:left="720" w:hanging="360"/>
      </w:pPr>
      <w:r w:rsidRPr="00253246">
        <w:rPr>
          <w:rFonts w:ascii="Times New Roman" w:hAnsi="Times New Roman"/>
          <w:sz w:val="24"/>
        </w:rPr>
        <w:t xml:space="preserve">21. I. </w:t>
      </w:r>
      <w:proofErr w:type="spellStart"/>
      <w:r w:rsidRPr="00253246">
        <w:rPr>
          <w:rFonts w:ascii="Times New Roman" w:hAnsi="Times New Roman"/>
          <w:sz w:val="24"/>
        </w:rPr>
        <w:t>Malashin</w:t>
      </w:r>
      <w:proofErr w:type="spellEnd"/>
      <w:r w:rsidRPr="00253246">
        <w:rPr>
          <w:rFonts w:ascii="Times New Roman" w:hAnsi="Times New Roman"/>
          <w:sz w:val="24"/>
        </w:rPr>
        <w:t xml:space="preserve">, I. Masich, V. Tynchenko, A. Gantimurov, V. Nelyub, A. </w:t>
      </w:r>
      <w:proofErr w:type="spellStart"/>
      <w:r w:rsidRPr="00253246">
        <w:rPr>
          <w:rFonts w:ascii="Times New Roman" w:hAnsi="Times New Roman"/>
          <w:sz w:val="24"/>
        </w:rPr>
        <w:t>Borodulin</w:t>
      </w:r>
      <w:proofErr w:type="spellEnd"/>
      <w:r w:rsidRPr="00253246">
        <w:rPr>
          <w:rFonts w:ascii="Times New Roman" w:hAnsi="Times New Roman"/>
          <w:sz w:val="24"/>
        </w:rPr>
        <w:t xml:space="preserve">, D. </w:t>
      </w:r>
      <w:proofErr w:type="spellStart"/>
      <w:r w:rsidRPr="00253246">
        <w:rPr>
          <w:rFonts w:ascii="Times New Roman" w:hAnsi="Times New Roman"/>
          <w:sz w:val="24"/>
        </w:rPr>
        <w:t>Martysyuk</w:t>
      </w:r>
      <w:proofErr w:type="spellEnd"/>
      <w:r w:rsidRPr="00253246">
        <w:rPr>
          <w:rFonts w:ascii="Times New Roman" w:hAnsi="Times New Roman"/>
          <w:sz w:val="24"/>
        </w:rPr>
        <w:t xml:space="preserve">, A. Galinovsky. Machine learning in 3D and 4D printing of polymer composites: a review. </w:t>
      </w:r>
      <w:r w:rsidRPr="00253246">
        <w:rPr>
          <w:rFonts w:ascii="Times New Roman" w:hAnsi="Times New Roman"/>
          <w:i/>
          <w:iCs/>
          <w:sz w:val="24"/>
        </w:rPr>
        <w:t>Polymers.</w:t>
      </w:r>
      <w:r w:rsidRPr="00253246">
        <w:rPr>
          <w:rFonts w:ascii="Times New Roman" w:hAnsi="Times New Roman"/>
          <w:sz w:val="24"/>
        </w:rPr>
        <w:t xml:space="preserve"> Vol. </w:t>
      </w:r>
      <w:r w:rsidRPr="00253246">
        <w:rPr>
          <w:rFonts w:ascii="Times New Roman" w:hAnsi="Times New Roman"/>
          <w:b/>
          <w:bCs/>
          <w:sz w:val="24"/>
        </w:rPr>
        <w:t>16</w:t>
      </w:r>
      <w:r w:rsidRPr="00253246">
        <w:rPr>
          <w:rFonts w:ascii="Times New Roman" w:hAnsi="Times New Roman"/>
          <w:sz w:val="24"/>
        </w:rPr>
        <w:t xml:space="preserve">, pg. 3125, 2024, </w:t>
      </w:r>
      <w:hyperlink r:id="rId34" w:history="1">
        <w:r w:rsidRPr="00253246">
          <w:rPr>
            <w:rStyle w:val="Hyperlink"/>
            <w:rFonts w:ascii="Times New Roman" w:hAnsi="Times New Roman"/>
            <w:color w:val="auto"/>
            <w:sz w:val="24"/>
          </w:rPr>
          <w:t>https://doi.org/10.3390/polym16223125</w:t>
        </w:r>
      </w:hyperlink>
      <w:r w:rsidRPr="00253246">
        <w:rPr>
          <w:rFonts w:ascii="Times New Roman" w:hAnsi="Times New Roman"/>
          <w:sz w:val="24"/>
        </w:rPr>
        <w:t>.</w:t>
      </w:r>
    </w:p>
    <w:p w14:paraId="7B04557C" w14:textId="77777777" w:rsidR="00262220" w:rsidRPr="00253246" w:rsidRDefault="00262220" w:rsidP="00BC6AD1">
      <w:pPr>
        <w:spacing w:after="0" w:line="276" w:lineRule="auto"/>
        <w:ind w:left="720" w:hanging="360"/>
      </w:pPr>
      <w:r w:rsidRPr="00253246">
        <w:rPr>
          <w:rFonts w:ascii="Times New Roman" w:hAnsi="Times New Roman"/>
          <w:sz w:val="24"/>
        </w:rPr>
        <w:t xml:space="preserve">22. E. Aktepe, U. Ergün. Machine learning approaches for FDM-based 3D printing: a literature review. </w:t>
      </w:r>
      <w:r w:rsidRPr="00253246">
        <w:rPr>
          <w:rFonts w:ascii="Times New Roman" w:hAnsi="Times New Roman"/>
          <w:i/>
          <w:iCs/>
          <w:sz w:val="24"/>
        </w:rPr>
        <w:t>Applied Sciences</w:t>
      </w:r>
      <w:r w:rsidRPr="00253246">
        <w:rPr>
          <w:rFonts w:ascii="Times New Roman" w:hAnsi="Times New Roman"/>
          <w:sz w:val="24"/>
        </w:rPr>
        <w:t xml:space="preserve">. Vol. </w:t>
      </w:r>
      <w:r w:rsidRPr="00253246">
        <w:rPr>
          <w:rFonts w:ascii="Times New Roman" w:hAnsi="Times New Roman"/>
          <w:b/>
          <w:bCs/>
          <w:sz w:val="24"/>
        </w:rPr>
        <w:t>15</w:t>
      </w:r>
      <w:r w:rsidRPr="00253246">
        <w:rPr>
          <w:rFonts w:ascii="Times New Roman" w:hAnsi="Times New Roman"/>
          <w:sz w:val="24"/>
        </w:rPr>
        <w:t xml:space="preserve">, pg. 10001, 2025, </w:t>
      </w:r>
      <w:hyperlink r:id="rId35" w:history="1">
        <w:r w:rsidRPr="00253246">
          <w:rPr>
            <w:rStyle w:val="Hyperlink"/>
            <w:rFonts w:ascii="Times New Roman" w:hAnsi="Times New Roman"/>
            <w:color w:val="auto"/>
            <w:sz w:val="24"/>
          </w:rPr>
          <w:t>https://doi.org/10.3390/app151810001</w:t>
        </w:r>
      </w:hyperlink>
      <w:r w:rsidRPr="00253246">
        <w:rPr>
          <w:rFonts w:ascii="Times New Roman" w:hAnsi="Times New Roman"/>
          <w:sz w:val="24"/>
        </w:rPr>
        <w:t>.</w:t>
      </w:r>
    </w:p>
    <w:p w14:paraId="70508049" w14:textId="77777777" w:rsidR="00262220" w:rsidRPr="00253246" w:rsidRDefault="00262220" w:rsidP="00BC6AD1">
      <w:pPr>
        <w:spacing w:after="0" w:line="276" w:lineRule="auto"/>
        <w:ind w:left="720" w:hanging="360"/>
      </w:pPr>
      <w:r w:rsidRPr="00253246">
        <w:rPr>
          <w:rFonts w:ascii="Times New Roman" w:hAnsi="Times New Roman"/>
          <w:sz w:val="24"/>
        </w:rPr>
        <w:t xml:space="preserve">23. A. Garg, A. Sharma, W. Zheng, L. Li. A review on artificial intelligence-enabled mechanical analysis of 3D printed and FEM-modelled auxetic metamaterials. </w:t>
      </w:r>
      <w:r w:rsidRPr="00253246">
        <w:rPr>
          <w:rFonts w:ascii="Times New Roman" w:hAnsi="Times New Roman"/>
          <w:i/>
          <w:iCs/>
          <w:sz w:val="24"/>
        </w:rPr>
        <w:t>Virtual and Physical Prototyping</w:t>
      </w:r>
      <w:r w:rsidRPr="00253246">
        <w:rPr>
          <w:rFonts w:ascii="Times New Roman" w:hAnsi="Times New Roman"/>
          <w:sz w:val="24"/>
        </w:rPr>
        <w:t xml:space="preserve">. Vol. </w:t>
      </w:r>
      <w:r w:rsidRPr="00253246">
        <w:rPr>
          <w:rFonts w:ascii="Times New Roman" w:hAnsi="Times New Roman"/>
          <w:b/>
          <w:bCs/>
          <w:sz w:val="24"/>
        </w:rPr>
        <w:t>20</w:t>
      </w:r>
      <w:r w:rsidRPr="00253246">
        <w:rPr>
          <w:rFonts w:ascii="Times New Roman" w:hAnsi="Times New Roman"/>
          <w:sz w:val="24"/>
        </w:rPr>
        <w:t xml:space="preserve">, pg. e2445712, 2025, </w:t>
      </w:r>
      <w:hyperlink r:id="rId36" w:history="1">
        <w:r w:rsidRPr="00253246">
          <w:rPr>
            <w:rStyle w:val="Hyperlink"/>
            <w:rFonts w:ascii="Times New Roman" w:hAnsi="Times New Roman"/>
            <w:color w:val="auto"/>
            <w:sz w:val="24"/>
          </w:rPr>
          <w:t>https://doi.org/10.1080/17452759.2024.2445712</w:t>
        </w:r>
      </w:hyperlink>
      <w:r w:rsidRPr="00253246">
        <w:rPr>
          <w:rFonts w:ascii="Times New Roman" w:hAnsi="Times New Roman"/>
          <w:sz w:val="24"/>
        </w:rPr>
        <w:t>.</w:t>
      </w:r>
    </w:p>
    <w:p w14:paraId="0FF2F3D1" w14:textId="77777777" w:rsidR="00262220" w:rsidRPr="00253246" w:rsidRDefault="00262220" w:rsidP="00BC6AD1">
      <w:pPr>
        <w:spacing w:after="0" w:line="276" w:lineRule="auto"/>
        <w:ind w:left="720" w:hanging="360"/>
      </w:pPr>
      <w:r w:rsidRPr="00253246">
        <w:rPr>
          <w:rFonts w:ascii="Times New Roman" w:hAnsi="Times New Roman"/>
          <w:sz w:val="24"/>
        </w:rPr>
        <w:t xml:space="preserve">24. M. Wang, S. Sun, T.-Y. Zhang. Machine learning accelerated design of auxetic structures. </w:t>
      </w:r>
      <w:r w:rsidRPr="00253246">
        <w:rPr>
          <w:rFonts w:ascii="Times New Roman" w:hAnsi="Times New Roman"/>
          <w:i/>
          <w:iCs/>
          <w:sz w:val="24"/>
        </w:rPr>
        <w:t>Materials &amp; Design</w:t>
      </w:r>
      <w:r w:rsidRPr="00253246">
        <w:rPr>
          <w:rFonts w:ascii="Times New Roman" w:hAnsi="Times New Roman"/>
          <w:sz w:val="24"/>
        </w:rPr>
        <w:t xml:space="preserve">. Vol. </w:t>
      </w:r>
      <w:r w:rsidRPr="00253246">
        <w:rPr>
          <w:rFonts w:ascii="Times New Roman" w:hAnsi="Times New Roman"/>
          <w:b/>
          <w:bCs/>
          <w:sz w:val="24"/>
        </w:rPr>
        <w:t>234</w:t>
      </w:r>
      <w:r w:rsidRPr="00253246">
        <w:rPr>
          <w:rFonts w:ascii="Times New Roman" w:hAnsi="Times New Roman"/>
          <w:sz w:val="24"/>
        </w:rPr>
        <w:t xml:space="preserve">, pg. 112334, 2023, </w:t>
      </w:r>
      <w:hyperlink r:id="rId37" w:history="1">
        <w:r w:rsidRPr="00253246">
          <w:rPr>
            <w:rStyle w:val="Hyperlink"/>
            <w:rFonts w:ascii="Times New Roman" w:hAnsi="Times New Roman"/>
            <w:color w:val="auto"/>
            <w:sz w:val="24"/>
          </w:rPr>
          <w:t>https://doi.org/10.1016/j.matdes.2023.112334</w:t>
        </w:r>
      </w:hyperlink>
      <w:r w:rsidRPr="00253246">
        <w:rPr>
          <w:rFonts w:ascii="Times New Roman" w:hAnsi="Times New Roman"/>
          <w:sz w:val="24"/>
        </w:rPr>
        <w:t>.</w:t>
      </w:r>
    </w:p>
    <w:p w14:paraId="76804FC5" w14:textId="77777777" w:rsidR="00262220" w:rsidRPr="00253246" w:rsidRDefault="00262220" w:rsidP="00BC6AD1">
      <w:pPr>
        <w:spacing w:after="0" w:line="276" w:lineRule="auto"/>
        <w:ind w:left="720" w:hanging="360"/>
      </w:pPr>
      <w:r w:rsidRPr="00253246">
        <w:rPr>
          <w:rFonts w:ascii="Times New Roman" w:hAnsi="Times New Roman"/>
          <w:sz w:val="24"/>
        </w:rPr>
        <w:t xml:space="preserve">25. A. Teimouri, M. </w:t>
      </w:r>
      <w:proofErr w:type="spellStart"/>
      <w:r w:rsidRPr="00253246">
        <w:rPr>
          <w:rFonts w:ascii="Times New Roman" w:hAnsi="Times New Roman"/>
          <w:sz w:val="24"/>
        </w:rPr>
        <w:t>Alinia</w:t>
      </w:r>
      <w:proofErr w:type="spellEnd"/>
      <w:r w:rsidRPr="00253246">
        <w:rPr>
          <w:rFonts w:ascii="Times New Roman" w:hAnsi="Times New Roman"/>
          <w:sz w:val="24"/>
        </w:rPr>
        <w:t>, S. Kamarian, S. Saber-</w:t>
      </w:r>
      <w:proofErr w:type="spellStart"/>
      <w:r w:rsidRPr="00253246">
        <w:rPr>
          <w:rFonts w:ascii="Times New Roman" w:hAnsi="Times New Roman"/>
          <w:sz w:val="24"/>
        </w:rPr>
        <w:t>Samandari</w:t>
      </w:r>
      <w:proofErr w:type="spellEnd"/>
      <w:r w:rsidRPr="00253246">
        <w:rPr>
          <w:rFonts w:ascii="Times New Roman" w:hAnsi="Times New Roman"/>
          <w:sz w:val="24"/>
        </w:rPr>
        <w:t xml:space="preserve">, G. Li, J.-I. Song. Design optimization of additively manufactured sandwich beams through experimentation, machine learning, and imperialist competitive algorithm. </w:t>
      </w:r>
      <w:r w:rsidRPr="00253246">
        <w:rPr>
          <w:rFonts w:ascii="Times New Roman" w:hAnsi="Times New Roman"/>
          <w:i/>
          <w:iCs/>
          <w:sz w:val="24"/>
        </w:rPr>
        <w:t>Journal of Engineering Design</w:t>
      </w:r>
      <w:r w:rsidRPr="00253246">
        <w:rPr>
          <w:rFonts w:ascii="Times New Roman" w:hAnsi="Times New Roman"/>
          <w:sz w:val="24"/>
        </w:rPr>
        <w:t xml:space="preserve">. Vol. </w:t>
      </w:r>
      <w:r w:rsidRPr="00253246">
        <w:rPr>
          <w:rFonts w:ascii="Times New Roman" w:hAnsi="Times New Roman"/>
          <w:b/>
          <w:bCs/>
          <w:sz w:val="24"/>
        </w:rPr>
        <w:t>35</w:t>
      </w:r>
      <w:r w:rsidRPr="00253246">
        <w:rPr>
          <w:rFonts w:ascii="Times New Roman" w:hAnsi="Times New Roman"/>
          <w:sz w:val="24"/>
        </w:rPr>
        <w:t xml:space="preserve">, pg. 320–337, 2024, </w:t>
      </w:r>
      <w:hyperlink r:id="rId38" w:history="1">
        <w:r w:rsidRPr="00253246">
          <w:rPr>
            <w:rStyle w:val="Hyperlink"/>
            <w:rFonts w:ascii="Times New Roman" w:hAnsi="Times New Roman"/>
            <w:color w:val="auto"/>
            <w:sz w:val="24"/>
          </w:rPr>
          <w:t>https://doi.org/10.1080/09544828.2024.2309862</w:t>
        </w:r>
      </w:hyperlink>
      <w:r w:rsidRPr="00253246">
        <w:rPr>
          <w:rFonts w:ascii="Times New Roman" w:hAnsi="Times New Roman"/>
          <w:sz w:val="24"/>
        </w:rPr>
        <w:t>.</w:t>
      </w:r>
    </w:p>
    <w:p w14:paraId="33813745" w14:textId="77777777" w:rsidR="00262220" w:rsidRPr="00253246" w:rsidRDefault="00262220" w:rsidP="00BC6AD1">
      <w:pPr>
        <w:spacing w:after="0" w:line="276" w:lineRule="auto"/>
        <w:ind w:left="720" w:hanging="360"/>
      </w:pPr>
      <w:r w:rsidRPr="00253246">
        <w:rPr>
          <w:rFonts w:ascii="Times New Roman" w:hAnsi="Times New Roman"/>
          <w:sz w:val="24"/>
        </w:rPr>
        <w:t xml:space="preserve">26. R. Lopez Reyes, S.-G. Yu, N.-E. Kang, D. Sohn, H. W. Kim, Y.-S. Cho. Artificial neural network-guided optimization of Kagome bone regeneration scaffolds based on asymptotic expansion homogenization results and its validation via additive manufacturing. </w:t>
      </w:r>
      <w:r w:rsidRPr="00253246">
        <w:rPr>
          <w:rFonts w:ascii="Times New Roman" w:hAnsi="Times New Roman"/>
          <w:i/>
          <w:iCs/>
          <w:sz w:val="24"/>
        </w:rPr>
        <w:t>Journal of Materials Research and Technology</w:t>
      </w:r>
      <w:r w:rsidRPr="00253246">
        <w:rPr>
          <w:rFonts w:ascii="Times New Roman" w:hAnsi="Times New Roman"/>
          <w:sz w:val="24"/>
        </w:rPr>
        <w:t xml:space="preserve">. Vol. </w:t>
      </w:r>
      <w:r w:rsidRPr="00253246">
        <w:rPr>
          <w:rFonts w:ascii="Times New Roman" w:hAnsi="Times New Roman"/>
          <w:b/>
          <w:bCs/>
          <w:sz w:val="24"/>
        </w:rPr>
        <w:t>39</w:t>
      </w:r>
      <w:r w:rsidRPr="00253246">
        <w:rPr>
          <w:rFonts w:ascii="Times New Roman" w:hAnsi="Times New Roman"/>
          <w:sz w:val="24"/>
        </w:rPr>
        <w:t xml:space="preserve">, pg. 5751–5764, 2025, </w:t>
      </w:r>
      <w:hyperlink r:id="rId39" w:history="1">
        <w:r w:rsidRPr="00253246">
          <w:rPr>
            <w:rStyle w:val="Hyperlink"/>
            <w:rFonts w:ascii="Times New Roman" w:hAnsi="Times New Roman"/>
            <w:color w:val="auto"/>
            <w:sz w:val="24"/>
          </w:rPr>
          <w:t>https://doi.org/10.1016/j.jmrt.2025.10.235</w:t>
        </w:r>
      </w:hyperlink>
      <w:r w:rsidRPr="00253246">
        <w:rPr>
          <w:rFonts w:ascii="Times New Roman" w:hAnsi="Times New Roman"/>
          <w:sz w:val="24"/>
        </w:rPr>
        <w:t>.</w:t>
      </w:r>
    </w:p>
    <w:p w14:paraId="7F3231E5" w14:textId="77777777" w:rsidR="00262220" w:rsidRPr="00253246" w:rsidRDefault="00262220" w:rsidP="00BC6AD1">
      <w:pPr>
        <w:spacing w:after="0" w:line="276" w:lineRule="auto"/>
        <w:ind w:left="720" w:hanging="360"/>
      </w:pPr>
      <w:r w:rsidRPr="00253246">
        <w:rPr>
          <w:rFonts w:ascii="Times New Roman" w:hAnsi="Times New Roman"/>
          <w:sz w:val="24"/>
        </w:rPr>
        <w:t xml:space="preserve">27. Y. Xing, Y. Lu, L. Tong. A function online learning and prediction method for accelerating structural topology optimization and its application to pneumatic soft </w:t>
      </w:r>
      <w:r w:rsidRPr="00253246">
        <w:rPr>
          <w:rFonts w:ascii="Times New Roman" w:hAnsi="Times New Roman"/>
          <w:sz w:val="24"/>
        </w:rPr>
        <w:lastRenderedPageBreak/>
        <w:t xml:space="preserve">actuator. </w:t>
      </w:r>
      <w:r w:rsidRPr="00253246">
        <w:rPr>
          <w:rFonts w:ascii="Times New Roman" w:hAnsi="Times New Roman"/>
          <w:i/>
          <w:iCs/>
          <w:sz w:val="24"/>
        </w:rPr>
        <w:t>Thin-Walled Structures</w:t>
      </w:r>
      <w:r w:rsidRPr="00253246">
        <w:rPr>
          <w:rFonts w:ascii="Times New Roman" w:hAnsi="Times New Roman"/>
          <w:sz w:val="24"/>
        </w:rPr>
        <w:t xml:space="preserve">. Vol. </w:t>
      </w:r>
      <w:r w:rsidRPr="00253246">
        <w:rPr>
          <w:rFonts w:ascii="Times New Roman" w:hAnsi="Times New Roman"/>
          <w:b/>
          <w:bCs/>
          <w:sz w:val="24"/>
        </w:rPr>
        <w:t>209</w:t>
      </w:r>
      <w:r w:rsidRPr="00253246">
        <w:rPr>
          <w:rFonts w:ascii="Times New Roman" w:hAnsi="Times New Roman"/>
          <w:sz w:val="24"/>
        </w:rPr>
        <w:t xml:space="preserve">, pg. 112942, 2025, </w:t>
      </w:r>
      <w:hyperlink r:id="rId40" w:history="1">
        <w:r w:rsidRPr="00253246">
          <w:rPr>
            <w:rStyle w:val="Hyperlink"/>
            <w:rFonts w:ascii="Times New Roman" w:hAnsi="Times New Roman"/>
            <w:color w:val="auto"/>
            <w:sz w:val="24"/>
          </w:rPr>
          <w:t>https://doi.org/10.1016/j.tws.2025.112942</w:t>
        </w:r>
      </w:hyperlink>
      <w:r w:rsidRPr="00253246">
        <w:rPr>
          <w:rFonts w:ascii="Times New Roman" w:hAnsi="Times New Roman"/>
          <w:sz w:val="24"/>
        </w:rPr>
        <w:t>.</w:t>
      </w:r>
    </w:p>
    <w:p w14:paraId="43B12A9B" w14:textId="77777777" w:rsidR="00262220" w:rsidRPr="00253246" w:rsidRDefault="00262220" w:rsidP="00BC6AD1">
      <w:pPr>
        <w:spacing w:after="0" w:line="276" w:lineRule="auto"/>
        <w:ind w:left="720" w:hanging="360"/>
      </w:pPr>
      <w:r w:rsidRPr="00253246">
        <w:rPr>
          <w:rFonts w:ascii="Times New Roman" w:hAnsi="Times New Roman"/>
          <w:sz w:val="24"/>
        </w:rPr>
        <w:t xml:space="preserve">28. H. Hong, S. Kim, W. Kim, W. Kim, J.-M. Jeong, S. S. Kim. Design optimization of 3D printed </w:t>
      </w:r>
      <w:proofErr w:type="spellStart"/>
      <w:r w:rsidRPr="00253246">
        <w:rPr>
          <w:rFonts w:ascii="Times New Roman" w:hAnsi="Times New Roman"/>
          <w:sz w:val="24"/>
        </w:rPr>
        <w:t>kirigami</w:t>
      </w:r>
      <w:proofErr w:type="spellEnd"/>
      <w:r w:rsidRPr="00253246">
        <w:rPr>
          <w:rFonts w:ascii="Times New Roman" w:hAnsi="Times New Roman"/>
          <w:sz w:val="24"/>
        </w:rPr>
        <w:t xml:space="preserve">-inspired composite metamaterials for quasi-zero stiffness using deep reinforcement learning integrated with Bayesian optimization. </w:t>
      </w:r>
      <w:r w:rsidRPr="00253246">
        <w:rPr>
          <w:rFonts w:ascii="Times New Roman" w:hAnsi="Times New Roman"/>
          <w:i/>
          <w:iCs/>
          <w:sz w:val="24"/>
        </w:rPr>
        <w:t>Composite Structures</w:t>
      </w:r>
      <w:r w:rsidRPr="00253246">
        <w:rPr>
          <w:rFonts w:ascii="Times New Roman" w:hAnsi="Times New Roman"/>
          <w:sz w:val="24"/>
        </w:rPr>
        <w:t xml:space="preserve">. Vol. </w:t>
      </w:r>
      <w:r w:rsidRPr="00253246">
        <w:rPr>
          <w:rFonts w:ascii="Times New Roman" w:hAnsi="Times New Roman"/>
          <w:b/>
          <w:bCs/>
          <w:sz w:val="24"/>
        </w:rPr>
        <w:t>359</w:t>
      </w:r>
      <w:r w:rsidRPr="00253246">
        <w:rPr>
          <w:rFonts w:ascii="Times New Roman" w:hAnsi="Times New Roman"/>
          <w:sz w:val="24"/>
        </w:rPr>
        <w:t xml:space="preserve">, pg. 119031, 2025, </w:t>
      </w:r>
      <w:hyperlink r:id="rId41" w:history="1">
        <w:r w:rsidRPr="00253246">
          <w:rPr>
            <w:rStyle w:val="Hyperlink"/>
            <w:rFonts w:ascii="Times New Roman" w:hAnsi="Times New Roman"/>
            <w:color w:val="auto"/>
            <w:sz w:val="24"/>
          </w:rPr>
          <w:t>https://doi.org/10.1016/j.compstruct.2025.119031</w:t>
        </w:r>
      </w:hyperlink>
      <w:r w:rsidRPr="00253246">
        <w:rPr>
          <w:rFonts w:ascii="Times New Roman" w:hAnsi="Times New Roman"/>
          <w:sz w:val="24"/>
        </w:rPr>
        <w:t>.</w:t>
      </w:r>
    </w:p>
    <w:p w14:paraId="0970C9D3" w14:textId="77777777" w:rsidR="00262220" w:rsidRPr="00253246" w:rsidRDefault="00000000" w:rsidP="00BC6AD1">
      <w:pPr>
        <w:spacing w:after="0" w:line="276" w:lineRule="auto"/>
        <w:ind w:left="720" w:hanging="360"/>
      </w:pPr>
      <w:r w:rsidRPr="00253246">
        <w:rPr>
          <w:rFonts w:ascii="Times New Roman" w:hAnsi="Times New Roman" w:cs="Times New Roman"/>
          <w:sz w:val="24"/>
          <w:szCs w:val="24"/>
        </w:rPr>
        <w:t xml:space="preserve">29. </w:t>
      </w:r>
      <w:r w:rsidR="00262220" w:rsidRPr="00253246">
        <w:rPr>
          <w:rFonts w:ascii="Times New Roman" w:hAnsi="Times New Roman"/>
          <w:sz w:val="24"/>
        </w:rPr>
        <w:t xml:space="preserve">A. J. Lew, M. J. Buehler. Encoding and exploring latent design space of optimal material structures via a VAE-LSTM model. </w:t>
      </w:r>
      <w:r w:rsidR="00262220" w:rsidRPr="00253246">
        <w:rPr>
          <w:rFonts w:ascii="Times New Roman" w:hAnsi="Times New Roman"/>
          <w:i/>
          <w:iCs/>
          <w:sz w:val="24"/>
        </w:rPr>
        <w:t>Forces in Mechanics</w:t>
      </w:r>
      <w:r w:rsidR="00262220" w:rsidRPr="00253246">
        <w:rPr>
          <w:rFonts w:ascii="Times New Roman" w:hAnsi="Times New Roman"/>
          <w:sz w:val="24"/>
        </w:rPr>
        <w:t xml:space="preserve">. Vol. </w:t>
      </w:r>
      <w:r w:rsidR="00262220" w:rsidRPr="00253246">
        <w:rPr>
          <w:rFonts w:ascii="Times New Roman" w:hAnsi="Times New Roman"/>
          <w:b/>
          <w:bCs/>
          <w:sz w:val="24"/>
        </w:rPr>
        <w:t>5</w:t>
      </w:r>
      <w:r w:rsidR="00262220" w:rsidRPr="00253246">
        <w:rPr>
          <w:rFonts w:ascii="Times New Roman" w:hAnsi="Times New Roman"/>
          <w:sz w:val="24"/>
        </w:rPr>
        <w:t xml:space="preserve">, pg. 100054, 2021, </w:t>
      </w:r>
      <w:hyperlink r:id="rId42" w:history="1">
        <w:r w:rsidR="00262220" w:rsidRPr="00253246">
          <w:rPr>
            <w:rStyle w:val="Hyperlink"/>
            <w:rFonts w:ascii="Times New Roman" w:hAnsi="Times New Roman"/>
            <w:color w:val="auto"/>
            <w:sz w:val="24"/>
          </w:rPr>
          <w:t>https://doi.org/10.1016/j.finmec.2021.100054</w:t>
        </w:r>
      </w:hyperlink>
      <w:r w:rsidR="00262220" w:rsidRPr="00253246">
        <w:rPr>
          <w:rFonts w:ascii="Times New Roman" w:hAnsi="Times New Roman"/>
          <w:sz w:val="24"/>
        </w:rPr>
        <w:t>.</w:t>
      </w:r>
    </w:p>
    <w:p w14:paraId="46FB485E" w14:textId="382141D2" w:rsidR="00262220" w:rsidRPr="00253246" w:rsidRDefault="00262220" w:rsidP="00BC6AD1">
      <w:pPr>
        <w:spacing w:after="0" w:line="276" w:lineRule="auto"/>
        <w:ind w:left="720" w:hanging="360"/>
      </w:pPr>
      <w:r w:rsidRPr="00253246">
        <w:rPr>
          <w:rFonts w:ascii="Times New Roman" w:hAnsi="Times New Roman"/>
          <w:sz w:val="24"/>
        </w:rPr>
        <w:t xml:space="preserve">30. Y. Jadhav, J. Berthel, C. Hu, R. Panat, J. Beuth, A. Barati Farimani. Generative lattice units with 3D diffusion for inverse design: GLU3D. </w:t>
      </w:r>
      <w:r w:rsidRPr="00253246">
        <w:rPr>
          <w:rFonts w:ascii="Times New Roman" w:hAnsi="Times New Roman"/>
          <w:i/>
          <w:iCs/>
          <w:sz w:val="24"/>
        </w:rPr>
        <w:t>Advanced Functional Materials</w:t>
      </w:r>
      <w:r w:rsidRPr="00253246">
        <w:rPr>
          <w:rFonts w:ascii="Times New Roman" w:hAnsi="Times New Roman"/>
          <w:sz w:val="24"/>
        </w:rPr>
        <w:t xml:space="preserve">. Vol. </w:t>
      </w:r>
      <w:r w:rsidRPr="00253246">
        <w:rPr>
          <w:rFonts w:ascii="Times New Roman" w:hAnsi="Times New Roman"/>
          <w:b/>
          <w:bCs/>
          <w:sz w:val="24"/>
        </w:rPr>
        <w:t>34</w:t>
      </w:r>
      <w:r w:rsidRPr="00253246">
        <w:rPr>
          <w:rFonts w:ascii="Times New Roman" w:hAnsi="Times New Roman"/>
          <w:sz w:val="24"/>
        </w:rPr>
        <w:t xml:space="preserve">, pg. 2404165, 2024, </w:t>
      </w:r>
      <w:hyperlink r:id="rId43" w:history="1">
        <w:r w:rsidRPr="00253246">
          <w:rPr>
            <w:rStyle w:val="Hyperlink"/>
            <w:rFonts w:ascii="Times New Roman" w:hAnsi="Times New Roman"/>
            <w:color w:val="auto"/>
            <w:sz w:val="24"/>
          </w:rPr>
          <w:t>https://doi.org/10.1002/adfm.202404165</w:t>
        </w:r>
      </w:hyperlink>
      <w:r w:rsidRPr="00253246">
        <w:rPr>
          <w:rFonts w:ascii="Times New Roman" w:hAnsi="Times New Roman"/>
          <w:sz w:val="24"/>
        </w:rPr>
        <w:t>.</w:t>
      </w:r>
    </w:p>
    <w:p w14:paraId="31141823" w14:textId="2AB02AD6" w:rsidR="00262220" w:rsidRPr="00253246" w:rsidRDefault="00262220" w:rsidP="00BC6AD1">
      <w:pPr>
        <w:spacing w:after="0" w:line="276" w:lineRule="auto"/>
        <w:ind w:left="720" w:hanging="360"/>
      </w:pPr>
      <w:r w:rsidRPr="00253246">
        <w:rPr>
          <w:rFonts w:ascii="Times New Roman" w:hAnsi="Times New Roman"/>
          <w:sz w:val="24"/>
        </w:rPr>
        <w:t xml:space="preserve">31. C. Duan, D. Wu. Inverse design of lattice structures with target mechanical performance via generative adversarial networks considering the effect of process parameters. </w:t>
      </w:r>
      <w:r w:rsidRPr="00253246">
        <w:rPr>
          <w:rFonts w:ascii="Times New Roman" w:hAnsi="Times New Roman"/>
          <w:i/>
          <w:iCs/>
          <w:sz w:val="24"/>
        </w:rPr>
        <w:t>Advanced Engineering Informatics</w:t>
      </w:r>
      <w:r w:rsidRPr="00253246">
        <w:rPr>
          <w:rFonts w:ascii="Times New Roman" w:hAnsi="Times New Roman"/>
          <w:sz w:val="24"/>
        </w:rPr>
        <w:t xml:space="preserve">. Vol. </w:t>
      </w:r>
      <w:r w:rsidRPr="00253246">
        <w:rPr>
          <w:rFonts w:ascii="Times New Roman" w:hAnsi="Times New Roman"/>
          <w:b/>
          <w:bCs/>
          <w:sz w:val="24"/>
        </w:rPr>
        <w:t>65</w:t>
      </w:r>
      <w:r w:rsidRPr="00253246">
        <w:rPr>
          <w:rFonts w:ascii="Times New Roman" w:hAnsi="Times New Roman"/>
          <w:sz w:val="24"/>
        </w:rPr>
        <w:t xml:space="preserve">, pg. 103221, 2025, </w:t>
      </w:r>
      <w:hyperlink r:id="rId44" w:history="1">
        <w:r w:rsidRPr="00253246">
          <w:rPr>
            <w:rStyle w:val="Hyperlink"/>
            <w:rFonts w:ascii="Times New Roman" w:hAnsi="Times New Roman"/>
            <w:color w:val="auto"/>
            <w:sz w:val="24"/>
          </w:rPr>
          <w:t>https://doi.org/10.1016/j.aei.2025.103221</w:t>
        </w:r>
      </w:hyperlink>
      <w:r w:rsidRPr="00253246">
        <w:rPr>
          <w:rFonts w:ascii="Times New Roman" w:hAnsi="Times New Roman"/>
          <w:sz w:val="24"/>
        </w:rPr>
        <w:t>.</w:t>
      </w:r>
    </w:p>
    <w:p w14:paraId="6AEED652" w14:textId="0D398F5C" w:rsidR="00262220" w:rsidRPr="00253246" w:rsidRDefault="00262220" w:rsidP="00BC6AD1">
      <w:pPr>
        <w:spacing w:after="0" w:line="276" w:lineRule="auto"/>
        <w:ind w:left="720" w:hanging="360"/>
      </w:pPr>
      <w:r w:rsidRPr="00253246">
        <w:rPr>
          <w:rFonts w:ascii="Times New Roman" w:hAnsi="Times New Roman"/>
          <w:sz w:val="24"/>
        </w:rPr>
        <w:t xml:space="preserve">32. Y. E. Kok, R. J. McMullen, I. El Mellas, B. </w:t>
      </w:r>
      <w:proofErr w:type="spellStart"/>
      <w:r w:rsidRPr="00253246">
        <w:rPr>
          <w:rFonts w:ascii="Times New Roman" w:hAnsi="Times New Roman"/>
          <w:sz w:val="24"/>
        </w:rPr>
        <w:t>Vuillod</w:t>
      </w:r>
      <w:proofErr w:type="spellEnd"/>
      <w:r w:rsidRPr="00253246">
        <w:rPr>
          <w:rFonts w:ascii="Times New Roman" w:hAnsi="Times New Roman"/>
          <w:sz w:val="24"/>
        </w:rPr>
        <w:t xml:space="preserve">, S. Wang, D. J. Irvine, G. Rivers, S. J. Attwood, L. </w:t>
      </w:r>
      <w:proofErr w:type="spellStart"/>
      <w:r w:rsidRPr="00253246">
        <w:rPr>
          <w:rFonts w:ascii="Times New Roman" w:hAnsi="Times New Roman"/>
          <w:sz w:val="24"/>
        </w:rPr>
        <w:t>Turyanska</w:t>
      </w:r>
      <w:proofErr w:type="spellEnd"/>
      <w:r w:rsidRPr="00253246">
        <w:rPr>
          <w:rFonts w:ascii="Times New Roman" w:hAnsi="Times New Roman"/>
          <w:sz w:val="24"/>
        </w:rPr>
        <w:t xml:space="preserve">, E. Özcan, M. Magnini, R. D. Wildman. Inverse design of static mixers using generative diffusion models, computational fluid dynamics and 3D printing. </w:t>
      </w:r>
      <w:r w:rsidRPr="00253246">
        <w:rPr>
          <w:rFonts w:ascii="Times New Roman" w:hAnsi="Times New Roman"/>
          <w:i/>
          <w:iCs/>
          <w:sz w:val="24"/>
        </w:rPr>
        <w:t>Chemical Engineering Science</w:t>
      </w:r>
      <w:r w:rsidRPr="00253246">
        <w:rPr>
          <w:rFonts w:ascii="Times New Roman" w:hAnsi="Times New Roman"/>
          <w:sz w:val="24"/>
        </w:rPr>
        <w:t xml:space="preserve">. Vol. </w:t>
      </w:r>
      <w:r w:rsidRPr="00253246">
        <w:rPr>
          <w:rFonts w:ascii="Times New Roman" w:hAnsi="Times New Roman"/>
          <w:b/>
          <w:bCs/>
          <w:sz w:val="24"/>
        </w:rPr>
        <w:t>330</w:t>
      </w:r>
      <w:r w:rsidRPr="00253246">
        <w:rPr>
          <w:rFonts w:ascii="Times New Roman" w:hAnsi="Times New Roman"/>
          <w:sz w:val="24"/>
        </w:rPr>
        <w:t xml:space="preserve">, pg. 123918, 2026, </w:t>
      </w:r>
      <w:hyperlink r:id="rId45" w:history="1">
        <w:r w:rsidRPr="00253246">
          <w:rPr>
            <w:rStyle w:val="Hyperlink"/>
            <w:rFonts w:ascii="Times New Roman" w:hAnsi="Times New Roman"/>
            <w:color w:val="auto"/>
            <w:sz w:val="24"/>
          </w:rPr>
          <w:t>https://doi.org/10.1016/j.ces.2026.123918</w:t>
        </w:r>
      </w:hyperlink>
      <w:r w:rsidRPr="00253246">
        <w:rPr>
          <w:rFonts w:ascii="Times New Roman" w:hAnsi="Times New Roman"/>
          <w:sz w:val="24"/>
        </w:rPr>
        <w:t>.</w:t>
      </w:r>
    </w:p>
    <w:p w14:paraId="4A91F9F9" w14:textId="287D5AC3" w:rsidR="00AC00D1" w:rsidRPr="00253246" w:rsidRDefault="00AC00D1" w:rsidP="00BC6AD1">
      <w:pPr>
        <w:spacing w:after="0" w:line="276" w:lineRule="auto"/>
        <w:ind w:left="720" w:hanging="360"/>
      </w:pPr>
      <w:r w:rsidRPr="00253246">
        <w:rPr>
          <w:rFonts w:ascii="Times New Roman" w:hAnsi="Times New Roman"/>
          <w:sz w:val="24"/>
        </w:rPr>
        <w:t xml:space="preserve">33. Z. Ji, D. Li, C. Zhang, Y. M. Xie, W. Liao. AI-aided design and multi-scale optimization of mechanical </w:t>
      </w:r>
      <w:proofErr w:type="spellStart"/>
      <w:r w:rsidRPr="00253246">
        <w:rPr>
          <w:rFonts w:ascii="Times New Roman" w:hAnsi="Times New Roman"/>
          <w:sz w:val="24"/>
        </w:rPr>
        <w:t>metastructures</w:t>
      </w:r>
      <w:proofErr w:type="spellEnd"/>
      <w:r w:rsidRPr="00253246">
        <w:rPr>
          <w:rFonts w:ascii="Times New Roman" w:hAnsi="Times New Roman"/>
          <w:sz w:val="24"/>
        </w:rPr>
        <w:t xml:space="preserve"> with controllable anisotropy. </w:t>
      </w:r>
      <w:r w:rsidRPr="00253246">
        <w:rPr>
          <w:rFonts w:ascii="Times New Roman" w:hAnsi="Times New Roman"/>
          <w:i/>
          <w:iCs/>
          <w:sz w:val="24"/>
        </w:rPr>
        <w:t>Engineering Structures</w:t>
      </w:r>
      <w:r w:rsidRPr="00253246">
        <w:rPr>
          <w:rFonts w:ascii="Times New Roman" w:hAnsi="Times New Roman"/>
          <w:sz w:val="24"/>
        </w:rPr>
        <w:t xml:space="preserve">. Vol. </w:t>
      </w:r>
      <w:r w:rsidRPr="00253246">
        <w:rPr>
          <w:rFonts w:ascii="Times New Roman" w:hAnsi="Times New Roman"/>
          <w:b/>
          <w:bCs/>
          <w:sz w:val="24"/>
        </w:rPr>
        <w:t>310</w:t>
      </w:r>
      <w:r w:rsidRPr="00253246">
        <w:rPr>
          <w:rFonts w:ascii="Times New Roman" w:hAnsi="Times New Roman"/>
          <w:sz w:val="24"/>
        </w:rPr>
        <w:t xml:space="preserve">, pg. 118134, 2024, </w:t>
      </w:r>
      <w:hyperlink r:id="rId46" w:history="1">
        <w:r w:rsidRPr="00253246">
          <w:rPr>
            <w:rStyle w:val="Hyperlink"/>
            <w:rFonts w:ascii="Times New Roman" w:hAnsi="Times New Roman"/>
            <w:color w:val="auto"/>
            <w:sz w:val="24"/>
          </w:rPr>
          <w:t>https://doi.org/10.1016/j.engstruct.2024.118134</w:t>
        </w:r>
      </w:hyperlink>
      <w:r w:rsidRPr="00253246">
        <w:rPr>
          <w:rFonts w:ascii="Times New Roman" w:hAnsi="Times New Roman"/>
          <w:sz w:val="24"/>
        </w:rPr>
        <w:t>.</w:t>
      </w:r>
    </w:p>
    <w:p w14:paraId="27D42E26" w14:textId="2F5E8DE8" w:rsidR="00262220" w:rsidRPr="00253246" w:rsidRDefault="00262220" w:rsidP="00BC6AD1">
      <w:pPr>
        <w:spacing w:after="0" w:line="276" w:lineRule="auto"/>
        <w:ind w:left="720" w:hanging="360"/>
      </w:pPr>
      <w:r w:rsidRPr="00253246">
        <w:rPr>
          <w:rFonts w:ascii="Times New Roman" w:hAnsi="Times New Roman"/>
          <w:sz w:val="24"/>
        </w:rPr>
        <w:t>3</w:t>
      </w:r>
      <w:r w:rsidR="00AC00D1" w:rsidRPr="00253246">
        <w:rPr>
          <w:rFonts w:ascii="Times New Roman" w:hAnsi="Times New Roman"/>
          <w:sz w:val="24"/>
        </w:rPr>
        <w:t>4</w:t>
      </w:r>
      <w:r w:rsidRPr="00253246">
        <w:rPr>
          <w:rFonts w:ascii="Times New Roman" w:hAnsi="Times New Roman"/>
          <w:sz w:val="24"/>
        </w:rPr>
        <w:t xml:space="preserve">. J. Chen, M. Baldwin, S. P. Narra, C. McComb. Multi-lattice topology optimization via generative lattice modeling. </w:t>
      </w:r>
      <w:r w:rsidRPr="00253246">
        <w:rPr>
          <w:rFonts w:ascii="Times New Roman" w:hAnsi="Times New Roman"/>
          <w:i/>
          <w:iCs/>
          <w:sz w:val="24"/>
        </w:rPr>
        <w:t>Journal of Mechanical Design</w:t>
      </w:r>
      <w:r w:rsidRPr="00253246">
        <w:rPr>
          <w:rFonts w:ascii="Times New Roman" w:hAnsi="Times New Roman"/>
          <w:sz w:val="24"/>
        </w:rPr>
        <w:t xml:space="preserve">. Vol. </w:t>
      </w:r>
      <w:r w:rsidRPr="00253246">
        <w:rPr>
          <w:rFonts w:ascii="Times New Roman" w:hAnsi="Times New Roman"/>
          <w:b/>
          <w:bCs/>
          <w:sz w:val="24"/>
        </w:rPr>
        <w:t>147</w:t>
      </w:r>
      <w:r w:rsidRPr="00253246">
        <w:rPr>
          <w:rFonts w:ascii="Times New Roman" w:hAnsi="Times New Roman"/>
          <w:sz w:val="24"/>
        </w:rPr>
        <w:t xml:space="preserve">, pg. 051707, 2025, </w:t>
      </w:r>
      <w:hyperlink r:id="rId47" w:history="1">
        <w:r w:rsidRPr="00253246">
          <w:rPr>
            <w:rStyle w:val="Hyperlink"/>
            <w:rFonts w:ascii="Times New Roman" w:hAnsi="Times New Roman"/>
            <w:color w:val="auto"/>
            <w:sz w:val="24"/>
          </w:rPr>
          <w:t>https://doi.org/10.1115/1.4067528</w:t>
        </w:r>
      </w:hyperlink>
      <w:r w:rsidRPr="00253246">
        <w:rPr>
          <w:rFonts w:ascii="Times New Roman" w:hAnsi="Times New Roman"/>
          <w:sz w:val="24"/>
        </w:rPr>
        <w:t>.</w:t>
      </w:r>
    </w:p>
    <w:p w14:paraId="11FB204E" w14:textId="12D20F36" w:rsidR="00262220" w:rsidRPr="00253246" w:rsidRDefault="00262220" w:rsidP="00BC6AD1">
      <w:pPr>
        <w:spacing w:after="0" w:line="276" w:lineRule="auto"/>
        <w:ind w:left="720" w:hanging="360"/>
      </w:pPr>
      <w:r w:rsidRPr="00253246">
        <w:rPr>
          <w:rFonts w:ascii="Times New Roman" w:hAnsi="Times New Roman"/>
          <w:sz w:val="24"/>
        </w:rPr>
        <w:t>3</w:t>
      </w:r>
      <w:r w:rsidR="00AC00D1" w:rsidRPr="00253246">
        <w:rPr>
          <w:rFonts w:ascii="Times New Roman" w:hAnsi="Times New Roman"/>
          <w:sz w:val="24"/>
        </w:rPr>
        <w:t>5</w:t>
      </w:r>
      <w:r w:rsidRPr="00253246">
        <w:rPr>
          <w:rFonts w:ascii="Times New Roman" w:hAnsi="Times New Roman"/>
          <w:sz w:val="24"/>
        </w:rPr>
        <w:t xml:space="preserve">. C. Wu, B. Wan, A. Entezari, J. Fang, Y. Xu, Q. Li. Machine learning-based design for additive manufacturing in biomedical engineering. </w:t>
      </w:r>
      <w:r w:rsidRPr="00253246">
        <w:rPr>
          <w:rFonts w:ascii="Times New Roman" w:hAnsi="Times New Roman"/>
          <w:i/>
          <w:iCs/>
          <w:sz w:val="24"/>
        </w:rPr>
        <w:t>International Journal of Mechanical Sciences</w:t>
      </w:r>
      <w:r w:rsidRPr="00253246">
        <w:rPr>
          <w:rFonts w:ascii="Times New Roman" w:hAnsi="Times New Roman"/>
          <w:sz w:val="24"/>
        </w:rPr>
        <w:t xml:space="preserve">. Vol. </w:t>
      </w:r>
      <w:r w:rsidRPr="00253246">
        <w:rPr>
          <w:rFonts w:ascii="Times New Roman" w:hAnsi="Times New Roman"/>
          <w:b/>
          <w:bCs/>
          <w:sz w:val="24"/>
        </w:rPr>
        <w:t>266</w:t>
      </w:r>
      <w:r w:rsidRPr="00253246">
        <w:rPr>
          <w:rFonts w:ascii="Times New Roman" w:hAnsi="Times New Roman"/>
          <w:sz w:val="24"/>
        </w:rPr>
        <w:t xml:space="preserve">, pg. 108828, 2024, </w:t>
      </w:r>
      <w:hyperlink r:id="rId48" w:history="1">
        <w:r w:rsidRPr="00253246">
          <w:rPr>
            <w:rStyle w:val="Hyperlink"/>
            <w:rFonts w:ascii="Times New Roman" w:hAnsi="Times New Roman"/>
            <w:color w:val="auto"/>
            <w:sz w:val="24"/>
          </w:rPr>
          <w:t>https://doi.org/10.1016/j.ijmecsci.2023.108828</w:t>
        </w:r>
      </w:hyperlink>
      <w:r w:rsidRPr="00253246">
        <w:rPr>
          <w:rFonts w:ascii="Times New Roman" w:hAnsi="Times New Roman"/>
          <w:sz w:val="24"/>
        </w:rPr>
        <w:t>.</w:t>
      </w:r>
    </w:p>
    <w:p w14:paraId="6A130229" w14:textId="148D32B9" w:rsidR="00262220" w:rsidRPr="00253246" w:rsidRDefault="00262220" w:rsidP="00BC6AD1">
      <w:pPr>
        <w:spacing w:after="0" w:line="276" w:lineRule="auto"/>
        <w:ind w:left="720" w:hanging="360"/>
      </w:pPr>
      <w:r w:rsidRPr="00253246">
        <w:rPr>
          <w:rFonts w:ascii="Times New Roman" w:hAnsi="Times New Roman"/>
          <w:sz w:val="24"/>
        </w:rPr>
        <w:t>3</w:t>
      </w:r>
      <w:r w:rsidR="00AC00D1" w:rsidRPr="00253246">
        <w:rPr>
          <w:rFonts w:ascii="Times New Roman" w:hAnsi="Times New Roman"/>
          <w:sz w:val="24"/>
        </w:rPr>
        <w:t>6</w:t>
      </w:r>
      <w:r w:rsidRPr="00253246">
        <w:rPr>
          <w:rFonts w:ascii="Times New Roman" w:hAnsi="Times New Roman"/>
          <w:sz w:val="24"/>
        </w:rPr>
        <w:t xml:space="preserve">. C. Wu, J. Luo, J. Zhong, Y. Xu, B. Wan, W. Huang, J. Fang, G. P. Steven, G. Sun, Q. Li. Topology </w:t>
      </w:r>
      <w:proofErr w:type="spellStart"/>
      <w:r w:rsidRPr="00253246">
        <w:rPr>
          <w:rFonts w:ascii="Times New Roman" w:hAnsi="Times New Roman"/>
          <w:sz w:val="24"/>
        </w:rPr>
        <w:t>optimisation</w:t>
      </w:r>
      <w:proofErr w:type="spellEnd"/>
      <w:r w:rsidRPr="00253246">
        <w:rPr>
          <w:rFonts w:ascii="Times New Roman" w:hAnsi="Times New Roman"/>
          <w:sz w:val="24"/>
        </w:rPr>
        <w:t xml:space="preserve"> for design and additive manufacturing of functionally graded lattice structures using derivative-aware machine learning algorithms. </w:t>
      </w:r>
      <w:r w:rsidRPr="00253246">
        <w:rPr>
          <w:rFonts w:ascii="Times New Roman" w:hAnsi="Times New Roman"/>
          <w:i/>
          <w:iCs/>
          <w:sz w:val="24"/>
        </w:rPr>
        <w:t>Additive Manufacturing</w:t>
      </w:r>
      <w:r w:rsidRPr="00253246">
        <w:rPr>
          <w:rFonts w:ascii="Times New Roman" w:hAnsi="Times New Roman"/>
          <w:sz w:val="24"/>
        </w:rPr>
        <w:t xml:space="preserve">. Vol. </w:t>
      </w:r>
      <w:r w:rsidRPr="00253246">
        <w:rPr>
          <w:rFonts w:ascii="Times New Roman" w:hAnsi="Times New Roman"/>
          <w:b/>
          <w:bCs/>
          <w:sz w:val="24"/>
        </w:rPr>
        <w:t>78</w:t>
      </w:r>
      <w:r w:rsidRPr="00253246">
        <w:rPr>
          <w:rFonts w:ascii="Times New Roman" w:hAnsi="Times New Roman"/>
          <w:sz w:val="24"/>
        </w:rPr>
        <w:t xml:space="preserve">, pg. 103833, 2023, </w:t>
      </w:r>
      <w:hyperlink r:id="rId49" w:history="1">
        <w:r w:rsidRPr="00253246">
          <w:rPr>
            <w:rStyle w:val="Hyperlink"/>
            <w:rFonts w:ascii="Times New Roman" w:hAnsi="Times New Roman"/>
            <w:color w:val="auto"/>
            <w:sz w:val="24"/>
          </w:rPr>
          <w:t>https://doi.org/10.1016/j.addma.2023.103833</w:t>
        </w:r>
      </w:hyperlink>
      <w:r w:rsidRPr="00253246">
        <w:rPr>
          <w:rFonts w:ascii="Times New Roman" w:hAnsi="Times New Roman"/>
          <w:sz w:val="24"/>
        </w:rPr>
        <w:t>.</w:t>
      </w:r>
    </w:p>
    <w:p w14:paraId="7646D714" w14:textId="27318E6C" w:rsidR="00262220" w:rsidRPr="00253246" w:rsidRDefault="00262220" w:rsidP="00BC6AD1">
      <w:pPr>
        <w:spacing w:after="0" w:line="276" w:lineRule="auto"/>
        <w:ind w:left="720" w:hanging="360"/>
      </w:pPr>
      <w:r w:rsidRPr="00253246">
        <w:rPr>
          <w:rFonts w:ascii="Times New Roman" w:hAnsi="Times New Roman"/>
          <w:sz w:val="24"/>
        </w:rPr>
        <w:t>3</w:t>
      </w:r>
      <w:r w:rsidR="00AC00D1" w:rsidRPr="00253246">
        <w:rPr>
          <w:rFonts w:ascii="Times New Roman" w:hAnsi="Times New Roman"/>
          <w:sz w:val="24"/>
        </w:rPr>
        <w:t>7</w:t>
      </w:r>
      <w:r w:rsidRPr="00253246">
        <w:rPr>
          <w:rFonts w:ascii="Times New Roman" w:hAnsi="Times New Roman"/>
          <w:sz w:val="24"/>
        </w:rPr>
        <w:t xml:space="preserve">. Y. Seo, S. Lee. AI-guided design optimization of core-shell BCC lattices to achieve ultrahigh stiffness via multi-material 3D printing. </w:t>
      </w:r>
      <w:r w:rsidRPr="00253246">
        <w:rPr>
          <w:rFonts w:ascii="Times New Roman" w:hAnsi="Times New Roman"/>
          <w:i/>
          <w:iCs/>
          <w:sz w:val="24"/>
        </w:rPr>
        <w:t>Thin-Walled Structures</w:t>
      </w:r>
      <w:r w:rsidRPr="00253246">
        <w:rPr>
          <w:rFonts w:ascii="Times New Roman" w:hAnsi="Times New Roman"/>
          <w:sz w:val="24"/>
        </w:rPr>
        <w:t xml:space="preserve">. Vol. </w:t>
      </w:r>
      <w:r w:rsidRPr="00253246">
        <w:rPr>
          <w:rFonts w:ascii="Times New Roman" w:hAnsi="Times New Roman"/>
          <w:b/>
          <w:bCs/>
          <w:sz w:val="24"/>
        </w:rPr>
        <w:t>219</w:t>
      </w:r>
      <w:r w:rsidRPr="00253246">
        <w:rPr>
          <w:rFonts w:ascii="Times New Roman" w:hAnsi="Times New Roman"/>
          <w:sz w:val="24"/>
        </w:rPr>
        <w:t xml:space="preserve">, pg. 114299, 2026, </w:t>
      </w:r>
      <w:hyperlink r:id="rId50" w:history="1">
        <w:r w:rsidRPr="00253246">
          <w:rPr>
            <w:rStyle w:val="Hyperlink"/>
            <w:rFonts w:ascii="Times New Roman" w:hAnsi="Times New Roman"/>
            <w:color w:val="auto"/>
            <w:sz w:val="24"/>
          </w:rPr>
          <w:t>https://doi.org/10.1016/j.tws.2025.114299</w:t>
        </w:r>
      </w:hyperlink>
      <w:r w:rsidRPr="00253246">
        <w:rPr>
          <w:rFonts w:ascii="Times New Roman" w:hAnsi="Times New Roman"/>
          <w:sz w:val="24"/>
        </w:rPr>
        <w:t>.</w:t>
      </w:r>
    </w:p>
    <w:p w14:paraId="3AC23D47" w14:textId="33A82390" w:rsidR="008C14EE" w:rsidRPr="00253246" w:rsidRDefault="008C14EE" w:rsidP="00BC6AD1">
      <w:pPr>
        <w:spacing w:after="0" w:line="276" w:lineRule="auto"/>
        <w:ind w:left="720" w:hanging="360"/>
        <w:rPr>
          <w:rFonts w:ascii="Times New Roman" w:hAnsi="Times New Roman"/>
          <w:sz w:val="24"/>
        </w:rPr>
      </w:pPr>
      <w:r w:rsidRPr="00253246">
        <w:rPr>
          <w:rFonts w:ascii="Times New Roman" w:hAnsi="Times New Roman"/>
          <w:sz w:val="24"/>
        </w:rPr>
        <w:t xml:space="preserve">38. A. Ullah, K. Asami, L. Holtz, T. </w:t>
      </w:r>
      <w:proofErr w:type="spellStart"/>
      <w:r w:rsidRPr="00253246">
        <w:rPr>
          <w:rFonts w:ascii="Times New Roman" w:hAnsi="Times New Roman"/>
          <w:sz w:val="24"/>
        </w:rPr>
        <w:t>Röver</w:t>
      </w:r>
      <w:proofErr w:type="spellEnd"/>
      <w:r w:rsidRPr="00253246">
        <w:rPr>
          <w:rFonts w:ascii="Times New Roman" w:hAnsi="Times New Roman"/>
          <w:sz w:val="24"/>
        </w:rPr>
        <w:t xml:space="preserve">, K. Azher, K. Bartsch, C. Emmelmann. A machine learning approach for mechanical component design based on topology optimization considering the restrictions of additive manufacturing. </w:t>
      </w:r>
      <w:r w:rsidRPr="00253246">
        <w:rPr>
          <w:rFonts w:ascii="Times New Roman" w:hAnsi="Times New Roman"/>
          <w:i/>
          <w:iCs/>
          <w:sz w:val="24"/>
        </w:rPr>
        <w:t>Journal of Manufacturing and Materials Processing</w:t>
      </w:r>
      <w:r w:rsidRPr="00253246">
        <w:rPr>
          <w:rFonts w:ascii="Times New Roman" w:hAnsi="Times New Roman"/>
          <w:sz w:val="24"/>
        </w:rPr>
        <w:t xml:space="preserve">. Vol. </w:t>
      </w:r>
      <w:r w:rsidRPr="00253246">
        <w:rPr>
          <w:rFonts w:ascii="Times New Roman" w:hAnsi="Times New Roman"/>
          <w:b/>
          <w:bCs/>
          <w:sz w:val="24"/>
        </w:rPr>
        <w:t>8</w:t>
      </w:r>
      <w:r w:rsidRPr="00253246">
        <w:rPr>
          <w:rFonts w:ascii="Times New Roman" w:hAnsi="Times New Roman"/>
          <w:sz w:val="24"/>
        </w:rPr>
        <w:t xml:space="preserve">, pg. 220, 2024, </w:t>
      </w:r>
      <w:hyperlink r:id="rId51" w:history="1">
        <w:r w:rsidRPr="00253246">
          <w:rPr>
            <w:rStyle w:val="Hyperlink"/>
            <w:rFonts w:ascii="Times New Roman" w:hAnsi="Times New Roman"/>
            <w:color w:val="auto"/>
            <w:sz w:val="24"/>
          </w:rPr>
          <w:t>https://doi.org/10.3390/jmmp8050220</w:t>
        </w:r>
      </w:hyperlink>
      <w:r w:rsidRPr="00253246">
        <w:rPr>
          <w:rFonts w:ascii="Times New Roman" w:hAnsi="Times New Roman"/>
          <w:sz w:val="24"/>
        </w:rPr>
        <w:t>.</w:t>
      </w:r>
    </w:p>
    <w:p w14:paraId="22DE99B0" w14:textId="257C6BE0" w:rsidR="008C14EE" w:rsidRPr="00253246" w:rsidRDefault="008C14EE" w:rsidP="00BC6AD1">
      <w:pPr>
        <w:spacing w:after="0" w:line="276" w:lineRule="auto"/>
        <w:ind w:left="720" w:hanging="360"/>
      </w:pPr>
      <w:r w:rsidRPr="00253246">
        <w:rPr>
          <w:rFonts w:ascii="Times New Roman" w:hAnsi="Times New Roman"/>
          <w:sz w:val="24"/>
        </w:rPr>
        <w:lastRenderedPageBreak/>
        <w:t xml:space="preserve">39. S. Li, H. Wei, S. Yuan, J. Zhu, J. Li, W. Zhang. Collaborative optimization design of process parameter and structural topology for laser additive manufacturing. </w:t>
      </w:r>
      <w:r w:rsidRPr="00253246">
        <w:rPr>
          <w:rFonts w:ascii="Times New Roman" w:hAnsi="Times New Roman"/>
          <w:i/>
          <w:iCs/>
          <w:sz w:val="24"/>
        </w:rPr>
        <w:t>Chinese Journal of Aeronautics</w:t>
      </w:r>
      <w:r w:rsidRPr="00253246">
        <w:rPr>
          <w:rFonts w:ascii="Times New Roman" w:hAnsi="Times New Roman"/>
          <w:sz w:val="24"/>
        </w:rPr>
        <w:t xml:space="preserve">. Vol. </w:t>
      </w:r>
      <w:r w:rsidRPr="00253246">
        <w:rPr>
          <w:rFonts w:ascii="Times New Roman" w:hAnsi="Times New Roman"/>
          <w:b/>
          <w:bCs/>
          <w:sz w:val="24"/>
        </w:rPr>
        <w:t>36</w:t>
      </w:r>
      <w:r w:rsidRPr="00253246">
        <w:rPr>
          <w:rFonts w:ascii="Times New Roman" w:hAnsi="Times New Roman"/>
          <w:sz w:val="24"/>
        </w:rPr>
        <w:t xml:space="preserve">, pg. 456–467, 2023, </w:t>
      </w:r>
      <w:hyperlink r:id="rId52" w:history="1">
        <w:r w:rsidRPr="00253246">
          <w:rPr>
            <w:rStyle w:val="Hyperlink"/>
            <w:rFonts w:ascii="Times New Roman" w:hAnsi="Times New Roman"/>
            <w:color w:val="auto"/>
            <w:sz w:val="24"/>
          </w:rPr>
          <w:t>https://doi.org/10.1016/j.cja.2021.12.010</w:t>
        </w:r>
      </w:hyperlink>
      <w:r w:rsidRPr="00253246">
        <w:rPr>
          <w:rFonts w:ascii="Times New Roman" w:hAnsi="Times New Roman"/>
          <w:sz w:val="24"/>
        </w:rPr>
        <w:t>.</w:t>
      </w:r>
    </w:p>
    <w:p w14:paraId="5C841545" w14:textId="53D08251" w:rsidR="00262220" w:rsidRPr="00253246" w:rsidRDefault="008C14EE" w:rsidP="00BC6AD1">
      <w:pPr>
        <w:spacing w:after="0" w:line="276" w:lineRule="auto"/>
        <w:ind w:left="720" w:hanging="360"/>
      </w:pPr>
      <w:r w:rsidRPr="00253246">
        <w:rPr>
          <w:rFonts w:ascii="Times New Roman" w:hAnsi="Times New Roman"/>
          <w:sz w:val="24"/>
        </w:rPr>
        <w:t>40</w:t>
      </w:r>
      <w:r w:rsidR="00262220" w:rsidRPr="00253246">
        <w:rPr>
          <w:rFonts w:ascii="Times New Roman" w:hAnsi="Times New Roman"/>
          <w:sz w:val="24"/>
        </w:rPr>
        <w:t xml:space="preserve">. A. Centola, A. Ciampaglia, C. </w:t>
      </w:r>
      <w:proofErr w:type="spellStart"/>
      <w:r w:rsidR="00262220" w:rsidRPr="00253246">
        <w:rPr>
          <w:rFonts w:ascii="Times New Roman" w:hAnsi="Times New Roman"/>
          <w:sz w:val="24"/>
        </w:rPr>
        <w:t>Boursier</w:t>
      </w:r>
      <w:proofErr w:type="spellEnd"/>
      <w:r w:rsidR="00262220" w:rsidRPr="00253246">
        <w:rPr>
          <w:rFonts w:ascii="Times New Roman" w:hAnsi="Times New Roman"/>
          <w:sz w:val="24"/>
        </w:rPr>
        <w:t xml:space="preserve"> Niutta, F. Berto, D. S. Paolino, A. </w:t>
      </w:r>
      <w:proofErr w:type="spellStart"/>
      <w:r w:rsidR="00262220" w:rsidRPr="00253246">
        <w:rPr>
          <w:rFonts w:ascii="Times New Roman" w:hAnsi="Times New Roman"/>
          <w:sz w:val="24"/>
        </w:rPr>
        <w:t>Tridello</w:t>
      </w:r>
      <w:proofErr w:type="spellEnd"/>
      <w:r w:rsidR="00262220" w:rsidRPr="00253246">
        <w:rPr>
          <w:rFonts w:ascii="Times New Roman" w:hAnsi="Times New Roman"/>
          <w:sz w:val="24"/>
        </w:rPr>
        <w:t xml:space="preserve">. Data driven topology optimization of AM parts accounting for process-affected fatigue performance: application to automotive and aerospace components. </w:t>
      </w:r>
      <w:r w:rsidR="00262220" w:rsidRPr="00253246">
        <w:rPr>
          <w:rFonts w:ascii="Times New Roman" w:hAnsi="Times New Roman"/>
          <w:i/>
          <w:iCs/>
          <w:sz w:val="24"/>
        </w:rPr>
        <w:t>International Journal of Fatigue</w:t>
      </w:r>
      <w:r w:rsidR="00262220" w:rsidRPr="00253246">
        <w:rPr>
          <w:rFonts w:ascii="Times New Roman" w:hAnsi="Times New Roman"/>
          <w:sz w:val="24"/>
        </w:rPr>
        <w:t xml:space="preserve">. Vol. </w:t>
      </w:r>
      <w:r w:rsidR="00262220" w:rsidRPr="00253246">
        <w:rPr>
          <w:rFonts w:ascii="Times New Roman" w:hAnsi="Times New Roman"/>
          <w:b/>
          <w:bCs/>
          <w:sz w:val="24"/>
        </w:rPr>
        <w:t>206</w:t>
      </w:r>
      <w:r w:rsidR="00262220" w:rsidRPr="00253246">
        <w:rPr>
          <w:rFonts w:ascii="Times New Roman" w:hAnsi="Times New Roman"/>
          <w:sz w:val="24"/>
        </w:rPr>
        <w:t xml:space="preserve">, pg. 109481, 2026, </w:t>
      </w:r>
      <w:hyperlink r:id="rId53" w:history="1">
        <w:r w:rsidR="00262220" w:rsidRPr="00253246">
          <w:rPr>
            <w:rStyle w:val="Hyperlink"/>
            <w:rFonts w:ascii="Times New Roman" w:hAnsi="Times New Roman"/>
            <w:color w:val="auto"/>
            <w:sz w:val="24"/>
          </w:rPr>
          <w:t>https://doi.org/10.1016/j.ijfatigue.2026.109481</w:t>
        </w:r>
      </w:hyperlink>
      <w:r w:rsidR="00262220" w:rsidRPr="00253246">
        <w:rPr>
          <w:rFonts w:ascii="Times New Roman" w:hAnsi="Times New Roman"/>
          <w:sz w:val="24"/>
        </w:rPr>
        <w:t>.</w:t>
      </w:r>
    </w:p>
    <w:p w14:paraId="5230E550" w14:textId="29596D6C" w:rsidR="00262220" w:rsidRPr="00253246" w:rsidRDefault="008C14EE" w:rsidP="00BC6AD1">
      <w:pPr>
        <w:spacing w:after="0" w:line="276" w:lineRule="auto"/>
        <w:ind w:left="720" w:hanging="360"/>
      </w:pPr>
      <w:r w:rsidRPr="00253246">
        <w:rPr>
          <w:rFonts w:ascii="Times New Roman" w:hAnsi="Times New Roman"/>
          <w:sz w:val="24"/>
        </w:rPr>
        <w:t>41</w:t>
      </w:r>
      <w:r w:rsidR="00262220" w:rsidRPr="00253246">
        <w:rPr>
          <w:rFonts w:ascii="Times New Roman" w:hAnsi="Times New Roman"/>
          <w:sz w:val="24"/>
        </w:rPr>
        <w:t xml:space="preserve">. N. S. Iyer, A. M. </w:t>
      </w:r>
      <w:proofErr w:type="spellStart"/>
      <w:r w:rsidR="00262220" w:rsidRPr="00253246">
        <w:rPr>
          <w:rFonts w:ascii="Times New Roman" w:hAnsi="Times New Roman"/>
          <w:sz w:val="24"/>
        </w:rPr>
        <w:t>Mirzendehdel</w:t>
      </w:r>
      <w:proofErr w:type="spellEnd"/>
      <w:r w:rsidR="00262220" w:rsidRPr="00253246">
        <w:rPr>
          <w:rFonts w:ascii="Times New Roman" w:hAnsi="Times New Roman"/>
          <w:sz w:val="24"/>
        </w:rPr>
        <w:t xml:space="preserve">, S. Raghavan, Y. Jiao, E. Ulu, M. </w:t>
      </w:r>
      <w:proofErr w:type="spellStart"/>
      <w:r w:rsidR="00262220" w:rsidRPr="00253246">
        <w:rPr>
          <w:rFonts w:ascii="Times New Roman" w:hAnsi="Times New Roman"/>
          <w:sz w:val="24"/>
        </w:rPr>
        <w:t>Behandish</w:t>
      </w:r>
      <w:proofErr w:type="spellEnd"/>
      <w:r w:rsidR="00262220" w:rsidRPr="00253246">
        <w:rPr>
          <w:rFonts w:ascii="Times New Roman" w:hAnsi="Times New Roman"/>
          <w:sz w:val="24"/>
        </w:rPr>
        <w:t xml:space="preserve">, S. </w:t>
      </w:r>
      <w:proofErr w:type="spellStart"/>
      <w:r w:rsidR="00262220" w:rsidRPr="00253246">
        <w:rPr>
          <w:rFonts w:ascii="Times New Roman" w:hAnsi="Times New Roman"/>
          <w:sz w:val="24"/>
        </w:rPr>
        <w:t>Nelaturi</w:t>
      </w:r>
      <w:proofErr w:type="spellEnd"/>
      <w:r w:rsidR="00262220" w:rsidRPr="00253246">
        <w:rPr>
          <w:rFonts w:ascii="Times New Roman" w:hAnsi="Times New Roman"/>
          <w:sz w:val="24"/>
        </w:rPr>
        <w:t xml:space="preserve">, D. Robinson. PATO: producibility-aware topology optimization using deep learning for metal additive manufacturing. </w:t>
      </w:r>
      <w:r w:rsidR="00262220" w:rsidRPr="00253246">
        <w:rPr>
          <w:rFonts w:ascii="Times New Roman" w:hAnsi="Times New Roman"/>
          <w:i/>
          <w:iCs/>
          <w:sz w:val="24"/>
        </w:rPr>
        <w:t>International Journal on Interactive Design and Manufacturing</w:t>
      </w:r>
      <w:r w:rsidR="00262220" w:rsidRPr="00253246">
        <w:rPr>
          <w:rFonts w:ascii="Times New Roman" w:hAnsi="Times New Roman"/>
          <w:sz w:val="24"/>
        </w:rPr>
        <w:t xml:space="preserve">. Vol. </w:t>
      </w:r>
      <w:r w:rsidR="00262220" w:rsidRPr="00253246">
        <w:rPr>
          <w:rFonts w:ascii="Times New Roman" w:hAnsi="Times New Roman"/>
          <w:b/>
          <w:bCs/>
          <w:sz w:val="24"/>
        </w:rPr>
        <w:t>18</w:t>
      </w:r>
      <w:r w:rsidR="00262220" w:rsidRPr="00253246">
        <w:rPr>
          <w:rFonts w:ascii="Times New Roman" w:hAnsi="Times New Roman"/>
          <w:sz w:val="24"/>
        </w:rPr>
        <w:t xml:space="preserve">, pg. 7459–7476, 2024, </w:t>
      </w:r>
      <w:hyperlink r:id="rId54" w:history="1">
        <w:r w:rsidR="00262220" w:rsidRPr="00253246">
          <w:rPr>
            <w:rStyle w:val="Hyperlink"/>
            <w:rFonts w:ascii="Times New Roman" w:hAnsi="Times New Roman"/>
            <w:color w:val="auto"/>
            <w:sz w:val="24"/>
          </w:rPr>
          <w:t>https://doi.org/10.1007/s12008-024-01905-z</w:t>
        </w:r>
      </w:hyperlink>
      <w:r w:rsidR="00262220" w:rsidRPr="00253246">
        <w:rPr>
          <w:rFonts w:ascii="Times New Roman" w:hAnsi="Times New Roman"/>
          <w:sz w:val="24"/>
        </w:rPr>
        <w:t>.</w:t>
      </w:r>
    </w:p>
    <w:p w14:paraId="38DA0175" w14:textId="019869CA" w:rsidR="00262220" w:rsidRPr="00253246" w:rsidRDefault="008C14EE" w:rsidP="00BC6AD1">
      <w:pPr>
        <w:spacing w:after="0" w:line="276" w:lineRule="auto"/>
        <w:ind w:left="720" w:hanging="360"/>
      </w:pPr>
      <w:r w:rsidRPr="00253246">
        <w:rPr>
          <w:rFonts w:ascii="Times New Roman" w:hAnsi="Times New Roman"/>
          <w:sz w:val="24"/>
        </w:rPr>
        <w:t>42</w:t>
      </w:r>
      <w:r w:rsidR="00262220" w:rsidRPr="00253246">
        <w:rPr>
          <w:rFonts w:ascii="Times New Roman" w:hAnsi="Times New Roman"/>
          <w:sz w:val="24"/>
        </w:rPr>
        <w:t xml:space="preserve">. P. S. </w:t>
      </w:r>
      <w:proofErr w:type="spellStart"/>
      <w:r w:rsidR="00262220" w:rsidRPr="00253246">
        <w:rPr>
          <w:rFonts w:ascii="Times New Roman" w:hAnsi="Times New Roman"/>
          <w:sz w:val="24"/>
        </w:rPr>
        <w:t>Vulimiri</w:t>
      </w:r>
      <w:proofErr w:type="spellEnd"/>
      <w:r w:rsidR="00262220" w:rsidRPr="00253246">
        <w:rPr>
          <w:rFonts w:ascii="Times New Roman" w:hAnsi="Times New Roman"/>
          <w:sz w:val="24"/>
        </w:rPr>
        <w:t xml:space="preserve">, S. Garner, A. C. To. Process-aware topology optimization leveraging deep learning surrogate model-based functions for laser powder bed fusion. </w:t>
      </w:r>
      <w:r w:rsidR="00262220" w:rsidRPr="00253246">
        <w:rPr>
          <w:rFonts w:ascii="Times New Roman" w:hAnsi="Times New Roman"/>
          <w:i/>
          <w:iCs/>
          <w:sz w:val="24"/>
        </w:rPr>
        <w:t>Additive Manufacturing</w:t>
      </w:r>
      <w:r w:rsidR="00262220" w:rsidRPr="00253246">
        <w:rPr>
          <w:rFonts w:ascii="Times New Roman" w:hAnsi="Times New Roman"/>
          <w:sz w:val="24"/>
        </w:rPr>
        <w:t xml:space="preserve">. Vol. </w:t>
      </w:r>
      <w:r w:rsidR="00262220" w:rsidRPr="00253246">
        <w:rPr>
          <w:rFonts w:ascii="Times New Roman" w:hAnsi="Times New Roman"/>
          <w:b/>
          <w:bCs/>
          <w:sz w:val="24"/>
        </w:rPr>
        <w:t>118</w:t>
      </w:r>
      <w:r w:rsidR="00262220" w:rsidRPr="00253246">
        <w:rPr>
          <w:rFonts w:ascii="Times New Roman" w:hAnsi="Times New Roman"/>
          <w:sz w:val="24"/>
        </w:rPr>
        <w:t xml:space="preserve">, pg. 105094, 2026, </w:t>
      </w:r>
      <w:hyperlink r:id="rId55" w:history="1">
        <w:r w:rsidR="00262220" w:rsidRPr="00253246">
          <w:rPr>
            <w:rStyle w:val="Hyperlink"/>
            <w:rFonts w:ascii="Times New Roman" w:hAnsi="Times New Roman"/>
            <w:color w:val="auto"/>
            <w:sz w:val="24"/>
          </w:rPr>
          <w:t>https://doi.org/10.1016/j.addma.2026.105094</w:t>
        </w:r>
      </w:hyperlink>
      <w:r w:rsidR="00262220" w:rsidRPr="00253246">
        <w:rPr>
          <w:rFonts w:ascii="Times New Roman" w:hAnsi="Times New Roman"/>
          <w:sz w:val="24"/>
        </w:rPr>
        <w:t>.</w:t>
      </w:r>
    </w:p>
    <w:p w14:paraId="0CFF6587" w14:textId="63ED928A" w:rsidR="00262220" w:rsidRPr="00253246" w:rsidRDefault="00262220" w:rsidP="00BC6AD1">
      <w:pPr>
        <w:spacing w:after="0" w:line="276" w:lineRule="auto"/>
        <w:ind w:left="720" w:hanging="360"/>
      </w:pPr>
      <w:r w:rsidRPr="00253246">
        <w:rPr>
          <w:rFonts w:ascii="Times New Roman" w:hAnsi="Times New Roman"/>
          <w:sz w:val="24"/>
        </w:rPr>
        <w:t xml:space="preserve">43. I. J. Goodfellow, J. Pouget-Abadie, M. Mirza, B. Xu, D. Warde-Farley, S. Ozair, A. Courville, Y. Bengio. Generative adversarial nets. </w:t>
      </w:r>
      <w:r w:rsidRPr="00253246">
        <w:rPr>
          <w:rFonts w:ascii="Times New Roman" w:hAnsi="Times New Roman"/>
          <w:i/>
          <w:iCs/>
          <w:sz w:val="24"/>
        </w:rPr>
        <w:t>Advances in Neural Information Processing Systems 27</w:t>
      </w:r>
      <w:r w:rsidRPr="00253246">
        <w:rPr>
          <w:rFonts w:ascii="Times New Roman" w:hAnsi="Times New Roman"/>
          <w:sz w:val="24"/>
        </w:rPr>
        <w:t xml:space="preserve">. Vol. </w:t>
      </w:r>
      <w:r w:rsidRPr="00253246">
        <w:rPr>
          <w:rFonts w:ascii="Times New Roman" w:hAnsi="Times New Roman"/>
          <w:b/>
          <w:bCs/>
          <w:sz w:val="24"/>
        </w:rPr>
        <w:t>27</w:t>
      </w:r>
      <w:r w:rsidRPr="00253246">
        <w:rPr>
          <w:rFonts w:ascii="Times New Roman" w:hAnsi="Times New Roman"/>
          <w:sz w:val="24"/>
        </w:rPr>
        <w:t xml:space="preserve">, pg. 2672–2680, 2014, </w:t>
      </w:r>
      <w:hyperlink r:id="rId56" w:history="1">
        <w:r w:rsidRPr="00253246">
          <w:rPr>
            <w:rStyle w:val="Hyperlink"/>
            <w:rFonts w:ascii="Times New Roman" w:hAnsi="Times New Roman"/>
            <w:color w:val="auto"/>
            <w:sz w:val="24"/>
          </w:rPr>
          <w:t>https://proceedings.neurips.cc/paper/5423-generative-adversarial-nets</w:t>
        </w:r>
      </w:hyperlink>
      <w:r w:rsidRPr="00253246">
        <w:rPr>
          <w:rFonts w:ascii="Times New Roman" w:hAnsi="Times New Roman"/>
          <w:sz w:val="24"/>
        </w:rPr>
        <w:t>.</w:t>
      </w:r>
    </w:p>
    <w:p w14:paraId="3CE6B34D" w14:textId="4945DB79" w:rsidR="00262220" w:rsidRPr="00253246" w:rsidRDefault="00262220" w:rsidP="00BC6AD1">
      <w:pPr>
        <w:spacing w:after="0" w:line="276" w:lineRule="auto"/>
        <w:ind w:left="720" w:hanging="360"/>
      </w:pPr>
      <w:r w:rsidRPr="00253246">
        <w:rPr>
          <w:rFonts w:ascii="Times New Roman" w:hAnsi="Times New Roman"/>
          <w:sz w:val="24"/>
        </w:rPr>
        <w:t xml:space="preserve">44. D. P. Kingma, M. Welling. Auto-encoding variational Bayes. </w:t>
      </w:r>
      <w:r w:rsidRPr="00253246">
        <w:rPr>
          <w:rFonts w:ascii="Times New Roman" w:hAnsi="Times New Roman"/>
          <w:i/>
          <w:iCs/>
          <w:sz w:val="24"/>
        </w:rPr>
        <w:t>Proceedings of the 2nd International Conference on Learning Representations</w:t>
      </w:r>
      <w:r w:rsidRPr="00253246">
        <w:rPr>
          <w:rFonts w:ascii="Times New Roman" w:hAnsi="Times New Roman"/>
          <w:sz w:val="24"/>
        </w:rPr>
        <w:t xml:space="preserve">, 2014, </w:t>
      </w:r>
      <w:hyperlink r:id="rId57" w:history="1">
        <w:r w:rsidRPr="00253246">
          <w:rPr>
            <w:rStyle w:val="Hyperlink"/>
            <w:rFonts w:ascii="Times New Roman" w:hAnsi="Times New Roman"/>
            <w:color w:val="auto"/>
            <w:sz w:val="24"/>
          </w:rPr>
          <w:t>https://openreview.net/forum?id=33X9fd2-9FyZd</w:t>
        </w:r>
      </w:hyperlink>
      <w:r w:rsidRPr="00253246">
        <w:rPr>
          <w:rFonts w:ascii="Times New Roman" w:hAnsi="Times New Roman"/>
          <w:sz w:val="24"/>
        </w:rPr>
        <w:t>.</w:t>
      </w:r>
    </w:p>
    <w:p w14:paraId="27A539B9" w14:textId="69223C99" w:rsidR="00262220" w:rsidRPr="00253246" w:rsidRDefault="00262220" w:rsidP="00BC6AD1">
      <w:pPr>
        <w:spacing w:after="0" w:line="276" w:lineRule="auto"/>
        <w:ind w:left="720" w:hanging="360"/>
      </w:pPr>
      <w:r w:rsidRPr="00253246">
        <w:rPr>
          <w:rFonts w:ascii="Times New Roman" w:hAnsi="Times New Roman"/>
          <w:sz w:val="24"/>
        </w:rPr>
        <w:t xml:space="preserve">45. J. Ho, A. N. Jain, P. </w:t>
      </w:r>
      <w:proofErr w:type="spellStart"/>
      <w:r w:rsidRPr="00253246">
        <w:rPr>
          <w:rFonts w:ascii="Times New Roman" w:hAnsi="Times New Roman"/>
          <w:sz w:val="24"/>
        </w:rPr>
        <w:t>Abbeel</w:t>
      </w:r>
      <w:proofErr w:type="spellEnd"/>
      <w:r w:rsidRPr="00253246">
        <w:rPr>
          <w:rFonts w:ascii="Times New Roman" w:hAnsi="Times New Roman"/>
          <w:sz w:val="24"/>
        </w:rPr>
        <w:t xml:space="preserve">. Denoising diffusion probabilistic models. </w:t>
      </w:r>
      <w:r w:rsidRPr="00253246">
        <w:rPr>
          <w:rFonts w:ascii="Times New Roman" w:hAnsi="Times New Roman"/>
          <w:i/>
          <w:iCs/>
          <w:sz w:val="24"/>
        </w:rPr>
        <w:t>Advances in Neural Information Processing Systems 33</w:t>
      </w:r>
      <w:r w:rsidRPr="00253246">
        <w:rPr>
          <w:rFonts w:ascii="Times New Roman" w:hAnsi="Times New Roman"/>
          <w:sz w:val="24"/>
        </w:rPr>
        <w:t xml:space="preserve">. Vol. </w:t>
      </w:r>
      <w:r w:rsidRPr="00253246">
        <w:rPr>
          <w:rFonts w:ascii="Times New Roman" w:hAnsi="Times New Roman"/>
          <w:b/>
          <w:bCs/>
          <w:sz w:val="24"/>
        </w:rPr>
        <w:t>33</w:t>
      </w:r>
      <w:r w:rsidRPr="00253246">
        <w:rPr>
          <w:rFonts w:ascii="Times New Roman" w:hAnsi="Times New Roman"/>
          <w:sz w:val="24"/>
        </w:rPr>
        <w:t xml:space="preserve">, pg. 6840–6851, 2020, </w:t>
      </w:r>
      <w:hyperlink r:id="rId58" w:history="1">
        <w:r w:rsidRPr="00253246">
          <w:rPr>
            <w:rStyle w:val="Hyperlink"/>
            <w:rFonts w:ascii="Times New Roman" w:hAnsi="Times New Roman"/>
            <w:color w:val="auto"/>
            <w:sz w:val="24"/>
          </w:rPr>
          <w:t>https://proceedings.neurips.cc/paper/2020/hash/4c5bcfec8584af0d967f1ab10179ca4b-Abstract.html</w:t>
        </w:r>
      </w:hyperlink>
      <w:r w:rsidRPr="00253246">
        <w:rPr>
          <w:rFonts w:ascii="Times New Roman" w:hAnsi="Times New Roman"/>
          <w:sz w:val="24"/>
        </w:rPr>
        <w:t>.</w:t>
      </w:r>
    </w:p>
    <w:p w14:paraId="0CBD1E1F" w14:textId="77777777" w:rsidR="008C2E2E" w:rsidRPr="00253246" w:rsidRDefault="008C2E2E" w:rsidP="00BC6AD1">
      <w:pPr>
        <w:spacing w:after="0" w:line="276" w:lineRule="auto"/>
        <w:ind w:left="720" w:hanging="360"/>
      </w:pPr>
      <w:r w:rsidRPr="00253246">
        <w:rPr>
          <w:rFonts w:ascii="Times New Roman" w:hAnsi="Times New Roman"/>
          <w:sz w:val="24"/>
        </w:rPr>
        <w:t xml:space="preserve">46. Y. Tang, M. Rahmani Dehaghani, G. Gary Wang. Review of transfer learning in modeling additive manufacturing processes. </w:t>
      </w:r>
      <w:r w:rsidRPr="00253246">
        <w:rPr>
          <w:rFonts w:ascii="Times New Roman" w:hAnsi="Times New Roman"/>
          <w:i/>
          <w:iCs/>
          <w:sz w:val="24"/>
        </w:rPr>
        <w:t>Additive Manufacturing</w:t>
      </w:r>
      <w:r w:rsidRPr="00253246">
        <w:rPr>
          <w:rFonts w:ascii="Times New Roman" w:hAnsi="Times New Roman"/>
          <w:sz w:val="24"/>
        </w:rPr>
        <w:t xml:space="preserve">. Vol. </w:t>
      </w:r>
      <w:r w:rsidRPr="00253246">
        <w:rPr>
          <w:rFonts w:ascii="Times New Roman" w:hAnsi="Times New Roman"/>
          <w:b/>
          <w:bCs/>
          <w:sz w:val="24"/>
        </w:rPr>
        <w:t>61</w:t>
      </w:r>
      <w:r w:rsidRPr="00253246">
        <w:rPr>
          <w:rFonts w:ascii="Times New Roman" w:hAnsi="Times New Roman"/>
          <w:sz w:val="24"/>
        </w:rPr>
        <w:t xml:space="preserve">, pg. 103357, 2023, </w:t>
      </w:r>
      <w:hyperlink r:id="rId59" w:history="1">
        <w:r w:rsidRPr="00253246">
          <w:rPr>
            <w:rStyle w:val="Hyperlink"/>
            <w:rFonts w:ascii="Times New Roman" w:hAnsi="Times New Roman"/>
            <w:color w:val="auto"/>
            <w:sz w:val="24"/>
          </w:rPr>
          <w:t>https://doi.org/10.1016/j.addma.2022.103357</w:t>
        </w:r>
      </w:hyperlink>
      <w:r w:rsidRPr="00253246">
        <w:rPr>
          <w:rFonts w:ascii="Times New Roman" w:hAnsi="Times New Roman"/>
          <w:sz w:val="24"/>
        </w:rPr>
        <w:t>.</w:t>
      </w:r>
    </w:p>
    <w:p w14:paraId="4E394E52" w14:textId="77777777" w:rsidR="008C2E2E" w:rsidRPr="00253246" w:rsidRDefault="008C2E2E" w:rsidP="00BC6AD1">
      <w:pPr>
        <w:spacing w:after="0" w:line="276" w:lineRule="auto"/>
        <w:ind w:left="720" w:hanging="360"/>
      </w:pPr>
      <w:r w:rsidRPr="00253246">
        <w:rPr>
          <w:rFonts w:ascii="Times New Roman" w:hAnsi="Times New Roman"/>
          <w:sz w:val="24"/>
        </w:rPr>
        <w:t xml:space="preserve">47. Y. Zhang, M. Safdar, J. Xie, J. Li, M. Sage, Y. F. Zhao. A systematic review on data of additive manufacturing for machine learning applications: the data quality, type, preprocessing, and management. </w:t>
      </w:r>
      <w:r w:rsidRPr="00253246">
        <w:rPr>
          <w:rFonts w:ascii="Times New Roman" w:hAnsi="Times New Roman"/>
          <w:i/>
          <w:iCs/>
          <w:sz w:val="24"/>
        </w:rPr>
        <w:t>Journal of Intelligent Manufacturing</w:t>
      </w:r>
      <w:r w:rsidRPr="00253246">
        <w:rPr>
          <w:rFonts w:ascii="Times New Roman" w:hAnsi="Times New Roman"/>
          <w:sz w:val="24"/>
        </w:rPr>
        <w:t xml:space="preserve">. Vol. </w:t>
      </w:r>
      <w:r w:rsidRPr="00253246">
        <w:rPr>
          <w:rFonts w:ascii="Times New Roman" w:hAnsi="Times New Roman"/>
          <w:b/>
          <w:bCs/>
          <w:sz w:val="24"/>
        </w:rPr>
        <w:t>34</w:t>
      </w:r>
      <w:r w:rsidRPr="00253246">
        <w:rPr>
          <w:rFonts w:ascii="Times New Roman" w:hAnsi="Times New Roman"/>
          <w:sz w:val="24"/>
        </w:rPr>
        <w:t xml:space="preserve">, pg. 3305–3340, 2023, </w:t>
      </w:r>
      <w:hyperlink r:id="rId60" w:history="1">
        <w:r w:rsidRPr="00253246">
          <w:rPr>
            <w:rStyle w:val="Hyperlink"/>
            <w:rFonts w:ascii="Times New Roman" w:hAnsi="Times New Roman"/>
            <w:color w:val="auto"/>
            <w:sz w:val="24"/>
          </w:rPr>
          <w:t>https://doi.org/10.1007/s10845-022-02017-9</w:t>
        </w:r>
      </w:hyperlink>
      <w:r w:rsidRPr="00253246">
        <w:rPr>
          <w:rFonts w:ascii="Times New Roman" w:hAnsi="Times New Roman"/>
          <w:sz w:val="24"/>
        </w:rPr>
        <w:t>.</w:t>
      </w:r>
    </w:p>
    <w:p w14:paraId="077E8F70" w14:textId="77777777" w:rsidR="008C2E2E" w:rsidRPr="00253246" w:rsidRDefault="008C2E2E" w:rsidP="00BC6AD1">
      <w:pPr>
        <w:spacing w:after="0" w:line="276" w:lineRule="auto"/>
        <w:ind w:left="720" w:hanging="360"/>
      </w:pPr>
      <w:r w:rsidRPr="00253246">
        <w:rPr>
          <w:rFonts w:ascii="Times New Roman" w:hAnsi="Times New Roman"/>
          <w:sz w:val="24"/>
        </w:rPr>
        <w:t xml:space="preserve">48. Z. Wang, C. Jiang, P. Liu, W. Yang, Y. Zhao, M. F. </w:t>
      </w:r>
      <w:proofErr w:type="spellStart"/>
      <w:r w:rsidRPr="00253246">
        <w:rPr>
          <w:rFonts w:ascii="Times New Roman" w:hAnsi="Times New Roman"/>
          <w:sz w:val="24"/>
        </w:rPr>
        <w:t>Horstemeyer</w:t>
      </w:r>
      <w:proofErr w:type="spellEnd"/>
      <w:r w:rsidRPr="00253246">
        <w:rPr>
          <w:rFonts w:ascii="Times New Roman" w:hAnsi="Times New Roman"/>
          <w:sz w:val="24"/>
        </w:rPr>
        <w:t xml:space="preserve">, L.-Q. Chen, Z. Hu, L. Chen. Uncertainty quantification and reduction in metal additive manufacturing. </w:t>
      </w:r>
      <w:proofErr w:type="spellStart"/>
      <w:r w:rsidRPr="00253246">
        <w:rPr>
          <w:rFonts w:ascii="Times New Roman" w:hAnsi="Times New Roman"/>
          <w:i/>
          <w:iCs/>
          <w:sz w:val="24"/>
        </w:rPr>
        <w:t>npj</w:t>
      </w:r>
      <w:proofErr w:type="spellEnd"/>
      <w:r w:rsidRPr="00253246">
        <w:rPr>
          <w:rFonts w:ascii="Times New Roman" w:hAnsi="Times New Roman"/>
          <w:i/>
          <w:iCs/>
          <w:sz w:val="24"/>
        </w:rPr>
        <w:t xml:space="preserve"> Computational Materials</w:t>
      </w:r>
      <w:r w:rsidRPr="00253246">
        <w:rPr>
          <w:rFonts w:ascii="Times New Roman" w:hAnsi="Times New Roman"/>
          <w:sz w:val="24"/>
        </w:rPr>
        <w:t xml:space="preserve">. Vol. </w:t>
      </w:r>
      <w:r w:rsidRPr="00253246">
        <w:rPr>
          <w:rFonts w:ascii="Times New Roman" w:hAnsi="Times New Roman"/>
          <w:b/>
          <w:bCs/>
          <w:sz w:val="24"/>
        </w:rPr>
        <w:t>6</w:t>
      </w:r>
      <w:r w:rsidRPr="00253246">
        <w:rPr>
          <w:rFonts w:ascii="Times New Roman" w:hAnsi="Times New Roman"/>
          <w:sz w:val="24"/>
        </w:rPr>
        <w:t xml:space="preserve">, pg. 175, 2020, </w:t>
      </w:r>
      <w:hyperlink r:id="rId61" w:history="1">
        <w:r w:rsidRPr="00253246">
          <w:rPr>
            <w:rStyle w:val="Hyperlink"/>
            <w:rFonts w:ascii="Times New Roman" w:hAnsi="Times New Roman"/>
            <w:color w:val="auto"/>
            <w:sz w:val="24"/>
          </w:rPr>
          <w:t>https://doi.org/10.1038/s41524-020-00444-x</w:t>
        </w:r>
      </w:hyperlink>
      <w:r w:rsidRPr="00253246">
        <w:rPr>
          <w:rFonts w:ascii="Times New Roman" w:hAnsi="Times New Roman"/>
          <w:sz w:val="24"/>
        </w:rPr>
        <w:t>.</w:t>
      </w:r>
    </w:p>
    <w:p w14:paraId="1D516187" w14:textId="77777777" w:rsidR="008C2E2E" w:rsidRPr="00253246" w:rsidRDefault="008C2E2E" w:rsidP="00BC6AD1">
      <w:pPr>
        <w:spacing w:after="0" w:line="276" w:lineRule="auto"/>
        <w:ind w:left="720" w:hanging="360"/>
      </w:pPr>
      <w:r w:rsidRPr="00253246">
        <w:rPr>
          <w:rFonts w:ascii="Times New Roman" w:hAnsi="Times New Roman"/>
          <w:sz w:val="24"/>
        </w:rPr>
        <w:t xml:space="preserve">49. Q. T. Nguyen, T.-C. Truong, T. P. Nguyen, T.-N. Tran, J. Mesicek, M. Pagac. Explainable artificial intelligence in additive manufacturing: a systematic review on method convergence and assessment of standardization gaps. </w:t>
      </w:r>
      <w:r w:rsidRPr="00253246">
        <w:rPr>
          <w:rFonts w:ascii="Times New Roman" w:hAnsi="Times New Roman"/>
          <w:i/>
          <w:iCs/>
          <w:sz w:val="24"/>
        </w:rPr>
        <w:t>MM Science Journal</w:t>
      </w:r>
      <w:r w:rsidRPr="00253246">
        <w:rPr>
          <w:rFonts w:ascii="Times New Roman" w:hAnsi="Times New Roman"/>
          <w:sz w:val="24"/>
        </w:rPr>
        <w:t xml:space="preserve">. pg. 8639–8647, 2025, </w:t>
      </w:r>
      <w:hyperlink r:id="rId62" w:history="1">
        <w:r w:rsidRPr="00253246">
          <w:rPr>
            <w:rStyle w:val="Hyperlink"/>
            <w:rFonts w:ascii="Times New Roman" w:hAnsi="Times New Roman"/>
            <w:color w:val="auto"/>
            <w:sz w:val="24"/>
          </w:rPr>
          <w:t>https://doi.org/10.17973/MMSJ.2025_10_2025095</w:t>
        </w:r>
      </w:hyperlink>
      <w:r w:rsidRPr="00253246">
        <w:rPr>
          <w:rFonts w:ascii="Times New Roman" w:hAnsi="Times New Roman"/>
          <w:sz w:val="24"/>
        </w:rPr>
        <w:t>.</w:t>
      </w:r>
    </w:p>
    <w:p w14:paraId="56174777" w14:textId="77777777" w:rsidR="008C2E2E" w:rsidRPr="00253246" w:rsidRDefault="008C2E2E" w:rsidP="00BC6AD1">
      <w:pPr>
        <w:spacing w:after="0" w:line="276" w:lineRule="auto"/>
        <w:ind w:left="720" w:hanging="360"/>
      </w:pPr>
      <w:r w:rsidRPr="00253246">
        <w:rPr>
          <w:rFonts w:ascii="Times New Roman" w:hAnsi="Times New Roman"/>
          <w:sz w:val="24"/>
        </w:rPr>
        <w:lastRenderedPageBreak/>
        <w:t xml:space="preserve">50. Q. Liu, W. Chen, V. Yakubov, J. J. Kruzic, C. H. Wang, X. Li. Interpretable machine learning approach for exploring process-structure-property relationships in metal additive manufacturing. </w:t>
      </w:r>
      <w:r w:rsidRPr="00253246">
        <w:rPr>
          <w:rFonts w:ascii="Times New Roman" w:hAnsi="Times New Roman"/>
          <w:i/>
          <w:iCs/>
          <w:sz w:val="24"/>
        </w:rPr>
        <w:t>Additive Manufacturing</w:t>
      </w:r>
      <w:r w:rsidRPr="00253246">
        <w:rPr>
          <w:rFonts w:ascii="Times New Roman" w:hAnsi="Times New Roman"/>
          <w:sz w:val="24"/>
        </w:rPr>
        <w:t xml:space="preserve">. Vol. </w:t>
      </w:r>
      <w:r w:rsidRPr="00253246">
        <w:rPr>
          <w:rFonts w:ascii="Times New Roman" w:hAnsi="Times New Roman"/>
          <w:b/>
          <w:bCs/>
          <w:sz w:val="24"/>
        </w:rPr>
        <w:t>85</w:t>
      </w:r>
      <w:r w:rsidRPr="00253246">
        <w:rPr>
          <w:rFonts w:ascii="Times New Roman" w:hAnsi="Times New Roman"/>
          <w:sz w:val="24"/>
        </w:rPr>
        <w:t xml:space="preserve">, pg. 104187, 2024, </w:t>
      </w:r>
      <w:hyperlink r:id="rId63" w:history="1">
        <w:r w:rsidRPr="00253246">
          <w:rPr>
            <w:rStyle w:val="Hyperlink"/>
            <w:rFonts w:ascii="Times New Roman" w:hAnsi="Times New Roman"/>
            <w:color w:val="auto"/>
            <w:sz w:val="24"/>
          </w:rPr>
          <w:t>https://doi.org/10.1016/j.addma.2024.104187</w:t>
        </w:r>
      </w:hyperlink>
      <w:r w:rsidRPr="00253246">
        <w:rPr>
          <w:rFonts w:ascii="Times New Roman" w:hAnsi="Times New Roman"/>
          <w:sz w:val="24"/>
        </w:rPr>
        <w:t>.</w:t>
      </w:r>
    </w:p>
    <w:p w14:paraId="561D8EC0" w14:textId="77777777" w:rsidR="008C2E2E" w:rsidRPr="00253246" w:rsidRDefault="008C2E2E" w:rsidP="00BC6AD1">
      <w:pPr>
        <w:spacing w:after="0" w:line="276" w:lineRule="auto"/>
        <w:ind w:left="720" w:hanging="360"/>
      </w:pPr>
      <w:r w:rsidRPr="00253246">
        <w:rPr>
          <w:rFonts w:ascii="Times New Roman" w:hAnsi="Times New Roman"/>
          <w:sz w:val="24"/>
        </w:rPr>
        <w:t xml:space="preserve">51. M. S. </w:t>
      </w:r>
      <w:proofErr w:type="spellStart"/>
      <w:r w:rsidRPr="00253246">
        <w:rPr>
          <w:rFonts w:ascii="Times New Roman" w:hAnsi="Times New Roman"/>
          <w:sz w:val="24"/>
        </w:rPr>
        <w:t>Ahmmed</w:t>
      </w:r>
      <w:proofErr w:type="spellEnd"/>
      <w:r w:rsidRPr="00253246">
        <w:rPr>
          <w:rFonts w:ascii="Times New Roman" w:hAnsi="Times New Roman"/>
          <w:sz w:val="24"/>
        </w:rPr>
        <w:t xml:space="preserve">, L. Khan, M. A. Mahmood, F. Liou. Digital twins, AI, and cybersecurity in additive manufacturing: a comprehensive review of current trends and challenges. </w:t>
      </w:r>
      <w:r w:rsidRPr="00253246">
        <w:rPr>
          <w:rFonts w:ascii="Times New Roman" w:hAnsi="Times New Roman"/>
          <w:i/>
          <w:iCs/>
          <w:sz w:val="24"/>
        </w:rPr>
        <w:t>Machines</w:t>
      </w:r>
      <w:r w:rsidRPr="00253246">
        <w:rPr>
          <w:rFonts w:ascii="Times New Roman" w:hAnsi="Times New Roman"/>
          <w:sz w:val="24"/>
        </w:rPr>
        <w:t xml:space="preserve">. Vol. </w:t>
      </w:r>
      <w:r w:rsidRPr="00253246">
        <w:rPr>
          <w:rFonts w:ascii="Times New Roman" w:hAnsi="Times New Roman"/>
          <w:b/>
          <w:bCs/>
          <w:sz w:val="24"/>
        </w:rPr>
        <w:t>13</w:t>
      </w:r>
      <w:r w:rsidRPr="00253246">
        <w:rPr>
          <w:rFonts w:ascii="Times New Roman" w:hAnsi="Times New Roman"/>
          <w:sz w:val="24"/>
        </w:rPr>
        <w:t xml:space="preserve">, pg. 691, 2025, </w:t>
      </w:r>
      <w:hyperlink r:id="rId64" w:history="1">
        <w:r w:rsidRPr="00253246">
          <w:rPr>
            <w:rStyle w:val="Hyperlink"/>
            <w:rFonts w:ascii="Times New Roman" w:hAnsi="Times New Roman"/>
            <w:color w:val="auto"/>
            <w:sz w:val="24"/>
          </w:rPr>
          <w:t>https://doi.org/10.3390/machines13080691</w:t>
        </w:r>
      </w:hyperlink>
      <w:r w:rsidRPr="00253246">
        <w:rPr>
          <w:rFonts w:ascii="Times New Roman" w:hAnsi="Times New Roman"/>
          <w:sz w:val="24"/>
        </w:rPr>
        <w:t>.</w:t>
      </w:r>
    </w:p>
    <w:p w14:paraId="46FA3284" w14:textId="77777777" w:rsidR="008C2E2E" w:rsidRPr="00253246" w:rsidRDefault="008C2E2E" w:rsidP="00BC6AD1">
      <w:pPr>
        <w:spacing w:after="0" w:line="276" w:lineRule="auto"/>
        <w:ind w:left="720" w:hanging="360"/>
      </w:pPr>
      <w:r w:rsidRPr="00253246">
        <w:rPr>
          <w:rFonts w:ascii="Times New Roman" w:hAnsi="Times New Roman"/>
          <w:sz w:val="24"/>
        </w:rPr>
        <w:t xml:space="preserve">52. L. Tudorache, Ö. Babur, S. S. Lucas, M. G. J. van den Brand. Current approaches to digital twins in additive manufacturing: a systematic literature review. </w:t>
      </w:r>
      <w:r w:rsidRPr="00253246">
        <w:rPr>
          <w:rFonts w:ascii="Times New Roman" w:hAnsi="Times New Roman"/>
          <w:i/>
          <w:iCs/>
          <w:sz w:val="24"/>
        </w:rPr>
        <w:t>Progress in Additive Manufacturing</w:t>
      </w:r>
      <w:r w:rsidRPr="00253246">
        <w:rPr>
          <w:rFonts w:ascii="Times New Roman" w:hAnsi="Times New Roman"/>
          <w:sz w:val="24"/>
        </w:rPr>
        <w:t xml:space="preserve">. Vol. </w:t>
      </w:r>
      <w:r w:rsidRPr="00253246">
        <w:rPr>
          <w:rFonts w:ascii="Times New Roman" w:hAnsi="Times New Roman"/>
          <w:b/>
          <w:bCs/>
          <w:sz w:val="24"/>
        </w:rPr>
        <w:t>10</w:t>
      </w:r>
      <w:r w:rsidRPr="00253246">
        <w:rPr>
          <w:rFonts w:ascii="Times New Roman" w:hAnsi="Times New Roman"/>
          <w:sz w:val="24"/>
        </w:rPr>
        <w:t xml:space="preserve">, pg. 10819–10853, 2025, </w:t>
      </w:r>
      <w:hyperlink r:id="rId65" w:history="1">
        <w:r w:rsidRPr="00253246">
          <w:rPr>
            <w:rStyle w:val="Hyperlink"/>
            <w:rFonts w:ascii="Times New Roman" w:hAnsi="Times New Roman"/>
            <w:color w:val="auto"/>
            <w:sz w:val="24"/>
          </w:rPr>
          <w:t>https://doi.org/10.1007/s40964-025-01262-7</w:t>
        </w:r>
      </w:hyperlink>
      <w:r w:rsidRPr="00253246">
        <w:rPr>
          <w:rFonts w:ascii="Times New Roman" w:hAnsi="Times New Roman"/>
          <w:sz w:val="24"/>
        </w:rPr>
        <w:t>.</w:t>
      </w:r>
    </w:p>
    <w:p w14:paraId="0770D8D5" w14:textId="77777777" w:rsidR="008C2E2E" w:rsidRPr="00253246" w:rsidRDefault="008C2E2E" w:rsidP="00BC6AD1">
      <w:pPr>
        <w:spacing w:after="0" w:line="276" w:lineRule="auto"/>
        <w:ind w:left="720" w:hanging="360"/>
      </w:pPr>
      <w:r w:rsidRPr="00253246">
        <w:rPr>
          <w:rFonts w:ascii="Times New Roman" w:hAnsi="Times New Roman"/>
          <w:sz w:val="24"/>
        </w:rPr>
        <w:t xml:space="preserve">53. America Makes, ANSI Additive Manufacturing Standardization Collaborative. Standardization roadmap for additive manufacturing, version 3.0. </w:t>
      </w:r>
      <w:hyperlink r:id="rId66" w:history="1">
        <w:r w:rsidRPr="00253246">
          <w:rPr>
            <w:rStyle w:val="Hyperlink"/>
            <w:rFonts w:ascii="Times New Roman" w:hAnsi="Times New Roman"/>
            <w:color w:val="auto"/>
            <w:sz w:val="24"/>
          </w:rPr>
          <w:t>https://share.ansi.org/Shared%20Documents/Standards%20Activities/AMSC/AMSC_Roadmap_July_2023.pdf</w:t>
        </w:r>
      </w:hyperlink>
      <w:r w:rsidRPr="00253246">
        <w:rPr>
          <w:rFonts w:ascii="Times New Roman" w:hAnsi="Times New Roman"/>
          <w:sz w:val="24"/>
        </w:rPr>
        <w:t>, 2023.</w:t>
      </w:r>
    </w:p>
    <w:p w14:paraId="0F3B25EB" w14:textId="77777777" w:rsidR="008C2E2E" w:rsidRPr="00253246" w:rsidRDefault="008C2E2E" w:rsidP="00BC6AD1">
      <w:pPr>
        <w:spacing w:after="0" w:line="276" w:lineRule="auto"/>
        <w:ind w:left="720" w:hanging="360"/>
      </w:pPr>
      <w:r w:rsidRPr="00253246">
        <w:rPr>
          <w:rFonts w:ascii="Times New Roman" w:hAnsi="Times New Roman"/>
          <w:sz w:val="24"/>
        </w:rPr>
        <w:t xml:space="preserve">54. America </w:t>
      </w:r>
      <w:proofErr w:type="gramStart"/>
      <w:r w:rsidRPr="00253246">
        <w:rPr>
          <w:rFonts w:ascii="Times New Roman" w:hAnsi="Times New Roman"/>
          <w:sz w:val="24"/>
        </w:rPr>
        <w:t>Makes,</w:t>
      </w:r>
      <w:proofErr w:type="gramEnd"/>
      <w:r w:rsidRPr="00253246">
        <w:rPr>
          <w:rFonts w:ascii="Times New Roman" w:hAnsi="Times New Roman"/>
          <w:sz w:val="24"/>
        </w:rPr>
        <w:t xml:space="preserve"> ANSI Additive Manufacturing Standardization Collaborative. Gaps progress report against the standardization roadmap for additive manufacturing, version 3.0. </w:t>
      </w:r>
      <w:hyperlink r:id="rId67" w:history="1">
        <w:r w:rsidRPr="00253246">
          <w:rPr>
            <w:rStyle w:val="Hyperlink"/>
            <w:rFonts w:ascii="Times New Roman" w:hAnsi="Times New Roman"/>
            <w:color w:val="auto"/>
            <w:sz w:val="24"/>
          </w:rPr>
          <w:t>https://www.ansi.org/standards-news/all-news/4-23-25-april-2025-gaps-progress-report-released-by-america-makes-and-ansi-amsc</w:t>
        </w:r>
      </w:hyperlink>
      <w:r w:rsidRPr="00253246">
        <w:rPr>
          <w:rFonts w:ascii="Times New Roman" w:hAnsi="Times New Roman"/>
          <w:sz w:val="24"/>
        </w:rPr>
        <w:t>, 2025.</w:t>
      </w:r>
    </w:p>
    <w:p w14:paraId="6B2A673C" w14:textId="77777777" w:rsidR="008C2E2E" w:rsidRPr="00253246" w:rsidRDefault="008C2E2E" w:rsidP="00BC6AD1">
      <w:pPr>
        <w:spacing w:after="0" w:line="276" w:lineRule="auto"/>
        <w:ind w:left="720" w:hanging="360"/>
      </w:pPr>
      <w:r w:rsidRPr="00253246">
        <w:rPr>
          <w:rFonts w:ascii="Times New Roman" w:hAnsi="Times New Roman"/>
          <w:sz w:val="24"/>
        </w:rPr>
        <w:t xml:space="preserve">55. ISO. ISO/TC 261: additive manufacturing. </w:t>
      </w:r>
      <w:hyperlink r:id="rId68" w:history="1">
        <w:r w:rsidRPr="00253246">
          <w:rPr>
            <w:rStyle w:val="Hyperlink"/>
            <w:rFonts w:ascii="Times New Roman" w:hAnsi="Times New Roman"/>
            <w:color w:val="auto"/>
            <w:sz w:val="24"/>
          </w:rPr>
          <w:t>https://www.iso.org/committee/629086.html</w:t>
        </w:r>
      </w:hyperlink>
      <w:r w:rsidRPr="00253246">
        <w:rPr>
          <w:rFonts w:ascii="Times New Roman" w:hAnsi="Times New Roman"/>
          <w:sz w:val="24"/>
        </w:rPr>
        <w:t>, n.d. Accessed 10 April 2026.</w:t>
      </w:r>
    </w:p>
    <w:p w14:paraId="2D991057" w14:textId="044A91A4" w:rsidR="00C143D4" w:rsidRPr="00253246" w:rsidRDefault="008C2E2E" w:rsidP="00B110AA">
      <w:pPr>
        <w:spacing w:after="0" w:line="276" w:lineRule="auto"/>
        <w:ind w:left="720" w:hanging="360"/>
        <w:rPr>
          <w:rFonts w:ascii="Times New Roman" w:hAnsi="Times New Roman"/>
          <w:sz w:val="24"/>
        </w:rPr>
      </w:pPr>
      <w:r w:rsidRPr="00253246">
        <w:rPr>
          <w:rFonts w:ascii="Times New Roman" w:hAnsi="Times New Roman"/>
          <w:sz w:val="24"/>
        </w:rPr>
        <w:t>56. ISO/ASTM. ISO/ASTM 52920:2023 additive manufacturing</w:t>
      </w:r>
      <w:r w:rsidR="00B110AA" w:rsidRPr="00253246">
        <w:rPr>
          <w:rFonts w:ascii="Times New Roman" w:hAnsi="Times New Roman"/>
          <w:sz w:val="24"/>
        </w:rPr>
        <w:t xml:space="preserve"> – </w:t>
      </w:r>
      <w:r w:rsidRPr="00253246">
        <w:rPr>
          <w:rFonts w:ascii="Times New Roman" w:hAnsi="Times New Roman"/>
          <w:sz w:val="24"/>
        </w:rPr>
        <w:t>qualification principles</w:t>
      </w:r>
      <w:r w:rsidR="00B110AA" w:rsidRPr="00253246">
        <w:rPr>
          <w:rFonts w:ascii="Times New Roman" w:hAnsi="Times New Roman"/>
          <w:sz w:val="24"/>
        </w:rPr>
        <w:t xml:space="preserve"> – </w:t>
      </w:r>
      <w:r w:rsidRPr="00253246">
        <w:rPr>
          <w:rFonts w:ascii="Times New Roman" w:hAnsi="Times New Roman"/>
          <w:sz w:val="24"/>
        </w:rPr>
        <w:t xml:space="preserve">requirements for industrial additive manufacturing processes and production sites. </w:t>
      </w:r>
      <w:hyperlink r:id="rId69" w:history="1">
        <w:r w:rsidRPr="00253246">
          <w:rPr>
            <w:rStyle w:val="Hyperlink"/>
            <w:rFonts w:ascii="Times New Roman" w:hAnsi="Times New Roman"/>
            <w:color w:val="auto"/>
            <w:sz w:val="24"/>
          </w:rPr>
          <w:t>https://www.iso.org/standard/76911.html</w:t>
        </w:r>
      </w:hyperlink>
      <w:r w:rsidRPr="00253246">
        <w:rPr>
          <w:rFonts w:ascii="Times New Roman" w:hAnsi="Times New Roman"/>
          <w:sz w:val="24"/>
        </w:rPr>
        <w:t>, 2023.</w:t>
      </w:r>
    </w:p>
    <w:sectPr w:rsidR="00C143D4" w:rsidRPr="00253246" w:rsidSect="00325A20">
      <w:footerReference w:type="default" r:id="rId70"/>
      <w:pgSz w:w="12240" w:h="15840"/>
      <w:pgMar w:top="720" w:right="1440" w:bottom="72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8368A" w14:textId="77777777" w:rsidR="00A61B7C" w:rsidRDefault="00A61B7C">
      <w:pPr>
        <w:spacing w:after="0" w:line="240" w:lineRule="auto"/>
      </w:pPr>
      <w:r>
        <w:separator/>
      </w:r>
    </w:p>
  </w:endnote>
  <w:endnote w:type="continuationSeparator" w:id="0">
    <w:p w14:paraId="75CFE70B" w14:textId="77777777" w:rsidR="00A61B7C" w:rsidRDefault="00A61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EC70B81-A592-4717-AAA8-4A47876CD742}"/>
    <w:embedBold r:id="rId2" w:fontKey="{CE6EF66F-397C-4F20-9B5B-75AC9B8BB360}"/>
    <w:embedItalic r:id="rId3" w:fontKey="{B66C7E96-1723-4970-B80D-062C53FCDEE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D908F351-D221-402C-A5DA-BD7087826F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599041"/>
      <w:docPartObj>
        <w:docPartGallery w:val="Page Numbers (Bottom of Page)"/>
        <w:docPartUnique/>
      </w:docPartObj>
    </w:sdtPr>
    <w:sdtEndPr>
      <w:rPr>
        <w:noProof/>
      </w:rPr>
    </w:sdtEndPr>
    <w:sdtContent>
      <w:p w14:paraId="5F7207C8" w14:textId="5DA22DF4" w:rsidR="00DC5EF4" w:rsidRDefault="00DC5E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30E03A" w14:textId="77777777" w:rsidR="00AB138F" w:rsidRDefault="00AB138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220110"/>
      <w:docPartObj>
        <w:docPartGallery w:val="Page Numbers (Bottom of Page)"/>
        <w:docPartUnique/>
      </w:docPartObj>
    </w:sdtPr>
    <w:sdtEndPr>
      <w:rPr>
        <w:noProof/>
      </w:rPr>
    </w:sdtEndPr>
    <w:sdtContent>
      <w:p w14:paraId="242A329C" w14:textId="77777777" w:rsidR="00D77F1A" w:rsidRDefault="00D77F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E4590D" w14:textId="77777777" w:rsidR="00D77F1A" w:rsidRDefault="00D77F1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7343" w14:textId="77777777" w:rsidR="00A61B7C" w:rsidRDefault="00A61B7C">
      <w:pPr>
        <w:spacing w:after="0" w:line="240" w:lineRule="auto"/>
      </w:pPr>
      <w:r>
        <w:separator/>
      </w:r>
    </w:p>
  </w:footnote>
  <w:footnote w:type="continuationSeparator" w:id="0">
    <w:p w14:paraId="463A77FC" w14:textId="77777777" w:rsidR="00A61B7C" w:rsidRDefault="00A61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5C65"/>
    <w:multiLevelType w:val="multilevel"/>
    <w:tmpl w:val="C70C8C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0831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38F"/>
    <w:rsid w:val="000039C4"/>
    <w:rsid w:val="00015D25"/>
    <w:rsid w:val="00015FBD"/>
    <w:rsid w:val="00016593"/>
    <w:rsid w:val="00020D08"/>
    <w:rsid w:val="00021FC3"/>
    <w:rsid w:val="000246B3"/>
    <w:rsid w:val="00027816"/>
    <w:rsid w:val="00030A5A"/>
    <w:rsid w:val="00035DEE"/>
    <w:rsid w:val="000400A4"/>
    <w:rsid w:val="00044172"/>
    <w:rsid w:val="0004777C"/>
    <w:rsid w:val="00063355"/>
    <w:rsid w:val="0006553F"/>
    <w:rsid w:val="000729D8"/>
    <w:rsid w:val="00072C96"/>
    <w:rsid w:val="00073EC7"/>
    <w:rsid w:val="0007441A"/>
    <w:rsid w:val="00076C4E"/>
    <w:rsid w:val="00077255"/>
    <w:rsid w:val="0008234E"/>
    <w:rsid w:val="000907B8"/>
    <w:rsid w:val="00090AA0"/>
    <w:rsid w:val="00090B2F"/>
    <w:rsid w:val="000934E0"/>
    <w:rsid w:val="000A1FA7"/>
    <w:rsid w:val="000A4637"/>
    <w:rsid w:val="000B3274"/>
    <w:rsid w:val="000C5677"/>
    <w:rsid w:val="000C7BE6"/>
    <w:rsid w:val="000D1224"/>
    <w:rsid w:val="000D2D66"/>
    <w:rsid w:val="000D5735"/>
    <w:rsid w:val="000D60BB"/>
    <w:rsid w:val="000D6FEE"/>
    <w:rsid w:val="000F778C"/>
    <w:rsid w:val="00101A8C"/>
    <w:rsid w:val="00107D18"/>
    <w:rsid w:val="00113949"/>
    <w:rsid w:val="00122B79"/>
    <w:rsid w:val="00122C52"/>
    <w:rsid w:val="00125503"/>
    <w:rsid w:val="00127969"/>
    <w:rsid w:val="00130248"/>
    <w:rsid w:val="001304DE"/>
    <w:rsid w:val="001307E3"/>
    <w:rsid w:val="001310BD"/>
    <w:rsid w:val="00132F58"/>
    <w:rsid w:val="00134276"/>
    <w:rsid w:val="00136EF7"/>
    <w:rsid w:val="0014050E"/>
    <w:rsid w:val="00140A1D"/>
    <w:rsid w:val="00144016"/>
    <w:rsid w:val="00144E63"/>
    <w:rsid w:val="00151679"/>
    <w:rsid w:val="00160564"/>
    <w:rsid w:val="00162FD5"/>
    <w:rsid w:val="001653B1"/>
    <w:rsid w:val="0017289E"/>
    <w:rsid w:val="00172F36"/>
    <w:rsid w:val="001736D1"/>
    <w:rsid w:val="0018078D"/>
    <w:rsid w:val="00181534"/>
    <w:rsid w:val="00186D7F"/>
    <w:rsid w:val="001872BA"/>
    <w:rsid w:val="0018745F"/>
    <w:rsid w:val="00187D8B"/>
    <w:rsid w:val="00194971"/>
    <w:rsid w:val="001A56EB"/>
    <w:rsid w:val="001A6293"/>
    <w:rsid w:val="001A7EA6"/>
    <w:rsid w:val="001B1214"/>
    <w:rsid w:val="001B156D"/>
    <w:rsid w:val="001B1B2A"/>
    <w:rsid w:val="001B59BD"/>
    <w:rsid w:val="001C007E"/>
    <w:rsid w:val="001C3D22"/>
    <w:rsid w:val="001C464E"/>
    <w:rsid w:val="001C542B"/>
    <w:rsid w:val="001C5E95"/>
    <w:rsid w:val="001D0FF4"/>
    <w:rsid w:val="001D47D5"/>
    <w:rsid w:val="001D610E"/>
    <w:rsid w:val="001F46A1"/>
    <w:rsid w:val="001F75C3"/>
    <w:rsid w:val="001F7F14"/>
    <w:rsid w:val="002018A7"/>
    <w:rsid w:val="00202FFF"/>
    <w:rsid w:val="0020515B"/>
    <w:rsid w:val="0021760F"/>
    <w:rsid w:val="00220D95"/>
    <w:rsid w:val="00220F6D"/>
    <w:rsid w:val="00224B03"/>
    <w:rsid w:val="0022646E"/>
    <w:rsid w:val="00226A5E"/>
    <w:rsid w:val="00253246"/>
    <w:rsid w:val="002563B9"/>
    <w:rsid w:val="002609C7"/>
    <w:rsid w:val="00262220"/>
    <w:rsid w:val="00265C51"/>
    <w:rsid w:val="0026719B"/>
    <w:rsid w:val="002713E3"/>
    <w:rsid w:val="0027443B"/>
    <w:rsid w:val="002763A3"/>
    <w:rsid w:val="00281A64"/>
    <w:rsid w:val="00282954"/>
    <w:rsid w:val="002838D5"/>
    <w:rsid w:val="00285BCF"/>
    <w:rsid w:val="00291BC1"/>
    <w:rsid w:val="0029365A"/>
    <w:rsid w:val="002A404A"/>
    <w:rsid w:val="002A4355"/>
    <w:rsid w:val="002B53DF"/>
    <w:rsid w:val="002B5ADD"/>
    <w:rsid w:val="002C3D79"/>
    <w:rsid w:val="002D620F"/>
    <w:rsid w:val="002E3162"/>
    <w:rsid w:val="002E40D4"/>
    <w:rsid w:val="002E4BAC"/>
    <w:rsid w:val="002E672B"/>
    <w:rsid w:val="002F1D90"/>
    <w:rsid w:val="002F5FD8"/>
    <w:rsid w:val="002F7247"/>
    <w:rsid w:val="0030345C"/>
    <w:rsid w:val="00307371"/>
    <w:rsid w:val="003078D0"/>
    <w:rsid w:val="0031081C"/>
    <w:rsid w:val="00317ECC"/>
    <w:rsid w:val="003226BC"/>
    <w:rsid w:val="0032490F"/>
    <w:rsid w:val="003253E3"/>
    <w:rsid w:val="00325A20"/>
    <w:rsid w:val="00327425"/>
    <w:rsid w:val="00327DB7"/>
    <w:rsid w:val="00332C6D"/>
    <w:rsid w:val="00334D23"/>
    <w:rsid w:val="003353C6"/>
    <w:rsid w:val="00337A4D"/>
    <w:rsid w:val="003427FF"/>
    <w:rsid w:val="00350EED"/>
    <w:rsid w:val="00351D2C"/>
    <w:rsid w:val="00355E3B"/>
    <w:rsid w:val="00355FB2"/>
    <w:rsid w:val="00356154"/>
    <w:rsid w:val="00357A53"/>
    <w:rsid w:val="00363E67"/>
    <w:rsid w:val="00371F91"/>
    <w:rsid w:val="003817ED"/>
    <w:rsid w:val="00382261"/>
    <w:rsid w:val="00390706"/>
    <w:rsid w:val="00390D80"/>
    <w:rsid w:val="003925A8"/>
    <w:rsid w:val="00394607"/>
    <w:rsid w:val="00395ED1"/>
    <w:rsid w:val="00396F82"/>
    <w:rsid w:val="003A14B7"/>
    <w:rsid w:val="003A55A1"/>
    <w:rsid w:val="003A56AA"/>
    <w:rsid w:val="003B06F2"/>
    <w:rsid w:val="003B1391"/>
    <w:rsid w:val="003B3A59"/>
    <w:rsid w:val="003B7A7A"/>
    <w:rsid w:val="003B7B60"/>
    <w:rsid w:val="003D0E50"/>
    <w:rsid w:val="003D495A"/>
    <w:rsid w:val="003D5019"/>
    <w:rsid w:val="003E07C1"/>
    <w:rsid w:val="003E2943"/>
    <w:rsid w:val="003E60EB"/>
    <w:rsid w:val="003E76E6"/>
    <w:rsid w:val="003F27A7"/>
    <w:rsid w:val="00400103"/>
    <w:rsid w:val="00401887"/>
    <w:rsid w:val="0040300B"/>
    <w:rsid w:val="00407659"/>
    <w:rsid w:val="0042135F"/>
    <w:rsid w:val="004220BD"/>
    <w:rsid w:val="00422215"/>
    <w:rsid w:val="00426D0B"/>
    <w:rsid w:val="00427016"/>
    <w:rsid w:val="0043526F"/>
    <w:rsid w:val="0044232B"/>
    <w:rsid w:val="00443E6A"/>
    <w:rsid w:val="00444D64"/>
    <w:rsid w:val="00445BE6"/>
    <w:rsid w:val="00454065"/>
    <w:rsid w:val="00460364"/>
    <w:rsid w:val="004633E0"/>
    <w:rsid w:val="004634A3"/>
    <w:rsid w:val="00470119"/>
    <w:rsid w:val="004730A8"/>
    <w:rsid w:val="00480D2D"/>
    <w:rsid w:val="00481B64"/>
    <w:rsid w:val="00483A4D"/>
    <w:rsid w:val="00494987"/>
    <w:rsid w:val="004A0B42"/>
    <w:rsid w:val="004B190C"/>
    <w:rsid w:val="004B4A6C"/>
    <w:rsid w:val="004C41D3"/>
    <w:rsid w:val="004D562C"/>
    <w:rsid w:val="004E2A49"/>
    <w:rsid w:val="004E2BD6"/>
    <w:rsid w:val="004F03E4"/>
    <w:rsid w:val="004F0791"/>
    <w:rsid w:val="004F47EB"/>
    <w:rsid w:val="004F4855"/>
    <w:rsid w:val="004F4BA1"/>
    <w:rsid w:val="004F528C"/>
    <w:rsid w:val="004F5F71"/>
    <w:rsid w:val="005023D7"/>
    <w:rsid w:val="00503AA6"/>
    <w:rsid w:val="0050531F"/>
    <w:rsid w:val="00506F8C"/>
    <w:rsid w:val="00510D07"/>
    <w:rsid w:val="00512628"/>
    <w:rsid w:val="00514ADF"/>
    <w:rsid w:val="00521FBC"/>
    <w:rsid w:val="00533E3C"/>
    <w:rsid w:val="005418AF"/>
    <w:rsid w:val="00541FE5"/>
    <w:rsid w:val="005424D1"/>
    <w:rsid w:val="00543FAD"/>
    <w:rsid w:val="0055288B"/>
    <w:rsid w:val="00553593"/>
    <w:rsid w:val="00555BE5"/>
    <w:rsid w:val="00557BA2"/>
    <w:rsid w:val="00577ADC"/>
    <w:rsid w:val="00577C12"/>
    <w:rsid w:val="00582316"/>
    <w:rsid w:val="00582A6F"/>
    <w:rsid w:val="00583DC3"/>
    <w:rsid w:val="00584F85"/>
    <w:rsid w:val="00590619"/>
    <w:rsid w:val="005917EB"/>
    <w:rsid w:val="00593A35"/>
    <w:rsid w:val="00595B97"/>
    <w:rsid w:val="0059610B"/>
    <w:rsid w:val="00596116"/>
    <w:rsid w:val="005A57E9"/>
    <w:rsid w:val="005A5C2D"/>
    <w:rsid w:val="005A618E"/>
    <w:rsid w:val="005A6BA4"/>
    <w:rsid w:val="005A6D67"/>
    <w:rsid w:val="005A6EDD"/>
    <w:rsid w:val="005A7F2D"/>
    <w:rsid w:val="005B0575"/>
    <w:rsid w:val="005B0F06"/>
    <w:rsid w:val="005B52FB"/>
    <w:rsid w:val="005B7932"/>
    <w:rsid w:val="005C3FC6"/>
    <w:rsid w:val="005D033E"/>
    <w:rsid w:val="005D3C68"/>
    <w:rsid w:val="005E15A8"/>
    <w:rsid w:val="005E4475"/>
    <w:rsid w:val="005E466B"/>
    <w:rsid w:val="005E5E01"/>
    <w:rsid w:val="005F2D0E"/>
    <w:rsid w:val="0060105C"/>
    <w:rsid w:val="00604031"/>
    <w:rsid w:val="00611101"/>
    <w:rsid w:val="00614410"/>
    <w:rsid w:val="00615B52"/>
    <w:rsid w:val="00616D6A"/>
    <w:rsid w:val="00617759"/>
    <w:rsid w:val="00620A81"/>
    <w:rsid w:val="006250B6"/>
    <w:rsid w:val="00627312"/>
    <w:rsid w:val="0063448C"/>
    <w:rsid w:val="00641EAE"/>
    <w:rsid w:val="0064504F"/>
    <w:rsid w:val="00647295"/>
    <w:rsid w:val="006506E9"/>
    <w:rsid w:val="006549BF"/>
    <w:rsid w:val="006609A1"/>
    <w:rsid w:val="00662CEE"/>
    <w:rsid w:val="00663D45"/>
    <w:rsid w:val="00672BAF"/>
    <w:rsid w:val="00673974"/>
    <w:rsid w:val="006740D4"/>
    <w:rsid w:val="006828EE"/>
    <w:rsid w:val="00684D83"/>
    <w:rsid w:val="0068550C"/>
    <w:rsid w:val="00685C9A"/>
    <w:rsid w:val="0068649A"/>
    <w:rsid w:val="00692C32"/>
    <w:rsid w:val="006932FF"/>
    <w:rsid w:val="00696EDD"/>
    <w:rsid w:val="006B0C39"/>
    <w:rsid w:val="006B4ED5"/>
    <w:rsid w:val="006C2FE6"/>
    <w:rsid w:val="006C4678"/>
    <w:rsid w:val="006C4EA0"/>
    <w:rsid w:val="006C7CE4"/>
    <w:rsid w:val="006D3E88"/>
    <w:rsid w:val="006D64A7"/>
    <w:rsid w:val="006D6EA2"/>
    <w:rsid w:val="006D7AE6"/>
    <w:rsid w:val="006E113F"/>
    <w:rsid w:val="006E2C38"/>
    <w:rsid w:val="006E325B"/>
    <w:rsid w:val="006F2F4B"/>
    <w:rsid w:val="00701B7E"/>
    <w:rsid w:val="007025E1"/>
    <w:rsid w:val="00710042"/>
    <w:rsid w:val="007335EB"/>
    <w:rsid w:val="00733F69"/>
    <w:rsid w:val="007431AB"/>
    <w:rsid w:val="00744A89"/>
    <w:rsid w:val="00745121"/>
    <w:rsid w:val="00751089"/>
    <w:rsid w:val="00752295"/>
    <w:rsid w:val="007601CF"/>
    <w:rsid w:val="00761998"/>
    <w:rsid w:val="00762A4B"/>
    <w:rsid w:val="00765AAF"/>
    <w:rsid w:val="0077171D"/>
    <w:rsid w:val="0077554B"/>
    <w:rsid w:val="00777590"/>
    <w:rsid w:val="0078162A"/>
    <w:rsid w:val="00784576"/>
    <w:rsid w:val="0079138F"/>
    <w:rsid w:val="007921FF"/>
    <w:rsid w:val="007A272E"/>
    <w:rsid w:val="007A331C"/>
    <w:rsid w:val="007A43CC"/>
    <w:rsid w:val="007A4B13"/>
    <w:rsid w:val="007A589E"/>
    <w:rsid w:val="007A6964"/>
    <w:rsid w:val="007B0416"/>
    <w:rsid w:val="007B2613"/>
    <w:rsid w:val="007B3032"/>
    <w:rsid w:val="007C6310"/>
    <w:rsid w:val="007D34C4"/>
    <w:rsid w:val="007E0B12"/>
    <w:rsid w:val="007E0B91"/>
    <w:rsid w:val="007E22D6"/>
    <w:rsid w:val="007E2387"/>
    <w:rsid w:val="007E4629"/>
    <w:rsid w:val="00802C25"/>
    <w:rsid w:val="00814905"/>
    <w:rsid w:val="00816988"/>
    <w:rsid w:val="0082132D"/>
    <w:rsid w:val="00821B64"/>
    <w:rsid w:val="00822E59"/>
    <w:rsid w:val="0083174A"/>
    <w:rsid w:val="00833479"/>
    <w:rsid w:val="00833D02"/>
    <w:rsid w:val="008346D4"/>
    <w:rsid w:val="0083482F"/>
    <w:rsid w:val="00837297"/>
    <w:rsid w:val="00837919"/>
    <w:rsid w:val="00851CEB"/>
    <w:rsid w:val="00851DC8"/>
    <w:rsid w:val="00855521"/>
    <w:rsid w:val="008623F8"/>
    <w:rsid w:val="00862C67"/>
    <w:rsid w:val="00864F7C"/>
    <w:rsid w:val="00866309"/>
    <w:rsid w:val="00870D99"/>
    <w:rsid w:val="00872810"/>
    <w:rsid w:val="00872A47"/>
    <w:rsid w:val="00874CFF"/>
    <w:rsid w:val="00877CFE"/>
    <w:rsid w:val="00885266"/>
    <w:rsid w:val="008869D9"/>
    <w:rsid w:val="00895CB4"/>
    <w:rsid w:val="008A0FF7"/>
    <w:rsid w:val="008C14EE"/>
    <w:rsid w:val="008C2E2E"/>
    <w:rsid w:val="008D2889"/>
    <w:rsid w:val="008D3382"/>
    <w:rsid w:val="008E05D8"/>
    <w:rsid w:val="008E155E"/>
    <w:rsid w:val="008E225B"/>
    <w:rsid w:val="008E42EC"/>
    <w:rsid w:val="008E7BD0"/>
    <w:rsid w:val="008F26E6"/>
    <w:rsid w:val="008F495A"/>
    <w:rsid w:val="008F5560"/>
    <w:rsid w:val="008F6F34"/>
    <w:rsid w:val="00901BDF"/>
    <w:rsid w:val="00903935"/>
    <w:rsid w:val="00903A12"/>
    <w:rsid w:val="009052B3"/>
    <w:rsid w:val="009129FD"/>
    <w:rsid w:val="00914B6C"/>
    <w:rsid w:val="00922921"/>
    <w:rsid w:val="00923EDA"/>
    <w:rsid w:val="0093034A"/>
    <w:rsid w:val="00932286"/>
    <w:rsid w:val="00937C83"/>
    <w:rsid w:val="009403FD"/>
    <w:rsid w:val="00940B80"/>
    <w:rsid w:val="00941D80"/>
    <w:rsid w:val="009437D8"/>
    <w:rsid w:val="00944428"/>
    <w:rsid w:val="00950358"/>
    <w:rsid w:val="00952A01"/>
    <w:rsid w:val="00955C03"/>
    <w:rsid w:val="00964CA2"/>
    <w:rsid w:val="00967584"/>
    <w:rsid w:val="0097124B"/>
    <w:rsid w:val="009765DA"/>
    <w:rsid w:val="00976946"/>
    <w:rsid w:val="00986013"/>
    <w:rsid w:val="009869A8"/>
    <w:rsid w:val="00991342"/>
    <w:rsid w:val="00993C42"/>
    <w:rsid w:val="009953C2"/>
    <w:rsid w:val="009957BB"/>
    <w:rsid w:val="00996CDC"/>
    <w:rsid w:val="009A0E08"/>
    <w:rsid w:val="009A2089"/>
    <w:rsid w:val="009B2260"/>
    <w:rsid w:val="009B260F"/>
    <w:rsid w:val="009B37C8"/>
    <w:rsid w:val="009B3A6E"/>
    <w:rsid w:val="009B6445"/>
    <w:rsid w:val="009B6F80"/>
    <w:rsid w:val="009D0B34"/>
    <w:rsid w:val="009D2318"/>
    <w:rsid w:val="009D25F7"/>
    <w:rsid w:val="009D2F7A"/>
    <w:rsid w:val="009E388A"/>
    <w:rsid w:val="009E3E67"/>
    <w:rsid w:val="009E583C"/>
    <w:rsid w:val="009E7DA4"/>
    <w:rsid w:val="009F3100"/>
    <w:rsid w:val="009F6AB8"/>
    <w:rsid w:val="00A00A75"/>
    <w:rsid w:val="00A06CE7"/>
    <w:rsid w:val="00A11E5B"/>
    <w:rsid w:val="00A13F08"/>
    <w:rsid w:val="00A14652"/>
    <w:rsid w:val="00A15A90"/>
    <w:rsid w:val="00A1655A"/>
    <w:rsid w:val="00A23469"/>
    <w:rsid w:val="00A23801"/>
    <w:rsid w:val="00A24000"/>
    <w:rsid w:val="00A32853"/>
    <w:rsid w:val="00A35AAA"/>
    <w:rsid w:val="00A371D0"/>
    <w:rsid w:val="00A440B0"/>
    <w:rsid w:val="00A442CD"/>
    <w:rsid w:val="00A47C39"/>
    <w:rsid w:val="00A47FE7"/>
    <w:rsid w:val="00A50BCD"/>
    <w:rsid w:val="00A53CA3"/>
    <w:rsid w:val="00A55B63"/>
    <w:rsid w:val="00A61B7C"/>
    <w:rsid w:val="00A63167"/>
    <w:rsid w:val="00A65742"/>
    <w:rsid w:val="00A679EE"/>
    <w:rsid w:val="00A70562"/>
    <w:rsid w:val="00A7295E"/>
    <w:rsid w:val="00A738C8"/>
    <w:rsid w:val="00A7798C"/>
    <w:rsid w:val="00A812A2"/>
    <w:rsid w:val="00A90BE7"/>
    <w:rsid w:val="00AA33EE"/>
    <w:rsid w:val="00AA3A4A"/>
    <w:rsid w:val="00AB138F"/>
    <w:rsid w:val="00AB23A3"/>
    <w:rsid w:val="00AB48F8"/>
    <w:rsid w:val="00AB4EC3"/>
    <w:rsid w:val="00AB5CF0"/>
    <w:rsid w:val="00AC00D1"/>
    <w:rsid w:val="00AC0E2A"/>
    <w:rsid w:val="00AC19C1"/>
    <w:rsid w:val="00AC5D61"/>
    <w:rsid w:val="00AE08D7"/>
    <w:rsid w:val="00AF1D4E"/>
    <w:rsid w:val="00AF2076"/>
    <w:rsid w:val="00AF3D51"/>
    <w:rsid w:val="00AF47DD"/>
    <w:rsid w:val="00AF5234"/>
    <w:rsid w:val="00AF5C6B"/>
    <w:rsid w:val="00AF5D4F"/>
    <w:rsid w:val="00B01F56"/>
    <w:rsid w:val="00B03F0F"/>
    <w:rsid w:val="00B0631B"/>
    <w:rsid w:val="00B06AE9"/>
    <w:rsid w:val="00B110AA"/>
    <w:rsid w:val="00B2413C"/>
    <w:rsid w:val="00B32CB8"/>
    <w:rsid w:val="00B40609"/>
    <w:rsid w:val="00B515BD"/>
    <w:rsid w:val="00B5400D"/>
    <w:rsid w:val="00B62F56"/>
    <w:rsid w:val="00B657C4"/>
    <w:rsid w:val="00B72317"/>
    <w:rsid w:val="00B754D6"/>
    <w:rsid w:val="00B8595D"/>
    <w:rsid w:val="00B90EB2"/>
    <w:rsid w:val="00B9506C"/>
    <w:rsid w:val="00BA535A"/>
    <w:rsid w:val="00BB04C1"/>
    <w:rsid w:val="00BB08C3"/>
    <w:rsid w:val="00BB0EF9"/>
    <w:rsid w:val="00BB1013"/>
    <w:rsid w:val="00BB4713"/>
    <w:rsid w:val="00BB4B03"/>
    <w:rsid w:val="00BB574A"/>
    <w:rsid w:val="00BC206D"/>
    <w:rsid w:val="00BC6AD1"/>
    <w:rsid w:val="00BD11A6"/>
    <w:rsid w:val="00BD722B"/>
    <w:rsid w:val="00BD7430"/>
    <w:rsid w:val="00BF1A7B"/>
    <w:rsid w:val="00BF1DAA"/>
    <w:rsid w:val="00BF3B05"/>
    <w:rsid w:val="00C12D3D"/>
    <w:rsid w:val="00C1424C"/>
    <w:rsid w:val="00C143D4"/>
    <w:rsid w:val="00C26E3A"/>
    <w:rsid w:val="00C329D0"/>
    <w:rsid w:val="00C35343"/>
    <w:rsid w:val="00C414D0"/>
    <w:rsid w:val="00C42353"/>
    <w:rsid w:val="00C45047"/>
    <w:rsid w:val="00C477EE"/>
    <w:rsid w:val="00C505E3"/>
    <w:rsid w:val="00C508B0"/>
    <w:rsid w:val="00C56852"/>
    <w:rsid w:val="00C56C2F"/>
    <w:rsid w:val="00C6062B"/>
    <w:rsid w:val="00C60D05"/>
    <w:rsid w:val="00C61D73"/>
    <w:rsid w:val="00C70D78"/>
    <w:rsid w:val="00C7252C"/>
    <w:rsid w:val="00C90CCA"/>
    <w:rsid w:val="00C91F63"/>
    <w:rsid w:val="00C96917"/>
    <w:rsid w:val="00C96E8B"/>
    <w:rsid w:val="00CA6ADF"/>
    <w:rsid w:val="00CA6ED3"/>
    <w:rsid w:val="00CA7C28"/>
    <w:rsid w:val="00CB1E7B"/>
    <w:rsid w:val="00CB25BC"/>
    <w:rsid w:val="00CB32F1"/>
    <w:rsid w:val="00CC281D"/>
    <w:rsid w:val="00CC4573"/>
    <w:rsid w:val="00CC6DA4"/>
    <w:rsid w:val="00CD37D0"/>
    <w:rsid w:val="00CD37F0"/>
    <w:rsid w:val="00CD5716"/>
    <w:rsid w:val="00CE147C"/>
    <w:rsid w:val="00CE2CA1"/>
    <w:rsid w:val="00CE4147"/>
    <w:rsid w:val="00CE671B"/>
    <w:rsid w:val="00CE7720"/>
    <w:rsid w:val="00CF2185"/>
    <w:rsid w:val="00D00378"/>
    <w:rsid w:val="00D03971"/>
    <w:rsid w:val="00D11CE6"/>
    <w:rsid w:val="00D17A12"/>
    <w:rsid w:val="00D20578"/>
    <w:rsid w:val="00D20B1E"/>
    <w:rsid w:val="00D210F4"/>
    <w:rsid w:val="00D23604"/>
    <w:rsid w:val="00D25DF6"/>
    <w:rsid w:val="00D27EF5"/>
    <w:rsid w:val="00D34C48"/>
    <w:rsid w:val="00D4294A"/>
    <w:rsid w:val="00D44460"/>
    <w:rsid w:val="00D44E0B"/>
    <w:rsid w:val="00D44FB3"/>
    <w:rsid w:val="00D45D27"/>
    <w:rsid w:val="00D467B8"/>
    <w:rsid w:val="00D4707C"/>
    <w:rsid w:val="00D47F51"/>
    <w:rsid w:val="00D562A1"/>
    <w:rsid w:val="00D71219"/>
    <w:rsid w:val="00D76164"/>
    <w:rsid w:val="00D77F17"/>
    <w:rsid w:val="00D77F1A"/>
    <w:rsid w:val="00D849AE"/>
    <w:rsid w:val="00D8606A"/>
    <w:rsid w:val="00D865E9"/>
    <w:rsid w:val="00D9014A"/>
    <w:rsid w:val="00D902D4"/>
    <w:rsid w:val="00D906BA"/>
    <w:rsid w:val="00D9671B"/>
    <w:rsid w:val="00DA1AFD"/>
    <w:rsid w:val="00DA1D7D"/>
    <w:rsid w:val="00DA4B0C"/>
    <w:rsid w:val="00DA581B"/>
    <w:rsid w:val="00DB24C0"/>
    <w:rsid w:val="00DB73F4"/>
    <w:rsid w:val="00DC0B47"/>
    <w:rsid w:val="00DC13DD"/>
    <w:rsid w:val="00DC3460"/>
    <w:rsid w:val="00DC5EF4"/>
    <w:rsid w:val="00DC756D"/>
    <w:rsid w:val="00DD32E4"/>
    <w:rsid w:val="00DD35FA"/>
    <w:rsid w:val="00DD3CF3"/>
    <w:rsid w:val="00DE48BB"/>
    <w:rsid w:val="00DE591E"/>
    <w:rsid w:val="00DF5157"/>
    <w:rsid w:val="00DF5311"/>
    <w:rsid w:val="00DF68D5"/>
    <w:rsid w:val="00DF723C"/>
    <w:rsid w:val="00DF76C9"/>
    <w:rsid w:val="00E05476"/>
    <w:rsid w:val="00E165ED"/>
    <w:rsid w:val="00E166CF"/>
    <w:rsid w:val="00E17765"/>
    <w:rsid w:val="00E23F1D"/>
    <w:rsid w:val="00E25609"/>
    <w:rsid w:val="00E346DF"/>
    <w:rsid w:val="00E44D32"/>
    <w:rsid w:val="00E450B3"/>
    <w:rsid w:val="00E4542D"/>
    <w:rsid w:val="00E51F3D"/>
    <w:rsid w:val="00E56C27"/>
    <w:rsid w:val="00E60443"/>
    <w:rsid w:val="00E60FAE"/>
    <w:rsid w:val="00E65978"/>
    <w:rsid w:val="00E65E39"/>
    <w:rsid w:val="00E715C9"/>
    <w:rsid w:val="00E77927"/>
    <w:rsid w:val="00E80D82"/>
    <w:rsid w:val="00E83AE0"/>
    <w:rsid w:val="00E84F34"/>
    <w:rsid w:val="00E93D91"/>
    <w:rsid w:val="00E93E21"/>
    <w:rsid w:val="00E97191"/>
    <w:rsid w:val="00EA3077"/>
    <w:rsid w:val="00EA719C"/>
    <w:rsid w:val="00EA7B81"/>
    <w:rsid w:val="00EA7E07"/>
    <w:rsid w:val="00EB0CC2"/>
    <w:rsid w:val="00EB3380"/>
    <w:rsid w:val="00EC1289"/>
    <w:rsid w:val="00EC2A74"/>
    <w:rsid w:val="00EC4A9E"/>
    <w:rsid w:val="00ED44E5"/>
    <w:rsid w:val="00ED6C83"/>
    <w:rsid w:val="00EE1068"/>
    <w:rsid w:val="00EE3B2E"/>
    <w:rsid w:val="00EE6526"/>
    <w:rsid w:val="00EE65F4"/>
    <w:rsid w:val="00EE7FF2"/>
    <w:rsid w:val="00EF49AF"/>
    <w:rsid w:val="00EF6721"/>
    <w:rsid w:val="00F007AA"/>
    <w:rsid w:val="00F00F7B"/>
    <w:rsid w:val="00F04C43"/>
    <w:rsid w:val="00F06B84"/>
    <w:rsid w:val="00F06EBA"/>
    <w:rsid w:val="00F10207"/>
    <w:rsid w:val="00F2074A"/>
    <w:rsid w:val="00F2398E"/>
    <w:rsid w:val="00F2458D"/>
    <w:rsid w:val="00F2552D"/>
    <w:rsid w:val="00F26779"/>
    <w:rsid w:val="00F26C01"/>
    <w:rsid w:val="00F327C4"/>
    <w:rsid w:val="00F35061"/>
    <w:rsid w:val="00F355C6"/>
    <w:rsid w:val="00F3746A"/>
    <w:rsid w:val="00F40FC0"/>
    <w:rsid w:val="00F42BF8"/>
    <w:rsid w:val="00F448B3"/>
    <w:rsid w:val="00F50013"/>
    <w:rsid w:val="00F56307"/>
    <w:rsid w:val="00F57820"/>
    <w:rsid w:val="00F67066"/>
    <w:rsid w:val="00F6786E"/>
    <w:rsid w:val="00F713C1"/>
    <w:rsid w:val="00F725D1"/>
    <w:rsid w:val="00F72D4A"/>
    <w:rsid w:val="00F731AB"/>
    <w:rsid w:val="00F73C59"/>
    <w:rsid w:val="00F804A4"/>
    <w:rsid w:val="00F819B7"/>
    <w:rsid w:val="00F82FFE"/>
    <w:rsid w:val="00F839B0"/>
    <w:rsid w:val="00F90F5D"/>
    <w:rsid w:val="00F92BF3"/>
    <w:rsid w:val="00F9770D"/>
    <w:rsid w:val="00FA072C"/>
    <w:rsid w:val="00FA2A27"/>
    <w:rsid w:val="00FB07F4"/>
    <w:rsid w:val="00FB0D69"/>
    <w:rsid w:val="00FB51E2"/>
    <w:rsid w:val="00FB630F"/>
    <w:rsid w:val="00FB6F98"/>
    <w:rsid w:val="00FC5F47"/>
    <w:rsid w:val="00FC7FC2"/>
    <w:rsid w:val="00FD1EFE"/>
    <w:rsid w:val="00FD218A"/>
    <w:rsid w:val="00FD28EA"/>
    <w:rsid w:val="00FD47BA"/>
    <w:rsid w:val="00FD52A6"/>
    <w:rsid w:val="00FD58F2"/>
    <w:rsid w:val="00FE1D98"/>
    <w:rsid w:val="00FE59D4"/>
    <w:rsid w:val="00FF0969"/>
    <w:rsid w:val="00FF4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44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F1A"/>
  </w:style>
  <w:style w:type="paragraph" w:styleId="Heading1">
    <w:name w:val="heading 1"/>
    <w:basedOn w:val="Normal"/>
    <w:next w:val="Normal"/>
    <w:uiPriority w:val="9"/>
    <w:qFormat/>
    <w:pPr>
      <w:keepNext/>
      <w:keepLines/>
      <w:spacing w:before="360" w:after="80"/>
      <w:outlineLvl w:val="0"/>
    </w:pPr>
    <w:rPr>
      <w:color w:val="006AA0"/>
      <w:sz w:val="40"/>
      <w:szCs w:val="40"/>
    </w:rPr>
  </w:style>
  <w:style w:type="paragraph" w:styleId="Heading2">
    <w:name w:val="heading 2"/>
    <w:basedOn w:val="Normal"/>
    <w:next w:val="Normal"/>
    <w:uiPriority w:val="9"/>
    <w:unhideWhenUsed/>
    <w:qFormat/>
    <w:pPr>
      <w:keepNext/>
      <w:keepLines/>
      <w:spacing w:before="160" w:after="80"/>
      <w:outlineLvl w:val="1"/>
    </w:pPr>
    <w:rPr>
      <w:color w:val="006AA0"/>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06AA0"/>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06AA0"/>
    </w:rPr>
  </w:style>
  <w:style w:type="paragraph" w:styleId="Heading5">
    <w:name w:val="heading 5"/>
    <w:basedOn w:val="Normal"/>
    <w:next w:val="Normal"/>
    <w:uiPriority w:val="9"/>
    <w:semiHidden/>
    <w:unhideWhenUsed/>
    <w:qFormat/>
    <w:pPr>
      <w:keepNext/>
      <w:keepLines/>
      <w:spacing w:before="80" w:after="40"/>
      <w:outlineLvl w:val="4"/>
    </w:pPr>
    <w:rPr>
      <w:color w:val="006AA0"/>
    </w:rPr>
  </w:style>
  <w:style w:type="paragraph" w:styleId="Heading6">
    <w:name w:val="heading 6"/>
    <w:basedOn w:val="Normal"/>
    <w:next w:val="Normal"/>
    <w:uiPriority w:val="9"/>
    <w:semiHidden/>
    <w:unhideWhenUsed/>
    <w:qFormat/>
    <w:pPr>
      <w:keepNext/>
      <w:keepLines/>
      <w:spacing w:before="40" w:after="0"/>
      <w:outlineLvl w:val="5"/>
    </w:pPr>
    <w:rPr>
      <w:i/>
      <w:iCs/>
      <w:color w:val="817B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817B7B"/>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792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1FF"/>
  </w:style>
  <w:style w:type="paragraph" w:styleId="Footer">
    <w:name w:val="footer"/>
    <w:basedOn w:val="Normal"/>
    <w:link w:val="FooterChar"/>
    <w:uiPriority w:val="99"/>
    <w:unhideWhenUsed/>
    <w:rsid w:val="00792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1FF"/>
  </w:style>
  <w:style w:type="character" w:styleId="Hyperlink">
    <w:name w:val="Hyperlink"/>
    <w:basedOn w:val="DefaultParagraphFont"/>
    <w:uiPriority w:val="99"/>
    <w:unhideWhenUsed/>
    <w:rsid w:val="00CB32F1"/>
    <w:rPr>
      <w:color w:val="0000FF" w:themeColor="hyperlink"/>
      <w:u w:val="single"/>
    </w:rPr>
  </w:style>
  <w:style w:type="character" w:styleId="UnresolvedMention">
    <w:name w:val="Unresolved Mention"/>
    <w:basedOn w:val="DefaultParagraphFont"/>
    <w:uiPriority w:val="99"/>
    <w:semiHidden/>
    <w:unhideWhenUsed/>
    <w:rsid w:val="00CB32F1"/>
    <w:rPr>
      <w:color w:val="605E5C"/>
      <w:shd w:val="clear" w:color="auto" w:fill="E1DFDD"/>
    </w:rPr>
  </w:style>
  <w:style w:type="paragraph" w:styleId="NormalWeb">
    <w:name w:val="Normal (Web)"/>
    <w:basedOn w:val="Normal"/>
    <w:uiPriority w:val="99"/>
    <w:semiHidden/>
    <w:unhideWhenUsed/>
    <w:rsid w:val="00CB1E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doi.org/10.1016/j.jmrt.2022.10.015" TargetMode="External"/><Relationship Id="rId26" Type="http://schemas.openxmlformats.org/officeDocument/2006/relationships/hyperlink" Target="https://doi.org/10.1002/adma.202310006" TargetMode="External"/><Relationship Id="rId39" Type="http://schemas.openxmlformats.org/officeDocument/2006/relationships/hyperlink" Target="https://doi.org/10.1016/j.jmrt.2025.10.235" TargetMode="External"/><Relationship Id="rId21" Type="http://schemas.openxmlformats.org/officeDocument/2006/relationships/hyperlink" Target="https://doi.org/10.1016/j.cirp.2016.05.004" TargetMode="External"/><Relationship Id="rId34" Type="http://schemas.openxmlformats.org/officeDocument/2006/relationships/hyperlink" Target="https://doi.org/10.3390/polym16223125" TargetMode="External"/><Relationship Id="rId42" Type="http://schemas.openxmlformats.org/officeDocument/2006/relationships/hyperlink" Target="https://doi.org/10.1016/j.finmec.2021.100054" TargetMode="External"/><Relationship Id="rId47" Type="http://schemas.openxmlformats.org/officeDocument/2006/relationships/hyperlink" Target="https://doi.org/10.1115/1.4067528" TargetMode="External"/><Relationship Id="rId50" Type="http://schemas.openxmlformats.org/officeDocument/2006/relationships/hyperlink" Target="https://doi.org/10.1016/j.tws.2025.114299" TargetMode="External"/><Relationship Id="rId55" Type="http://schemas.openxmlformats.org/officeDocument/2006/relationships/hyperlink" Target="https://doi.org/10.1016/j.addma.2026.105094" TargetMode="External"/><Relationship Id="rId63" Type="http://schemas.openxmlformats.org/officeDocument/2006/relationships/hyperlink" Target="https://doi.org/10.1016/j.addma.2024.104187" TargetMode="External"/><Relationship Id="rId68" Type="http://schemas.openxmlformats.org/officeDocument/2006/relationships/hyperlink" Target="https://www.iso.org/committee/629086.html"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15/1.4028725" TargetMode="External"/><Relationship Id="rId29" Type="http://schemas.openxmlformats.org/officeDocument/2006/relationships/hyperlink" Target="https://doi.org/10.1080/24725854.2024.24435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doi.org/10.1126/science.aaa8415" TargetMode="External"/><Relationship Id="rId32" Type="http://schemas.openxmlformats.org/officeDocument/2006/relationships/hyperlink" Target="https://doi.org/10.1080/17452759.2021.1944229" TargetMode="External"/><Relationship Id="rId37" Type="http://schemas.openxmlformats.org/officeDocument/2006/relationships/hyperlink" Target="https://doi.org/10.1016/j.matdes.2023.112334" TargetMode="External"/><Relationship Id="rId40" Type="http://schemas.openxmlformats.org/officeDocument/2006/relationships/hyperlink" Target="https://doi.org/10.1016/j.tws.2025.112942" TargetMode="External"/><Relationship Id="rId45" Type="http://schemas.openxmlformats.org/officeDocument/2006/relationships/hyperlink" Target="https://doi.org/10.1016/j.ces.2026.123918" TargetMode="External"/><Relationship Id="rId53" Type="http://schemas.openxmlformats.org/officeDocument/2006/relationships/hyperlink" Target="https://doi.org/10.1016/j.ijfatigue.2026.109481" TargetMode="External"/><Relationship Id="rId58" Type="http://schemas.openxmlformats.org/officeDocument/2006/relationships/hyperlink" Target="https://proceedings.neurips.cc/paper/2020/hash/4c5bcfec8584af0d967f1ab10179ca4b-Abstract.html" TargetMode="External"/><Relationship Id="rId66" Type="http://schemas.openxmlformats.org/officeDocument/2006/relationships/hyperlink" Target="https://share.ansi.org/Shared%20Documents/Standards%20Activities/AMSC/AMSC_Roadmap_July_2023.pdf" TargetMode="External"/><Relationship Id="rId5" Type="http://schemas.openxmlformats.org/officeDocument/2006/relationships/webSettings" Target="webSettings.xml"/><Relationship Id="rId15" Type="http://schemas.openxmlformats.org/officeDocument/2006/relationships/hyperlink" Target="https://doi.org/10.1016/j.compositesb.2018.02.012" TargetMode="External"/><Relationship Id="rId23" Type="http://schemas.openxmlformats.org/officeDocument/2006/relationships/hyperlink" Target="https://doi.org/10.1016/j.compstruct.2025.119525" TargetMode="External"/><Relationship Id="rId28" Type="http://schemas.openxmlformats.org/officeDocument/2006/relationships/hyperlink" Target="https://doi.org/10.1002/aisy.202500484" TargetMode="External"/><Relationship Id="rId36" Type="http://schemas.openxmlformats.org/officeDocument/2006/relationships/hyperlink" Target="https://doi.org/10.1080/17452759.2024.2445712" TargetMode="External"/><Relationship Id="rId49" Type="http://schemas.openxmlformats.org/officeDocument/2006/relationships/hyperlink" Target="https://doi.org/10.1016/j.addma.2023.103833" TargetMode="External"/><Relationship Id="rId57" Type="http://schemas.openxmlformats.org/officeDocument/2006/relationships/hyperlink" Target="https://openreview.net/forum?id=33X9fd2-9FyZd" TargetMode="External"/><Relationship Id="rId61" Type="http://schemas.openxmlformats.org/officeDocument/2006/relationships/hyperlink" Target="https://doi.org/10.1038/s41524-020-00444-x" TargetMode="External"/><Relationship Id="rId10" Type="http://schemas.openxmlformats.org/officeDocument/2006/relationships/image" Target="media/image2.png"/><Relationship Id="rId19" Type="http://schemas.openxmlformats.org/officeDocument/2006/relationships/hyperlink" Target="https://doi.org/10.1016/j.matdes.2021.110008" TargetMode="External"/><Relationship Id="rId31" Type="http://schemas.openxmlformats.org/officeDocument/2006/relationships/hyperlink" Target="https://doi.org/10.1016/j.eng.2019.04.012" TargetMode="External"/><Relationship Id="rId44" Type="http://schemas.openxmlformats.org/officeDocument/2006/relationships/hyperlink" Target="https://doi.org/10.1016/j.aei.2025.103221" TargetMode="External"/><Relationship Id="rId52" Type="http://schemas.openxmlformats.org/officeDocument/2006/relationships/hyperlink" Target="https://doi.org/10.1016/j.cja.2021.12.010" TargetMode="External"/><Relationship Id="rId60" Type="http://schemas.openxmlformats.org/officeDocument/2006/relationships/hyperlink" Target="https://doi.org/10.1007/s10845-022-02017-9" TargetMode="External"/><Relationship Id="rId65" Type="http://schemas.openxmlformats.org/officeDocument/2006/relationships/hyperlink" Target="https://doi.org/10.1007/s40964-025-01262-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so.org/standard/74514.html" TargetMode="External"/><Relationship Id="rId22" Type="http://schemas.openxmlformats.org/officeDocument/2006/relationships/hyperlink" Target="https://doi.org/10.1186/s42492-020-0041-6" TargetMode="External"/><Relationship Id="rId27" Type="http://schemas.openxmlformats.org/officeDocument/2006/relationships/hyperlink" Target="https://doi.org/10.1007/s10845-022-02029-5" TargetMode="External"/><Relationship Id="rId30" Type="http://schemas.openxmlformats.org/officeDocument/2006/relationships/hyperlink" Target="https://doi.org/10.1007/s10845-020-01715-6" TargetMode="External"/><Relationship Id="rId35" Type="http://schemas.openxmlformats.org/officeDocument/2006/relationships/hyperlink" Target="https://doi.org/10.3390/app151810001" TargetMode="External"/><Relationship Id="rId43" Type="http://schemas.openxmlformats.org/officeDocument/2006/relationships/hyperlink" Target="https://doi.org/10.1002/adfm.202404165" TargetMode="External"/><Relationship Id="rId48" Type="http://schemas.openxmlformats.org/officeDocument/2006/relationships/hyperlink" Target="https://doi.org/10.1016/j.ijmecsci.2023.108828" TargetMode="External"/><Relationship Id="rId56" Type="http://schemas.openxmlformats.org/officeDocument/2006/relationships/hyperlink" Target="https://proceedings.neurips.cc/paper/5423-generative-adversarial-nets" TargetMode="External"/><Relationship Id="rId64" Type="http://schemas.openxmlformats.org/officeDocument/2006/relationships/hyperlink" Target="https://doi.org/10.3390/machines13080691" TargetMode="External"/><Relationship Id="rId69" Type="http://schemas.openxmlformats.org/officeDocument/2006/relationships/hyperlink" Target="https://www.iso.org/standard/76911.html" TargetMode="External"/><Relationship Id="rId8" Type="http://schemas.openxmlformats.org/officeDocument/2006/relationships/image" Target="media/image1.jpg"/><Relationship Id="rId51" Type="http://schemas.openxmlformats.org/officeDocument/2006/relationships/hyperlink" Target="https://doi.org/10.3390/jmmp8050220"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hyperlink" Target="https://doi.org/10.3390/app11031213" TargetMode="External"/><Relationship Id="rId25" Type="http://schemas.openxmlformats.org/officeDocument/2006/relationships/hyperlink" Target="https://doi.org/10.1038/nature14539" TargetMode="External"/><Relationship Id="rId33" Type="http://schemas.openxmlformats.org/officeDocument/2006/relationships/hyperlink" Target="https://doi.org/10.1016/j.jcomc.2024.100513" TargetMode="External"/><Relationship Id="rId38" Type="http://schemas.openxmlformats.org/officeDocument/2006/relationships/hyperlink" Target="https://doi.org/10.1080/09544828.2024.2309862" TargetMode="External"/><Relationship Id="rId46" Type="http://schemas.openxmlformats.org/officeDocument/2006/relationships/hyperlink" Target="https://doi.org/10.1016/j.engstruct.2024.118134" TargetMode="External"/><Relationship Id="rId59" Type="http://schemas.openxmlformats.org/officeDocument/2006/relationships/hyperlink" Target="https://doi.org/10.1016/j.addma.2022.103357" TargetMode="External"/><Relationship Id="rId67" Type="http://schemas.openxmlformats.org/officeDocument/2006/relationships/hyperlink" Target="https://www.ansi.org/standards-news/all-news/4-23-25-april-2025-gaps-progress-report-released-by-america-makes-and-ansi-amsc" TargetMode="External"/><Relationship Id="rId20" Type="http://schemas.openxmlformats.org/officeDocument/2006/relationships/hyperlink" Target="https://doi.org/10.1155/2019/5340616" TargetMode="External"/><Relationship Id="rId41" Type="http://schemas.openxmlformats.org/officeDocument/2006/relationships/hyperlink" Target="https://doi.org/10.1016/j.compstruct.2025.119031" TargetMode="External"/><Relationship Id="rId54" Type="http://schemas.openxmlformats.org/officeDocument/2006/relationships/hyperlink" Target="https://doi.org/10.1007/s12008-024-01905-z" TargetMode="External"/><Relationship Id="rId62" Type="http://schemas.openxmlformats.org/officeDocument/2006/relationships/hyperlink" Target="https://doi.org/10.17973/MMSJ.2025_10_2025095" TargetMode="External"/><Relationship Id="rId7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Yiox3FZhFOfWN4J/jG7wuo4rw==">CgMxLjAaJQoBMBIgCh4IB0IaCg9UaW1lcyBOZXcgUm9tYW4SB0d1bmdzdWgyDmguN21nZ2N6N2RyNjZoOAByITFyV09ySHJJQk5OMHFpdWc3NlJ0Q1ViTEp3aVZZVmJPTg==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9205</Words>
  <Characters>52475</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2026-06-20T22:49:00Z</dcterms:created>
  <dcterms:modified xsi:type="dcterms:W3CDTF">2026-07-21T19:49:00Z</dcterms:modified>
</cp:coreProperties>
</file>