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马克思主义学院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2026马克思主义理论-人工智能双学士学位项目培养方案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在马克思主义理论的宣传、研究、教学等方面有着光荣的传统。复旦大学马克思主义学院是全国首批重点马克思主义学院，马克思主义理论学科入选国家“双一流”建设学科、上海高校一流学科和高峰学科，在全国第五轮学科评估中荣获最高等级。经过多年发展，复旦大学马克思主义理论学科形成了有众多相关人文社科重点学科融合涵养的、有多个学术与实践平台支撑的学科，在培养高层次马克思主义理论人才方面，积累了丰厚的历史经验，树立了一流的学术品牌。</w:t>
      </w:r>
      <w:r>
        <w:br/>
      </w:r>
      <w:r>
        <w:rPr>
          <w:rFonts w:ascii="SimSun" w:hAnsi="SimSun"/>
          <w:b w:val="false"/>
          <w:i w:val="false"/>
          <w:color w:val="000000"/>
          <w:sz w:val="21"/>
        </w:rPr>
        <w:t xml:space="preserve">    复旦大学人工智能专业培养体系充分体现了深基础、强交叉的复旦特色， 专业课由计算机科学技术学院、大数据学院、类脑研究院、数学学院等机构的高水平师资开设。承担国家重大专项、重点研发计划、973 计划、863 计划、国家自然科学基金重点项目及上海市重大科技攻关计划等大量科研项目，在高质量学术论文数量方面成果突出。</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本项目致力于培养政治立场坚定，理论素养雄厚，德智体美劳全面发展，具有较强社会实践能力、学术创新能力，兼具人工智能跨学科背景的马克思主义理论专业人才；对标教育强国建设的新形势新任务新要求，培养学生系统掌握马克思主义基本理论，熟悉社会科学基本研究方法，能够有效运用人工智能的实践开展“马克思主义理论+人工智能”跨学科交叉融合研究及相关领域的实务工作。</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 xml:space="preserve">   （1）具有良好的马克思主义理论功底和相关专业知识，掌握马克思主义学科前沿动态；</w:t>
      </w:r>
      <w:r>
        <w:br/>
      </w:r>
      <w:r>
        <w:rPr>
          <w:rFonts w:ascii="SimSun" w:hAnsi="SimSun"/>
          <w:b w:val="false"/>
          <w:i w:val="false"/>
          <w:color w:val="000000"/>
          <w:sz w:val="21"/>
        </w:rPr>
        <w:t xml:space="preserve">   （2）能够独立运用掌握的理论知识和分析工具开展高水平研究工作，发表高水平研究成果；</w:t>
      </w:r>
      <w:r>
        <w:br/>
      </w:r>
      <w:r>
        <w:rPr>
          <w:rFonts w:ascii="SimSun" w:hAnsi="SimSun"/>
          <w:b w:val="false"/>
          <w:i w:val="false"/>
          <w:color w:val="000000"/>
          <w:sz w:val="21"/>
        </w:rPr>
        <w:t xml:space="preserve">   （3）具有较强的学术创新能力，并取得一定学术创新成果；</w:t>
      </w:r>
      <w:r>
        <w:br/>
      </w:r>
      <w:r>
        <w:rPr>
          <w:rFonts w:ascii="SimSun" w:hAnsi="SimSun"/>
          <w:b w:val="false"/>
          <w:i w:val="false"/>
          <w:color w:val="000000"/>
          <w:sz w:val="21"/>
        </w:rPr>
        <w:t xml:space="preserve">   （4）熟练掌握一门外语并能够进行学术交流和学术写作；</w:t>
      </w:r>
      <w:r>
        <w:br/>
      </w:r>
      <w:r>
        <w:rPr>
          <w:rFonts w:ascii="SimSun" w:hAnsi="SimSun"/>
          <w:b w:val="false"/>
          <w:i w:val="false"/>
          <w:color w:val="000000"/>
          <w:sz w:val="21"/>
        </w:rPr>
        <w:t xml:space="preserve">   （5）掌握人工智能基础理论，能够有效运用人工智能实践开展“马克思主义理论+人工智能”跨学科交叉融合研究；</w:t>
      </w:r>
      <w:r>
        <w:br/>
      </w:r>
      <w:r>
        <w:rPr>
          <w:rFonts w:ascii="SimSun" w:hAnsi="SimSun"/>
          <w:b w:val="false"/>
          <w:i w:val="false"/>
          <w:color w:val="000000"/>
          <w:sz w:val="21"/>
        </w:rPr>
        <w:t xml:space="preserve">   （6）具备参与组织协调学术团队开展高水平专题研究的能力；</w:t>
      </w:r>
      <w:r>
        <w:br/>
      </w:r>
      <w:r>
        <w:rPr>
          <w:rFonts w:ascii="SimSun" w:hAnsi="SimSun"/>
          <w:b w:val="false"/>
          <w:i w:val="false"/>
          <w:color w:val="000000"/>
          <w:sz w:val="21"/>
        </w:rPr>
        <w:t xml:space="preserve">   （7）达到相关课程学习要求、学位论文标准和科研论文发表要求。</w:t>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修业年限：4年（类型：本科） 总学分177分</w:t>
      </w: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 xml:space="preserve">      专业进阶路径学生需要完成177学分（含实践学分不低于44学分；含美育学分不少于2学分，其中至少在“美学和艺术史论类”或“艺术鉴赏和评论类”课程中修读1学分，并至少参与一项艺术实践活动；劳动教育不少于32学时，并满足劳动周教育要求），包括通识教育课程24学分、专业培养课程122学分、专业进阶模块修读24学分）、融合创新能力模块7学分。</w:t>
      </w:r>
    </w:p>
    <w:p>
      <w:pPr>
        <w:spacing w:after="0"/>
        <w:ind w:left="0"/>
        <w:jc w:val="left"/>
      </w:pPr>
      <w:r>
        <w:rPr>
          <w:rFonts w:ascii="SimSun" w:hAnsi="SimSun"/>
          <w:b/>
          <w:i w:val="false"/>
          <w:color w:val="000000"/>
          <w:sz w:val="24"/>
        </w:rPr>
        <w:t xml:space="preserve">
       六.    学位要求
      </w:t>
      </w:r>
    </w:p>
    <w:p>
      <w:pPr>
        <w:spacing w:after="0"/>
        <w:ind w:left="0"/>
        <w:jc w:val="left"/>
      </w:pPr>
    </w:p>
    <w:p>
      <w:pPr>
        <w:spacing w:after="0"/>
        <w:ind w:left="0"/>
        <w:jc w:val="left"/>
      </w:pPr>
      <w:r>
        <w:rPr>
          <w:rFonts w:ascii="SimSun" w:hAnsi="SimSun"/>
          <w:b/>
          <w:i w:val="false"/>
          <w:color w:val="000000"/>
          <w:sz w:val="24"/>
        </w:rPr>
        <w:t xml:space="preserve">
       七.    课程体系与科研训练体系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1679"/>
        <w:gridCol w:w="1679"/>
        <w:gridCol w:w="1679"/>
        <w:gridCol w:w="1679"/>
        <w:gridCol w:w="1680"/>
        <w:gridCol w:w="1680"/>
        <w:gridCol w:w="1681"/>
        <w:gridCol w:w="1681"/>
        <w:gridCol w:w="1681"/>
        <w:gridCol w:w="1681"/>
        <w:gridCol w:w="1681"/>
      </w:tblGrid>
      <w:tr>
        <w:trPr>
          <w:trHeight w:val="37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1.课程体系</w:t>
            </w:r>
          </w:p>
        </w:tc>
      </w:tr>
      <w:tr>
        <w:trPr>
          <w:trHeight w:val="31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通识课程、专业核心课、专业进阶课、跨学科课程及融合创新培养课程组成</w:t>
            </w:r>
          </w:p>
        </w:tc>
      </w:tr>
      <w:tr>
        <w:trPr>
          <w:trHeight w:val="36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2.科研训练体系</w:t>
            </w:r>
          </w:p>
        </w:tc>
      </w:tr>
      <w:tr>
        <w:trPr>
          <w:trHeight w:val="39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“望道”大学生读经典品牌项目、“治国理政”全国大学生学术论坛、本科生学术资助项目、学术写作训练、公文写作训练、毕业论文或设计等</w:t>
            </w:r>
          </w:p>
        </w:tc>
      </w:tr>
    </w:tbl>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备注：每学期修读学分不得超过32学分。</w:t>
      </w:r>
    </w:p>
    <w:p>
      <w:pPr>
        <w:spacing w:after="0"/>
        <w:ind w:left="0"/>
        <w:jc w:val="left"/>
      </w:pPr>
      <w:r>
        <w:rPr>
          <w:rFonts w:ascii="SimSun" w:hAnsi="SimSun"/>
          <w:b/>
          <w:i w:val="false"/>
          <w:color w:val="000000"/>
          <w:sz w:val="21"/>
        </w:rPr>
        <w:t xml:space="preserve">
       (一) 通识教育课程（24学分）
      </w:t>
      </w:r>
    </w:p>
    <w:p>
      <w:pPr>
        <w:spacing w:after="0"/>
        <w:ind w:left="0"/>
        <w:jc w:val="left"/>
      </w:pPr>
      <w:r>
        <w:rPr>
          <w:rFonts w:ascii="SimSun" w:hAnsi="SimSun"/>
          <w:b/>
          <w:i w:val="false"/>
          <w:color w:val="000000"/>
          <w:sz w:val="21"/>
        </w:rPr>
        <w:t xml:space="preserve">
       1.  通识教育核心课程（11学分）
      </w:t>
      </w:r>
    </w:p>
    <w:p>
      <w:pPr>
        <w:spacing w:after="0"/>
        <w:ind w:left="0"/>
        <w:jc w:val="left"/>
      </w:pPr>
      <w:r>
        <w:rPr>
          <w:rFonts w:ascii="SimSun" w:hAnsi="SimSun"/>
          <w:b/>
          <w:i w:val="false"/>
          <w:color w:val="000000"/>
          <w:sz w:val="21"/>
        </w:rPr>
        <w:t xml:space="preserve">
       2.  通识教育专项教育课程（13学分）
      </w:t>
      </w:r>
    </w:p>
    <w:p>
      <w:pPr>
        <w:spacing w:after="0"/>
        <w:ind w:left="0"/>
        <w:jc w:val="left"/>
      </w:pPr>
      <w:r>
        <w:rPr>
          <w:rFonts w:ascii="SimSun" w:hAnsi="SimSun"/>
          <w:b/>
          <w:i w:val="false"/>
          <w:color w:val="000000"/>
          <w:sz w:val="21"/>
        </w:rPr>
        <w:t xml:space="preserve">
       (二) 专业培养课程（122学分）
      </w:t>
      </w:r>
    </w:p>
    <w:p>
      <w:pPr>
        <w:spacing w:after="0"/>
        <w:ind w:left="0"/>
        <w:jc w:val="left"/>
      </w:pPr>
      <w:r>
        <w:rPr>
          <w:rFonts w:ascii="SimSun" w:hAnsi="SimSun"/>
          <w:b/>
          <w:i w:val="false"/>
          <w:color w:val="000000"/>
          <w:sz w:val="21"/>
        </w:rPr>
        <w:t xml:space="preserve">
       1.  学科基础课程（35学分）
      </w:t>
      </w:r>
    </w:p>
    <w:p>
      <w:pPr>
        <w:spacing w:after="0"/>
        <w:ind w:left="0"/>
        <w:jc w:val="left"/>
      </w:pPr>
      <w:r>
        <w:rPr>
          <w:rFonts w:ascii="SimSun" w:hAnsi="SimSun"/>
          <w:b/>
          <w:i w:val="false"/>
          <w:color w:val="000000"/>
          <w:sz w:val="21"/>
        </w:rPr>
        <w:t xml:space="preserve">
       (1) 社会科学基础课程（16学分）
      </w:t>
      </w:r>
    </w:p>
    <w:p>
      <w:pPr>
        <w:spacing w:after="0"/>
        <w:ind w:left="0"/>
        <w:jc w:val="left"/>
      </w:pPr>
      <w:r>
        <w:rPr>
          <w:rFonts w:ascii="SimSun" w:hAnsi="SimSun"/>
          <w:b/>
          <w:i w:val="false"/>
          <w:color w:val="000000"/>
          <w:sz w:val="21"/>
        </w:rPr>
        <w:t xml:space="preserve">
       a) 学科导论类（16学分）
      </w:t>
      </w:r>
    </w:p>
    <w:tbl>
      <w:tblPr>
        <w:tblW w:w="0" w:type="auto"/>
        <w:tblCellSpacing w:w="0" w:type="auto"/>
        <w:tblBorders>
          <w:top w:val="none"/>
          <w:left w:val="none"/>
          <w:bottom w:val="none"/>
          <w:right w:val="none"/>
          <w:insideH w:val="none"/>
          <w:insideV w:val="none"/>
        </w:tblBorders>
      </w:tblPr>
      <w:tblGrid>
        <w:gridCol w:w="3208"/>
        <w:gridCol w:w="801"/>
        <w:gridCol w:w="801"/>
        <w:gridCol w:w="1123"/>
        <w:gridCol w:w="1764"/>
        <w:gridCol w:w="802"/>
        <w:gridCol w:w="802"/>
        <w:gridCol w:w="802"/>
        <w:gridCol w:w="802"/>
        <w:gridCol w:w="1123"/>
        <w:gridCol w:w="1606"/>
      </w:tblGrid>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心理学导论</w:t>
            </w:r>
            <w:r>
              <w:br/>
            </w:r>
            <w:r>
              <w:rPr>
                <w:rFonts w:ascii="SimSun" w:hAnsi="SimSun"/>
                <w:b w:val="false"/>
                <w:i w:val="false"/>
                <w:color w:val="000000"/>
                <w:sz w:val="21"/>
              </w:rPr>
              <w:t>Introduction to Psychology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PSYC20001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经济学原理</w:t>
            </w:r>
            <w:r>
              <w:br/>
            </w:r>
            <w:r>
              <w:rPr>
                <w:rFonts w:ascii="SimSun" w:hAnsi="SimSun"/>
                <w:b w:val="false"/>
                <w:i w:val="false"/>
                <w:color w:val="000000"/>
                <w:sz w:val="21"/>
              </w:rPr>
              <w:t>Principles of 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社会学导论</w:t>
            </w:r>
            <w:r>
              <w:br/>
            </w:r>
            <w:r>
              <w:rPr>
                <w:rFonts w:ascii="SimSun" w:hAnsi="SimSun"/>
                <w:b w:val="false"/>
                <w:i w:val="false"/>
                <w:color w:val="000000"/>
                <w:sz w:val="21"/>
              </w:rPr>
              <w:t>Introduction to Sociology</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SOCI20001</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社会研究方法基础</w:t>
            </w:r>
            <w:r>
              <w:br/>
            </w:r>
            <w:r>
              <w:rPr>
                <w:rFonts w:ascii="SimSun" w:hAnsi="SimSun"/>
                <w:b w:val="false"/>
                <w:i w:val="false"/>
                <w:color w:val="000000"/>
                <w:sz w:val="21"/>
              </w:rPr>
              <w:t>Fundamentals of Social Research Methods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SOCI10003</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宪法</w:t>
            </w:r>
            <w:r>
              <w:br/>
            </w:r>
            <w:r>
              <w:rPr>
                <w:rFonts w:ascii="SimSun" w:hAnsi="SimSun"/>
                <w:b w:val="false"/>
                <w:i w:val="false"/>
                <w:color w:val="000000"/>
                <w:sz w:val="21"/>
              </w:rPr>
              <w:t>Constitution</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LAW10005</w:t>
            </w: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管理学导论</w:t>
            </w:r>
            <w:r>
              <w:br/>
            </w:r>
            <w:r>
              <w:rPr>
                <w:rFonts w:ascii="SimSun" w:hAnsi="SimSun"/>
                <w:b w:val="false"/>
                <w:i w:val="false"/>
                <w:color w:val="000000"/>
                <w:sz w:val="21"/>
              </w:rPr>
              <w:t>Introduction to Management</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6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BA10006</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理学基础课程（15学分）
      </w:t>
      </w:r>
    </w:p>
    <w:p>
      <w:pPr>
        <w:spacing w:after="0"/>
        <w:ind w:left="0"/>
        <w:jc w:val="left"/>
      </w:pPr>
      <w:r>
        <w:rPr>
          <w:rFonts w:ascii="SimSun" w:hAnsi="SimSun"/>
          <w:b/>
          <w:i w:val="false"/>
          <w:color w:val="000000"/>
          <w:sz w:val="21"/>
        </w:rPr>
        <w:t xml:space="preserve">
       a) 数学（15学分）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工学基础课程（4学分）
      </w:t>
      </w:r>
    </w:p>
    <w:p>
      <w:pPr>
        <w:spacing w:after="0"/>
        <w:ind w:left="0"/>
        <w:jc w:val="left"/>
      </w:pPr>
      <w:r>
        <w:rPr>
          <w:rFonts w:ascii="SimSun" w:hAnsi="SimSun"/>
          <w:b/>
          <w:i w:val="false"/>
          <w:color w:val="000000"/>
          <w:sz w:val="21"/>
        </w:rPr>
        <w:t xml:space="preserve">
       a) 程序（4学分）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专业核心教育课程（87学分）
      </w:t>
      </w:r>
    </w:p>
    <w:p>
      <w:pPr>
        <w:spacing w:after="0"/>
        <w:ind w:left="0"/>
        <w:jc w:val="left"/>
      </w:pPr>
      <w:r>
        <w:rPr>
          <w:rFonts w:ascii="SimSun" w:hAnsi="SimSun"/>
          <w:b/>
          <w:i w:val="false"/>
          <w:color w:val="000000"/>
          <w:sz w:val="21"/>
        </w:rPr>
        <w:t xml:space="preserve">
       (1) 专业核心教育课程（52学分）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新中国史（实践课程）</w:t>
            </w:r>
            <w:r>
              <w:br/>
            </w:r>
            <w:r>
              <w:rPr>
                <w:rFonts w:ascii="SimSun" w:hAnsi="SimSun"/>
                <w:b w:val="false"/>
                <w:i w:val="false"/>
                <w:color w:val="000000"/>
                <w:sz w:val="21"/>
              </w:rPr>
              <w:t>The History of PRC</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TMAX20007</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马克思主义伦理学</w:t>
            </w:r>
            <w:r>
              <w:br/>
            </w:r>
            <w:r>
              <w:rPr>
                <w:rFonts w:ascii="SimSun" w:hAnsi="SimSun"/>
                <w:b w:val="false"/>
                <w:i w:val="false"/>
                <w:color w:val="000000"/>
                <w:sz w:val="21"/>
              </w:rPr>
              <w:t>Marxist Ethics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TMAX20008</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科学社会主义</w:t>
            </w:r>
            <w:r>
              <w:br/>
            </w:r>
            <w:r>
              <w:rPr>
                <w:rFonts w:ascii="SimSun" w:hAnsi="SimSun"/>
                <w:b w:val="false"/>
                <w:i w:val="false"/>
                <w:color w:val="000000"/>
                <w:sz w:val="21"/>
              </w:rPr>
              <w:t>Scientific Socialism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TMAX20011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毛泽东思想</w:t>
            </w:r>
            <w:r>
              <w:br/>
            </w:r>
            <w:r>
              <w:rPr>
                <w:rFonts w:ascii="SimSun" w:hAnsi="SimSun"/>
                <w:b w:val="false"/>
                <w:i w:val="false"/>
                <w:color w:val="000000"/>
                <w:sz w:val="21"/>
              </w:rPr>
              <w:t>Mao Zedong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TMAX10005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中国共产党建设理论与实践</w:t>
            </w:r>
            <w:r>
              <w:br/>
            </w:r>
            <w:r>
              <w:rPr>
                <w:rFonts w:ascii="SimSun" w:hAnsi="SimSun"/>
                <w:b w:val="false"/>
                <w:i w:val="false"/>
                <w:color w:val="000000"/>
                <w:sz w:val="21"/>
              </w:rPr>
              <w:t>The Theory and Practice of the Construction of the CPC</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TMAX20012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思想政治教育学原理</w:t>
            </w:r>
            <w:r>
              <w:br/>
            </w:r>
            <w:r>
              <w:rPr>
                <w:rFonts w:ascii="SimSun" w:hAnsi="SimSun"/>
                <w:b w:val="false"/>
                <w:i w:val="false"/>
                <w:color w:val="000000"/>
                <w:sz w:val="21"/>
              </w:rPr>
              <w:t>Principles of Ideological and Political Education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TMAX20009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国外马克思主义概论</w:t>
            </w:r>
            <w:r>
              <w:br/>
            </w:r>
            <w:r>
              <w:rPr>
                <w:rFonts w:ascii="SimSun" w:hAnsi="SimSun"/>
                <w:b w:val="false"/>
                <w:i w:val="false"/>
                <w:color w:val="000000"/>
                <w:sz w:val="21"/>
              </w:rPr>
              <w:t>Introduction of Foreign Marxism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马克思主义哲学经典著作选读</w:t>
            </w:r>
            <w:r>
              <w:br/>
            </w:r>
            <w:r>
              <w:rPr>
                <w:rFonts w:ascii="SimSun" w:hAnsi="SimSun"/>
                <w:b w:val="false"/>
                <w:i w:val="false"/>
                <w:color w:val="000000"/>
                <w:sz w:val="21"/>
              </w:rPr>
              <w:t>Selected Readings of Marxist Philosophy Classics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TMAX30002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马克思主义发展史</w:t>
            </w:r>
            <w:r>
              <w:br/>
            </w:r>
            <w:r>
              <w:rPr>
                <w:rFonts w:ascii="SimSun" w:hAnsi="SimSun"/>
                <w:b w:val="false"/>
                <w:i w:val="false"/>
                <w:color w:val="000000"/>
                <w:sz w:val="21"/>
              </w:rPr>
              <w:t>A History of the Development of Marxism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TMAX30006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当代中国马克思主义经典著作选读</w:t>
            </w:r>
            <w:r>
              <w:br/>
            </w:r>
            <w:r>
              <w:rPr>
                <w:rFonts w:ascii="SimSun" w:hAnsi="SimSun"/>
                <w:b w:val="false"/>
                <w:i w:val="false"/>
                <w:color w:val="000000"/>
                <w:sz w:val="21"/>
              </w:rPr>
              <w:t>Selected Readings of Contemporary Chinese Marxist Classics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TMAX30004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科研方法与论文写作</w:t>
            </w:r>
            <w:r>
              <w:br/>
            </w:r>
            <w:r>
              <w:rPr>
                <w:rFonts w:ascii="SimSun" w:hAnsi="SimSun"/>
                <w:b w:val="false"/>
                <w:i w:val="false"/>
                <w:color w:val="000000"/>
                <w:sz w:val="21"/>
              </w:rPr>
              <w:t>Research Methods and Thesis Writing</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TMAX70007</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《共产党宣言》精讲</w:t>
            </w:r>
            <w:r>
              <w:br/>
            </w:r>
            <w:r>
              <w:rPr>
                <w:rFonts w:ascii="SimSun" w:hAnsi="SimSun"/>
                <w:b w:val="false"/>
                <w:i w:val="false"/>
                <w:color w:val="000000"/>
                <w:sz w:val="21"/>
              </w:rPr>
              <w:t>Intensive Explanation on Communist Manifesto</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TMAX30001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当代资本主义前沿问题研究</w:t>
            </w:r>
            <w:r>
              <w:br/>
            </w:r>
            <w:r>
              <w:rPr>
                <w:rFonts w:ascii="SimSun" w:hAnsi="SimSun"/>
                <w:b w:val="false"/>
                <w:i w:val="false"/>
                <w:color w:val="000000"/>
                <w:sz w:val="21"/>
              </w:rPr>
              <w:t>The Study of Frontier Issues of Contemporary Capitalism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TMAX30011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改革开放史</w:t>
            </w:r>
            <w:r>
              <w:br/>
            </w:r>
            <w:r>
              <w:rPr>
                <w:rFonts w:ascii="SimSun" w:hAnsi="SimSun"/>
                <w:b w:val="false"/>
                <w:i w:val="false"/>
                <w:color w:val="000000"/>
                <w:sz w:val="21"/>
              </w:rPr>
              <w:t>History of the Reform and Opening-up</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马克思主义政治经济学</w:t>
            </w:r>
            <w:r>
              <w:br/>
            </w:r>
            <w:r>
              <w:rPr>
                <w:rFonts w:ascii="SimSun" w:hAnsi="SimSun"/>
                <w:b w:val="false"/>
                <w:i w:val="false"/>
                <w:color w:val="000000"/>
                <w:sz w:val="21"/>
              </w:rPr>
              <w:t>Marxist Political Economy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TMAX20001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马克思主义理论专业外语</w:t>
            </w:r>
            <w:r>
              <w:br/>
            </w:r>
            <w:r>
              <w:rPr>
                <w:rFonts w:ascii="SimSun" w:hAnsi="SimSun"/>
                <w:b w:val="false"/>
                <w:i w:val="false"/>
                <w:color w:val="000000"/>
                <w:sz w:val="21"/>
              </w:rPr>
              <w:t>English for Marxist Theory Major</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TMAX40003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习近平新时代中国特色社会主义思想概论</w:t>
            </w:r>
            <w:r>
              <w:br/>
            </w:r>
            <w:r>
              <w:rPr>
                <w:rFonts w:ascii="SimSun" w:hAnsi="SimSun"/>
                <w:b w:val="false"/>
                <w:i w:val="false"/>
                <w:color w:val="000000"/>
                <w:sz w:val="21"/>
              </w:rPr>
              <w:t>Introduction to Xi Jinping Thought on Socialism with Chinese Characteristics for a New Era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GEIP30002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大学生思想文化素养</w:t>
            </w:r>
            <w:r>
              <w:br/>
            </w:r>
            <w:r>
              <w:rPr>
                <w:rFonts w:ascii="SimSun" w:hAnsi="SimSun"/>
                <w:b w:val="false"/>
                <w:i w:val="false"/>
                <w:color w:val="000000"/>
                <w:sz w:val="21"/>
              </w:rPr>
              <w:t>Ideological and Cultural Literacy for College Students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GEIP10003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中国共产党历史与理论</w:t>
            </w:r>
            <w:r>
              <w:br/>
            </w:r>
            <w:r>
              <w:rPr>
                <w:rFonts w:ascii="SimSun" w:hAnsi="SimSun"/>
                <w:b w:val="false"/>
                <w:i w:val="false"/>
                <w:color w:val="000000"/>
                <w:sz w:val="21"/>
              </w:rPr>
              <w:t>History and Theory of the Communist Party of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GEIP10002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马克思主义基本原理</w:t>
            </w:r>
            <w:r>
              <w:br/>
            </w:r>
            <w:r>
              <w:rPr>
                <w:rFonts w:ascii="SimSun" w:hAnsi="SimSun"/>
                <w:b w:val="false"/>
                <w:i w:val="false"/>
                <w:color w:val="000000"/>
                <w:sz w:val="21"/>
              </w:rPr>
              <w:t>The Basic Principles of Marxism</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GEIP40012</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人工智能组（35学分）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人工智能的编程基础</w:t>
            </w:r>
            <w:r>
              <w:br/>
            </w:r>
            <w:r>
              <w:rPr>
                <w:rFonts w:ascii="SimSun" w:hAnsi="SimSun"/>
                <w:b w:val="false"/>
                <w:i w:val="false"/>
                <w:color w:val="000000"/>
                <w:sz w:val="21"/>
              </w:rPr>
              <w:t>Fundamentals of Artificial Intelligence Programming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人工智能的数学基础</w:t>
            </w:r>
            <w:r>
              <w:br/>
            </w:r>
            <w:r>
              <w:rPr>
                <w:rFonts w:ascii="SimSun" w:hAnsi="SimSun"/>
                <w:b w:val="false"/>
                <w:i w:val="false"/>
                <w:color w:val="000000"/>
                <w:sz w:val="21"/>
              </w:rPr>
              <w:t>Mathematical Foundations of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AIE210006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人工智能导论</w:t>
            </w:r>
            <w:r>
              <w:br/>
            </w:r>
            <w:r>
              <w:rPr>
                <w:rFonts w:ascii="SimSun" w:hAnsi="SimSun"/>
                <w:b w:val="false"/>
                <w:i w:val="false"/>
                <w:color w:val="000000"/>
                <w:sz w:val="21"/>
              </w:rPr>
              <w:t>Introduction to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人工智能的软件基础</w:t>
            </w:r>
            <w:r>
              <w:br/>
            </w:r>
            <w:r>
              <w:rPr>
                <w:rFonts w:ascii="SimSun" w:hAnsi="SimSun"/>
                <w:b w:val="false"/>
                <w:i w:val="false"/>
                <w:color w:val="000000"/>
                <w:sz w:val="21"/>
              </w:rPr>
              <w:t>Foundations of Software for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and Machine Learning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人工智能安全</w:t>
            </w:r>
            <w:r>
              <w:br/>
            </w:r>
            <w:r>
              <w:rPr>
                <w:rFonts w:ascii="SimSun" w:hAnsi="SimSun"/>
                <w:b w:val="false"/>
                <w:i w:val="false"/>
                <w:color w:val="000000"/>
                <w:sz w:val="21"/>
              </w:rPr>
              <w:t>AI Security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AIE831001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人工智能的伦理与治理</w:t>
            </w:r>
            <w:r>
              <w:br/>
            </w:r>
            <w:r>
              <w:rPr>
                <w:rFonts w:ascii="SimSun" w:hAnsi="SimSun"/>
                <w:b w:val="false"/>
                <w:i w:val="false"/>
                <w:color w:val="000000"/>
                <w:sz w:val="21"/>
              </w:rPr>
              <w:t>The Ethics and Governance of AI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人工智能前沿探索实践</w:t>
            </w:r>
            <w:r>
              <w:br/>
            </w:r>
            <w:r>
              <w:rPr>
                <w:rFonts w:ascii="SimSun" w:hAnsi="SimSun"/>
                <w:b w:val="false"/>
                <w:i w:val="false"/>
                <w:color w:val="000000"/>
                <w:sz w:val="21"/>
              </w:rPr>
              <w:t>Practical Exploration of Frontiers in Artificial Intelligence</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AIE531001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包括专业进阶路径、荣誉项目、跨学科发展路径、双学士学位项目，要求在院系专业导师指导下选择1条发展路径，按路径要求修读课程。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要求在本专业专业进阶模块修读28学分。其中，A模块至少修读14学分，B模块至少修读8学分，C模块至少修读2学分。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专业进阶课程（24学分）
      </w:t>
      </w:r>
    </w:p>
    <w:p>
      <w:pPr>
        <w:spacing w:after="0"/>
        <w:ind w:left="0"/>
        <w:jc w:val="left"/>
      </w:pPr>
      <w:r>
        <w:rPr>
          <w:rFonts w:ascii="SimSun" w:hAnsi="SimSun"/>
          <w:b/>
          <w:i w:val="false"/>
          <w:color w:val="000000"/>
          <w:sz w:val="21"/>
        </w:rPr>
        <w:t xml:space="preserve">
       a) 马理论进阶课程（14学分）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中国近现代思想通论</w:t>
            </w:r>
            <w:r>
              <w:br/>
            </w:r>
            <w:r>
              <w:rPr>
                <w:rFonts w:ascii="SimSun" w:hAnsi="SimSun"/>
                <w:b w:val="false"/>
                <w:i w:val="false"/>
                <w:color w:val="000000"/>
                <w:sz w:val="21"/>
              </w:rPr>
              <w:t>General Theory of Modern Chinese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TMAX40004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当代社会思潮</w:t>
            </w:r>
            <w:r>
              <w:br/>
            </w:r>
            <w:r>
              <w:rPr>
                <w:rFonts w:ascii="SimSun" w:hAnsi="SimSun"/>
                <w:b w:val="false"/>
                <w:i w:val="false"/>
                <w:color w:val="000000"/>
                <w:sz w:val="21"/>
              </w:rPr>
              <w:t>Social Thoughts in Contemporary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TMAX10002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比较思想政治教育</w:t>
            </w:r>
            <w:r>
              <w:br/>
            </w:r>
            <w:r>
              <w:rPr>
                <w:rFonts w:ascii="SimSun" w:hAnsi="SimSun"/>
                <w:b w:val="false"/>
                <w:i w:val="false"/>
                <w:color w:val="000000"/>
                <w:sz w:val="21"/>
              </w:rPr>
              <w:t>Comparative Ideological and Political Education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TMAX50009</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习近平生态文明思想概论</w:t>
            </w:r>
            <w:r>
              <w:br/>
            </w:r>
            <w:r>
              <w:rPr>
                <w:rFonts w:ascii="SimSun" w:hAnsi="SimSun"/>
                <w:b w:val="false"/>
                <w:i w:val="false"/>
                <w:color w:val="000000"/>
                <w:sz w:val="21"/>
              </w:rPr>
              <w:t>Introduction to Xi Jinping's Ecological Civilization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马克思主义法律思想史</w:t>
            </w:r>
            <w:r>
              <w:br/>
            </w:r>
            <w:r>
              <w:rPr>
                <w:rFonts w:ascii="SimSun" w:hAnsi="SimSun"/>
                <w:b w:val="false"/>
                <w:i w:val="false"/>
                <w:color w:val="000000"/>
                <w:sz w:val="21"/>
              </w:rPr>
              <w:t>History of Marxist Legal Thoughts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TMAX50027</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《资本论》选读</w:t>
            </w:r>
            <w:r>
              <w:br/>
            </w:r>
            <w:r>
              <w:rPr>
                <w:rFonts w:ascii="SimSun" w:hAnsi="SimSun"/>
                <w:b w:val="false"/>
                <w:i w:val="false"/>
                <w:color w:val="000000"/>
                <w:sz w:val="21"/>
              </w:rPr>
              <w:t>Selected Readings of the Capital</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TMAX70006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中国特色社会主义市场经济概论</w:t>
            </w:r>
            <w:r>
              <w:br/>
            </w:r>
            <w:r>
              <w:rPr>
                <w:rFonts w:ascii="SimSun" w:hAnsi="SimSun"/>
                <w:b w:val="false"/>
                <w:i w:val="false"/>
                <w:color w:val="000000"/>
                <w:sz w:val="21"/>
              </w:rPr>
              <w:t>Introduction to Chinese Socialist Market Economy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马克思主义中国化历史进程与基本经验</w:t>
            </w:r>
            <w:r>
              <w:br/>
            </w:r>
            <w:r>
              <w:rPr>
                <w:rFonts w:ascii="SimSun" w:hAnsi="SimSun"/>
                <w:b w:val="false"/>
                <w:i w:val="false"/>
                <w:color w:val="000000"/>
                <w:sz w:val="21"/>
              </w:rPr>
              <w:t>The Historical Process and Basic Experience of Sinicization of Marxism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中国特色社会主义政治经济学</w:t>
            </w:r>
            <w:r>
              <w:br/>
            </w:r>
            <w:r>
              <w:rPr>
                <w:rFonts w:ascii="SimSun" w:hAnsi="SimSun"/>
                <w:b w:val="false"/>
                <w:i w:val="false"/>
                <w:color w:val="000000"/>
                <w:sz w:val="21"/>
              </w:rPr>
              <w:t>Socialist Political Economy with Chinese Characteristics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唯物史观专题</w:t>
            </w:r>
            <w:r>
              <w:br/>
            </w:r>
            <w:r>
              <w:rPr>
                <w:rFonts w:ascii="SimSun" w:hAnsi="SimSun"/>
                <w:b w:val="false"/>
                <w:i w:val="false"/>
                <w:color w:val="000000"/>
                <w:sz w:val="21"/>
              </w:rPr>
              <w:t>Special Topics on Historical Materialism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TMAX70005</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西方马克思主义原著选读</w:t>
            </w:r>
            <w:r>
              <w:br/>
            </w:r>
            <w:r>
              <w:rPr>
                <w:rFonts w:ascii="SimSun" w:hAnsi="SimSun"/>
                <w:b w:val="false"/>
                <w:i w:val="false"/>
                <w:color w:val="000000"/>
                <w:sz w:val="21"/>
              </w:rPr>
              <w:t>Selected Readings of Western Marxist Classics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当代西方左翼与社会运动</w:t>
            </w:r>
            <w:r>
              <w:br/>
            </w:r>
            <w:r>
              <w:rPr>
                <w:rFonts w:ascii="SimSun" w:hAnsi="SimSun"/>
                <w:b w:val="false"/>
                <w:i w:val="false"/>
                <w:color w:val="000000"/>
                <w:sz w:val="21"/>
              </w:rPr>
              <w:t>Contemporary Western Left Wing and Social Movement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TMAX60004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国外马克思主义与当代中国马克思主义比较</w:t>
            </w:r>
            <w:r>
              <w:br/>
            </w:r>
            <w:r>
              <w:rPr>
                <w:rFonts w:ascii="SimSun" w:hAnsi="SimSun"/>
                <w:b w:val="false"/>
                <w:i w:val="false"/>
                <w:color w:val="000000"/>
                <w:sz w:val="21"/>
              </w:rPr>
              <w:t>Comparison between Foreign Marxism and Contemporary Chinese Marxism</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TMAX50017</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国外马克思主义经济理论</w:t>
            </w:r>
            <w:r>
              <w:br/>
            </w:r>
            <w:r>
              <w:rPr>
                <w:rFonts w:ascii="SimSun" w:hAnsi="SimSun"/>
                <w:b w:val="false"/>
                <w:i w:val="false"/>
                <w:color w:val="000000"/>
                <w:sz w:val="21"/>
              </w:rPr>
              <w:t>The Theories of Foreign Marxist Economics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TMAX50018</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国外社会主义思潮</w:t>
            </w:r>
            <w:r>
              <w:br/>
            </w:r>
            <w:r>
              <w:rPr>
                <w:rFonts w:ascii="SimSun" w:hAnsi="SimSun"/>
                <w:b w:val="false"/>
                <w:i w:val="false"/>
                <w:color w:val="000000"/>
                <w:sz w:val="21"/>
              </w:rPr>
              <w:t>Foreign Socialist Trends of Thought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世界社会主义运动史专题</w:t>
            </w:r>
            <w:r>
              <w:br/>
            </w:r>
            <w:r>
              <w:rPr>
                <w:rFonts w:ascii="SimSun" w:hAnsi="SimSun"/>
                <w:b w:val="false"/>
                <w:i w:val="false"/>
                <w:color w:val="000000"/>
                <w:sz w:val="21"/>
              </w:rPr>
              <w:t>Special Topic on the History of the World Socialist Movement</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TMAX60007</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中国式现代化概论</w:t>
            </w:r>
            <w:r>
              <w:br/>
            </w:r>
            <w:r>
              <w:rPr>
                <w:rFonts w:ascii="SimSun" w:hAnsi="SimSun"/>
                <w:b w:val="false"/>
                <w:i w:val="false"/>
                <w:color w:val="000000"/>
                <w:sz w:val="21"/>
              </w:rPr>
              <w:t>Introduction to Chinese Path to Modernization</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“马克思主义与人工智能”前沿专题</w:t>
            </w:r>
            <w:r>
              <w:br/>
            </w:r>
            <w:r>
              <w:rPr>
                <w:rFonts w:ascii="SimSun" w:hAnsi="SimSun"/>
                <w:b w:val="false"/>
                <w:i w:val="false"/>
                <w:color w:val="000000"/>
                <w:sz w:val="21"/>
              </w:rPr>
              <w:t>Advanced Issues in Marxism and Artificial Intelligence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TMAX60008</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当代中国马克思主义美学</w:t>
            </w:r>
            <w:r>
              <w:br/>
            </w:r>
            <w:r>
              <w:rPr>
                <w:rFonts w:ascii="SimSun" w:hAnsi="SimSun"/>
                <w:b w:val="false"/>
                <w:i w:val="false"/>
                <w:color w:val="000000"/>
                <w:sz w:val="21"/>
              </w:rPr>
              <w:t>Marxist Aesthetics in Contemporary China</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TMAX50014</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中华优秀传统文化</w:t>
            </w:r>
            <w:r>
              <w:br/>
            </w:r>
            <w:r>
              <w:rPr>
                <w:rFonts w:ascii="SimSun" w:hAnsi="SimSun"/>
                <w:b w:val="false"/>
                <w:i w:val="false"/>
                <w:color w:val="000000"/>
                <w:sz w:val="21"/>
              </w:rPr>
              <w:t>Chinese Excellent Traditional Culture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GEEC20071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政务文书写作</w:t>
            </w:r>
            <w:r>
              <w:br/>
            </w:r>
            <w:r>
              <w:rPr>
                <w:rFonts w:ascii="SimSun" w:hAnsi="SimSun"/>
                <w:b w:val="false"/>
                <w:i w:val="false"/>
                <w:color w:val="000000"/>
                <w:sz w:val="21"/>
              </w:rPr>
              <w:t>Administrative Document Writing</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TMAX70004</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人工智能组（10学分）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现代科技与社会发展</w:t>
            </w:r>
            <w:r>
              <w:br/>
            </w:r>
            <w:r>
              <w:rPr>
                <w:rFonts w:ascii="SimSun" w:hAnsi="SimSun"/>
                <w:b w:val="false"/>
                <w:i w:val="false"/>
                <w:color w:val="000000"/>
                <w:sz w:val="21"/>
              </w:rPr>
              <w:t>Modern Science Technology and Development of Society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TMAX60002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数智赋能政党建设</w:t>
            </w:r>
            <w:r>
              <w:br/>
            </w:r>
            <w:r>
              <w:rPr>
                <w:rFonts w:ascii="SimSun" w:hAnsi="SimSun"/>
                <w:b w:val="false"/>
                <w:i w:val="false"/>
                <w:color w:val="000000"/>
                <w:sz w:val="21"/>
              </w:rPr>
              <w:t>Artificial Intelligence and Political Party</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AIT310022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“马克思主义与人工智能”前沿专题</w:t>
            </w:r>
            <w:r>
              <w:br/>
            </w:r>
            <w:r>
              <w:rPr>
                <w:rFonts w:ascii="SimSun" w:hAnsi="SimSun"/>
                <w:b w:val="false"/>
                <w:i w:val="false"/>
                <w:color w:val="000000"/>
                <w:sz w:val="21"/>
              </w:rPr>
              <w:t>Advanced Issues in Marxism and Artificial Intelligence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TMAX60008</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互联网党建</w:t>
            </w:r>
            <w:r>
              <w:br/>
            </w:r>
            <w:r>
              <w:rPr>
                <w:rFonts w:ascii="SimSun" w:hAnsi="SimSun"/>
                <w:b w:val="false"/>
                <w:i w:val="false"/>
                <w:color w:val="000000"/>
                <w:sz w:val="21"/>
              </w:rPr>
              <w:t>Party Building in the Internet Age</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TMAX50006</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跨学科发展路径（25学分）
      </w:t>
      </w:r>
    </w:p>
    <w:p>
      <w:pPr>
        <w:spacing w:after="0"/>
        <w:ind w:left="0"/>
        <w:jc w:val="left"/>
      </w:pPr>
      <w:r>
        <w:rPr>
          <w:rFonts w:ascii="SimSun" w:hAnsi="SimSun"/>
          <w:b w:val="false"/>
          <w:i w:val="false"/>
          <w:color w:val="000000"/>
          <w:sz w:val="21"/>
        </w:rPr>
        <w:t xml:space="preserve">
       要求修读本专业的专业进阶课程模块修读15学分和1个非本专业独立开设的微专业（学程）15学分。学程课程详见教务
      </w:t>
      </w:r>
    </w:p>
    <w:p>
      <w:pPr>
        <w:spacing w:after="0"/>
        <w:ind w:left="0"/>
        <w:jc w:val="left"/>
      </w:pPr>
      <w:r>
        <w:rPr>
          <w:rFonts w:ascii="SimSun" w:hAnsi="SimSun"/>
          <w:b/>
          <w:i w:val="false"/>
          <w:color w:val="000000"/>
          <w:sz w:val="21"/>
        </w:rPr>
        <w:t xml:space="preserve">
       4.  创新创业路径（25学分）
      </w:t>
      </w:r>
    </w:p>
    <w:p>
      <w:pPr>
        <w:spacing w:after="0"/>
        <w:ind w:left="0"/>
        <w:jc w:val="left"/>
      </w:pPr>
      <w:r>
        <w:rPr>
          <w:rFonts w:ascii="SimSun" w:hAnsi="SimSun"/>
          <w:b w:val="false"/>
          <w:i w:val="false"/>
          <w:color w:val="000000"/>
          <w:sz w:val="21"/>
        </w:rPr>
        <w:t xml:space="preserve">
       要求修读本专业的专业进阶课程模块修读15学分和1个创新创业学院开设的创新创业微专业（学程）。创新创业微专业课程详见教务处微专业项目网页。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val="false"/>
          <w:i w:val="false"/>
          <w:color w:val="000000"/>
          <w:sz w:val="21"/>
        </w:rPr>
        <w:t xml:space="preserve">
       要求修读本专业的专业进阶课程模块修读15学分和1个辅修学士学位项目，辅修学士学位应与主修学士学位归属不同的本科专业大类。辅修学士学位项目课程设置详见教务处辅修学士学位项目网页。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本科阶段承担1项复芏计划（FDUROP）项目，详见复旦大学本科生学术研究资助计划管理办法。</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国际交流</w:t>
            </w:r>
            <w:r>
              <w:br/>
            </w:r>
            <w:r>
              <w:rPr>
                <w:rFonts w:ascii="SimSun" w:hAnsi="SimSun"/>
                <w:b w:val="false"/>
                <w:i w:val="false"/>
                <w:color w:val="000000"/>
                <w:sz w:val="21"/>
              </w:rPr>
              <w:t>International Exchange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其他本科生学术研究计划</w:t>
            </w:r>
            <w:r>
              <w:br/>
            </w:r>
            <w:r>
              <w:rPr>
                <w:rFonts w:ascii="SimSun" w:hAnsi="SimSun"/>
                <w:b w:val="false"/>
                <w:i w:val="false"/>
                <w:color w:val="000000"/>
                <w:sz w:val="21"/>
              </w:rPr>
              <w:t>Other Undergraduate Academic Research Programs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“治国理政——中国共产党的理论与实践”全国大学生交流论坛</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w:t>
            </w:r>
            <w:r>
              <w:br/>
            </w:r>
            <w:r>
              <w:rPr>
                <w:rFonts w:ascii="SimSun" w:hAnsi="SimSun"/>
                <w:b w:val="false"/>
                <w:i w:val="false"/>
                <w:color w:val="000000"/>
                <w:sz w:val="21"/>
              </w:rPr>
              <w:t>Research Practice II</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全国大学生讲思政课大赛</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科研实践III</w:t>
            </w:r>
            <w:r>
              <w:br/>
            </w:r>
            <w:r>
              <w:rPr>
                <w:rFonts w:ascii="SimSun" w:hAnsi="SimSun"/>
                <w:b w:val="false"/>
                <w:i w:val="false"/>
                <w:color w:val="000000"/>
                <w:sz w:val="21"/>
              </w:rPr>
              <w:t>Research Practice III</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本科阶段参与至少1次理论宣讲活动，例如“星火”志愿服务队。</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w:t>
            </w:r>
            <w:r>
              <w:br/>
            </w:r>
            <w:r>
              <w:rPr>
                <w:rFonts w:ascii="SimSun" w:hAnsi="SimSun"/>
                <w:b w:val="false"/>
                <w:i w:val="false"/>
                <w:color w:val="000000"/>
                <w:sz w:val="21"/>
              </w:rPr>
              <w:t>Research Practice I</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马克思主义学院——望道：经典读书计划</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w:t>
            </w:r>
            <w:r>
              <w:br/>
            </w:r>
            <w:r>
              <w:rPr>
                <w:rFonts w:ascii="SimSun" w:hAnsi="SimSun"/>
                <w:b w:val="false"/>
                <w:i w:val="false"/>
                <w:color w:val="000000"/>
                <w:sz w:val="21"/>
              </w:rPr>
              <w:t>Others</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本科阶段参与学校或学院组织的社会实践项目、志愿者服务项目。</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专业实习（挂职锻炼）</w:t>
            </w:r>
            <w:r>
              <w:br/>
            </w:r>
            <w:r>
              <w:rPr>
                <w:rFonts w:ascii="SimSun" w:hAnsi="SimSun"/>
                <w:b w:val="false"/>
                <w:i w:val="false"/>
                <w:color w:val="000000"/>
                <w:sz w:val="21"/>
              </w:rPr>
              <w:t>Professional Practice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TMAX70002</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24.0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TMAX40005</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