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中国语言文学系</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2026汉语言文学本科培养方案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中文学科创始于1917年。在100多年的发展历程中，涌现出一大批国内顶尖、世界闻名的大师学者，包括陈望道、刘大白、朱东润、谢六逸、陈子展、郭绍虞、王欣夫、吴文祺、赵景深、张世禄、蒋天枢、刘大杰、贾植芳、胡裕树、蒋孔阳、顾易生、王运熙、章培恒等先生在内的前辈学人，对中文学科乃至整个人文学科的发展都产生了深远影响。中国语言文学一级学科是国家重点学科、教育部“双一流”建设学科、上海市I类高峰学科，在教育部第五轮学科评估中位列全国顶尖。“语言学”位列2025年QS排名全球第 12。</w:t>
      </w:r>
    </w:p>
    <w:p>
      <w:pPr>
        <w:spacing w:after="0"/>
        <w:ind w:left="0"/>
        <w:jc w:val="left"/>
      </w:pPr>
      <w:r>
        <w:rPr>
          <w:rFonts w:ascii="SimSun" w:hAnsi="SimSun"/>
          <w:b w:val="false"/>
          <w:i w:val="false"/>
          <w:color w:val="000000"/>
          <w:sz w:val="21"/>
        </w:rPr>
        <w:t>复旦大学中国语言文学系专业门类齐全，各专业均处于国内领先地位，同时也是国内外中文研究领域顶尖人才的培养基地。汉语言文学专业、汉语言专业均入选国家级一流本科专业建设点，同时，入选教育部基础学科拔尖学生培养计划“中国语言文学拔尖学生培养基地”。拥有首批教育部人文社科重点研究基地、首批中国语言文学博士后流动站、2011协同创新中心、首批国家语言文字推广基地。</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本专业培养德智体美劳全面发展，具有一定的文学理论素养和系统的汉语言文学知识，能在文化管理、新闻出版、高校科研机构及机关企事业单位从事文学评论、汉语言文学教学与科研，以及与文化宣传相关的各类复合型专业人才。</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本专业要求学生掌握汉语与中国文学方面的基本知识，在古今文学历史发展、文学理论批评等方面接受到系统教育与专门训练；熟悉本专业的基础知识和前沿发展，了解语言文字方面相关方针、政策和法规，掌握古典文献阅读、检索与资料查询的基本方法；能较熟练地运用一门外语，对人文和社会科学有相当了解，具有从事专业研究的基本能力，文学批评与鉴赏能力，以及较强的实际写作能力。</w:t>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本专业学生毕业时须满足通识教育课程（含通识教育核心课程和专项教育课程）42学分、专业培养课程58学分、多元发展路径课程、融合创新能力课程的修读要求。留学生和港澳台侨学生的通识教育课程修读要求，以及留学生的水平测试要求，参见相应修读说明。</w:t>
      </w:r>
    </w:p>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本专业学生毕业时总学分不低于140学分（含实践学分不低于21学分；含美育学分不少于2学分，其中至少在“美学和艺术史论类”或“艺术鉴赏和评论类”课程中修读1学分，并至少参与一项艺术实践活动；劳动教育不少于32学时，并满足劳动周教育要求）。</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本专业学生毕业时达到学位要求者授予文学学士学位。</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684279"/>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684279"/>
                    </a:xfrm>
                    <a:prstGeom prst="rect">
                      <a:avLst/>
                    </a:prstGeom>
                  </pic:spPr>
                </pic:pic>
              </a:graphicData>
            </a:graphic>
          </wp:inline>
        </w:drawing>
      </w:r>
    </w:p>
    <w:p>
      <w:pPr>
        <w:spacing w:after="0"/>
        <w:ind w:left="0"/>
        <w:jc w:val="left"/>
      </w:pPr>
      <w:r>
        <w:rPr>
          <w:rFonts w:ascii="SimSun" w:hAnsi="SimSun"/>
          <w:b/>
          <w:i w:val="false"/>
          <w:color w:val="000000"/>
          <w:sz w:val="24"/>
        </w:rPr>
        <w:t xml:space="preserve">
       八.    课程设置与修读要求
      </w:t>
      </w:r>
    </w:p>
    <w:p>
      <w:pPr>
        <w:spacing w:after="0"/>
        <w:ind w:left="0"/>
        <w:jc w:val="left"/>
      </w:pPr>
    </w:p>
    <w:p>
      <w:pPr>
        <w:spacing w:after="0"/>
        <w:ind w:left="0"/>
        <w:jc w:val="left"/>
      </w:pPr>
      <w:r>
        <w:rPr>
          <w:rFonts w:ascii="SimSun" w:hAnsi="SimSun"/>
          <w:b/>
          <w:i w:val="false"/>
          <w:color w:val="000000"/>
          <w:sz w:val="21"/>
        </w:rPr>
        <w:t xml:space="preserve">
       (一) 通识教育课程（42学分）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通识教育核心课程（27学分）
      </w:t>
      </w:r>
    </w:p>
    <w:p>
      <w:pPr>
        <w:spacing w:after="0"/>
        <w:ind w:left="0"/>
        <w:jc w:val="left"/>
      </w:pPr>
      <w:r>
        <w:rPr>
          <w:rFonts w:ascii="SimSun" w:hAnsi="SimSun"/>
          <w:b w:val="false"/>
          <w:i w:val="false"/>
          <w:color w:val="000000"/>
          <w:sz w:val="21"/>
        </w:rPr>
        <w:t xml:space="preserve">
       要求修读27学分，含思想政治理论课与创新课模块16学分，七大模块课程10学分（每模块最多修读1门课程，回避第一模块课程），国家安全教育课程1学分，课程设置详见思想政治理论课模块、核心课程七大模块。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val="false"/>
          <w:i w:val="false"/>
          <w:color w:val="000000"/>
          <w:sz w:val="21"/>
        </w:rPr>
        <w:t xml:space="preserve">
       要求修读15学分，课程设置详见专项教育课程。
      </w:t>
      </w:r>
    </w:p>
    <w:p>
      <w:pPr>
        <w:spacing w:after="0"/>
        <w:ind w:left="0"/>
        <w:jc w:val="left"/>
      </w:pPr>
      <w:r>
        <w:rPr>
          <w:rFonts w:ascii="SimSun" w:hAnsi="SimSun"/>
          <w:b/>
          <w:i w:val="false"/>
          <w:color w:val="000000"/>
          <w:sz w:val="21"/>
        </w:rPr>
        <w:t xml:space="preserve">
       (二) 专业培养课程（58学分）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人文基础课程（15学分）
      </w:t>
      </w:r>
    </w:p>
    <w:p>
      <w:pPr>
        <w:spacing w:after="0"/>
        <w:ind w:left="0"/>
        <w:jc w:val="left"/>
      </w:pPr>
      <w:r>
        <w:rPr>
          <w:rFonts w:ascii="SimSun" w:hAnsi="SimSun"/>
          <w:b w:val="false"/>
          <w:i w:val="false"/>
          <w:color w:val="000000"/>
          <w:sz w:val="21"/>
        </w:rPr>
        <w:t xml:space="preserve">
       要求修读15学分。学生应在学科基础课程中的人文类课程中：基础理论课程（跨院系必修）修满9学分（课程为“中国文学经典”、“中国古代文明”、“哲学导论”、“逻辑学”，其中“哲学导论”、“逻辑学”二选一），基础理论课程（跨院系选修）修满6学分（其中至少修读一门B组课程，普通学生和港澳台侨生注意回避B组中代码为ICLE开头的课程，留学生建议修读B组中代码为ICLE开头的课程）。学生须在一年级修读完成该类课程。课程设置详见人文类基础课程。
      </w:t>
      </w:r>
    </w:p>
    <w:p>
      <w:pPr>
        <w:spacing w:after="0"/>
        <w:ind w:left="0"/>
        <w:jc w:val="left"/>
      </w:pPr>
      <w:r>
        <w:rPr>
          <w:rFonts w:ascii="SimSun" w:hAnsi="SimSun"/>
          <w:b/>
          <w:i w:val="false"/>
          <w:color w:val="000000"/>
          <w:sz w:val="21"/>
        </w:rPr>
        <w:t xml:space="preserve">
       (1) 基础理论课程（跨院系必修）（9学分）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bl>
    <w:p>
      <w:pPr>
        <w:spacing w:after="0"/>
        <w:ind w:left="0"/>
        <w:jc w:val="left"/>
      </w:pPr>
      <w:r>
        <w:rPr>
          <w:rFonts w:ascii="SimSun" w:hAnsi="SimSun"/>
          <w:b/>
          <w:i w:val="false"/>
          <w:color w:val="000000"/>
          <w:sz w:val="21"/>
        </w:rPr>
        <w:t xml:space="preserve">
       (2) 基础理论课程（跨院系选修）（6学分）
      </w:t>
      </w:r>
    </w:p>
    <w:tbl>
      <w:tblPr>
        <w:tblW w:w="0" w:type="auto"/>
        <w:tblCellSpacing w:w="0" w:type="auto"/>
        <w:tblBorders>
          <w:top w:val="none"/>
          <w:left w:val="none"/>
          <w:bottom w:val="none"/>
          <w:right w:val="none"/>
          <w:insideH w:val="none"/>
          <w:insideV w:val="none"/>
        </w:tblBorders>
      </w:tblPr>
      <w:tblGrid>
        <w:gridCol w:w="3194"/>
        <w:gridCol w:w="798"/>
        <w:gridCol w:w="798"/>
        <w:gridCol w:w="1117"/>
        <w:gridCol w:w="1819"/>
        <w:gridCol w:w="798"/>
        <w:gridCol w:w="798"/>
        <w:gridCol w:w="798"/>
        <w:gridCol w:w="798"/>
        <w:gridCol w:w="1118"/>
        <w:gridCol w:w="1598"/>
      </w:tblGrid>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组01:A组 </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现代文艺赏析</w:t>
            </w:r>
            <w:r>
              <w:br/>
            </w:r>
            <w:r>
              <w:rPr>
                <w:rFonts w:ascii="SimSun" w:hAnsi="SimSun"/>
                <w:b w:val="false"/>
                <w:i w:val="false"/>
                <w:color w:val="000000"/>
                <w:sz w:val="21"/>
              </w:rPr>
              <w:t>Appreciation of Modern literature</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汉语概论</w:t>
            </w:r>
            <w:r>
              <w:br/>
            </w:r>
            <w:r>
              <w:rPr>
                <w:rFonts w:ascii="SimSun" w:hAnsi="SimSun"/>
                <w:b w:val="false"/>
                <w:i w:val="false"/>
                <w:color w:val="000000"/>
                <w:sz w:val="21"/>
              </w:rPr>
              <w:t>Introduction to Chineses Language</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史学原典导读</w:t>
            </w:r>
            <w:r>
              <w:br/>
            </w:r>
            <w:r>
              <w:rPr>
                <w:rFonts w:ascii="SimSun" w:hAnsi="SimSun"/>
                <w:b w:val="false"/>
                <w:i w:val="false"/>
                <w:color w:val="000000"/>
                <w:sz w:val="21"/>
              </w:rPr>
              <w:t>Introduction to the Classics in Historiography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组11:B组（至少一门） </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世界文明史通论</w:t>
            </w:r>
            <w:r>
              <w:br/>
            </w:r>
            <w:r>
              <w:rPr>
                <w:rFonts w:ascii="SimSun" w:hAnsi="SimSun"/>
                <w:b w:val="false"/>
                <w:i w:val="false"/>
                <w:color w:val="000000"/>
                <w:sz w:val="21"/>
              </w:rPr>
              <w:t>General History of World Civilizations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考古学导论</w:t>
            </w:r>
            <w:r>
              <w:br/>
            </w:r>
            <w:r>
              <w:rPr>
                <w:rFonts w:ascii="SimSun" w:hAnsi="SimSun"/>
                <w:b w:val="false"/>
                <w:i w:val="false"/>
                <w:color w:val="000000"/>
                <w:sz w:val="21"/>
              </w:rPr>
              <w:t>Introduction to Archaeology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ARCH10001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中国古代工艺美术</w:t>
            </w:r>
            <w:r>
              <w:br/>
            </w:r>
            <w:r>
              <w:rPr>
                <w:rFonts w:ascii="SimSun" w:hAnsi="SimSun"/>
                <w:b w:val="false"/>
                <w:i w:val="false"/>
                <w:color w:val="000000"/>
                <w:sz w:val="21"/>
              </w:rPr>
              <w:t>Arts and Crafts of Ancient China</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CULT10001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中国文字源流</w:t>
            </w:r>
            <w:r>
              <w:br/>
            </w:r>
            <w:r>
              <w:rPr>
                <w:rFonts w:ascii="SimSun" w:hAnsi="SimSun"/>
                <w:b w:val="false"/>
                <w:i w:val="false"/>
                <w:color w:val="000000"/>
                <w:sz w:val="21"/>
              </w:rPr>
              <w:t>Historical Development of Chinese Writings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宗教学导论</w:t>
            </w:r>
            <w:r>
              <w:br/>
            </w:r>
            <w:r>
              <w:rPr>
                <w:rFonts w:ascii="SimSun" w:hAnsi="SimSun"/>
                <w:b w:val="false"/>
                <w:i w:val="false"/>
                <w:color w:val="000000"/>
                <w:sz w:val="21"/>
              </w:rPr>
              <w:t>Introduction to Religious Studies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马克思主义新闻思想</w:t>
            </w:r>
            <w:r>
              <w:br/>
            </w:r>
            <w:r>
              <w:rPr>
                <w:rFonts w:ascii="SimSun" w:hAnsi="SimSun"/>
                <w:b w:val="false"/>
                <w:i w:val="false"/>
                <w:color w:val="000000"/>
                <w:sz w:val="21"/>
              </w:rPr>
              <w:t>Marxist Journalistic Thought</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语言学导论</w:t>
            </w:r>
            <w:r>
              <w:br/>
            </w:r>
            <w:r>
              <w:rPr>
                <w:rFonts w:ascii="SimSun" w:hAnsi="SimSun"/>
                <w:b w:val="false"/>
                <w:i w:val="false"/>
                <w:color w:val="000000"/>
                <w:sz w:val="21"/>
              </w:rPr>
              <w:t>Introduction to Linguistics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世界文学导读</w:t>
            </w:r>
            <w:r>
              <w:br/>
            </w:r>
            <w:r>
              <w:rPr>
                <w:rFonts w:ascii="SimSun" w:hAnsi="SimSun"/>
                <w:b w:val="false"/>
                <w:i w:val="false"/>
                <w:color w:val="000000"/>
                <w:sz w:val="21"/>
              </w:rPr>
              <w:t>Introduction to World Literature</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FORE10006</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新生史学入门</w:t>
            </w:r>
            <w:r>
              <w:br/>
            </w:r>
            <w:r>
              <w:rPr>
                <w:rFonts w:ascii="SimSun" w:hAnsi="SimSun"/>
                <w:b w:val="false"/>
                <w:i w:val="false"/>
                <w:color w:val="000000"/>
                <w:sz w:val="21"/>
              </w:rPr>
              <w:t>Introductory History for Undergraduates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组21:C组 </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新闻传播学研究方法</w:t>
            </w:r>
            <w:r>
              <w:br/>
            </w:r>
            <w:r>
              <w:rPr>
                <w:rFonts w:ascii="SimSun" w:hAnsi="SimSun"/>
                <w:b w:val="false"/>
                <w:i w:val="false"/>
                <w:color w:val="000000"/>
                <w:sz w:val="21"/>
              </w:rPr>
              <w:t>Journalism and Communication Research Methods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JCM20001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史学论文写作</w:t>
            </w:r>
            <w:r>
              <w:br/>
            </w:r>
            <w:r>
              <w:rPr>
                <w:rFonts w:ascii="SimSun" w:hAnsi="SimSun"/>
                <w:b w:val="false"/>
                <w:i w:val="false"/>
                <w:color w:val="000000"/>
                <w:sz w:val="21"/>
              </w:rPr>
              <w:t>Guide to Writing Research Papers for the History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新闻采访与写作</w:t>
            </w:r>
            <w:r>
              <w:br/>
            </w:r>
            <w:r>
              <w:rPr>
                <w:rFonts w:ascii="SimSun" w:hAnsi="SimSun"/>
                <w:b w:val="false"/>
                <w:i w:val="false"/>
                <w:color w:val="000000"/>
                <w:sz w:val="21"/>
              </w:rPr>
              <w:t>News Reporting and Writing</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JCM20012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2,3</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大学数学Ⅰ</w:t>
            </w:r>
            <w:r>
              <w:br/>
            </w:r>
            <w:r>
              <w:rPr>
                <w:rFonts w:ascii="SimSun" w:hAnsi="SimSun"/>
                <w:b w:val="false"/>
                <w:i w:val="false"/>
                <w:color w:val="000000"/>
                <w:sz w:val="21"/>
              </w:rPr>
              <w:t>Comprehensive University Mathematics 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MATH10029</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大学数学Ⅱ</w:t>
            </w:r>
            <w:r>
              <w:br/>
            </w:r>
            <w:r>
              <w:rPr>
                <w:rFonts w:ascii="SimSun" w:hAnsi="SimSun"/>
                <w:b w:val="false"/>
                <w:i w:val="false"/>
                <w:color w:val="000000"/>
                <w:sz w:val="21"/>
              </w:rPr>
              <w:t>Comprehensive University Mathematics Ⅱ</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bl>
    <w:p>
      <w:pPr>
        <w:spacing w:after="0"/>
        <w:ind w:left="0"/>
        <w:jc w:val="left"/>
      </w:pPr>
      <w:r>
        <w:rPr>
          <w:rFonts w:ascii="SimSun" w:hAnsi="SimSun"/>
          <w:b/>
          <w:i w:val="false"/>
          <w:color w:val="000000"/>
          <w:sz w:val="21"/>
        </w:rPr>
        <w:t xml:space="preserve">
       2.  专业核心教育课程（43学分）
      </w:t>
      </w:r>
    </w:p>
    <w:p>
      <w:pPr>
        <w:spacing w:after="0"/>
        <w:ind w:left="0"/>
        <w:jc w:val="left"/>
      </w:pPr>
      <w:r>
        <w:rPr>
          <w:rFonts w:ascii="SimSun" w:hAnsi="SimSun"/>
          <w:b w:val="false"/>
          <w:i w:val="false"/>
          <w:color w:val="000000"/>
          <w:sz w:val="21"/>
        </w:rPr>
        <w:t xml:space="preserve">
       要求修读43学分（部分课程学分可用荣誉课程学分替换），设置如下：
      </w:t>
      </w:r>
    </w:p>
    <w:p>
      <w:pPr>
        <w:spacing w:after="0"/>
        <w:ind w:left="0"/>
        <w:jc w:val="left"/>
      </w:pPr>
      <w:r>
        <w:rPr>
          <w:rFonts w:ascii="SimSun" w:hAnsi="SimSun"/>
          <w:b/>
          <w:i w:val="false"/>
          <w:color w:val="000000"/>
          <w:sz w:val="21"/>
        </w:rPr>
        <w:t xml:space="preserve">
       (1) 专业必修课程（35学分）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现代汉语(上)</w:t>
            </w:r>
            <w:r>
              <w:br/>
            </w:r>
            <w:r>
              <w:rPr>
                <w:rFonts w:ascii="SimSun" w:hAnsi="SimSun"/>
                <w:b w:val="false"/>
                <w:i w:val="false"/>
                <w:color w:val="000000"/>
                <w:sz w:val="21"/>
              </w:rPr>
              <w:t>Modern Chinese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中国古代文学史(上)</w:t>
            </w:r>
            <w:r>
              <w:br/>
            </w:r>
            <w:r>
              <w:rPr>
                <w:rFonts w:ascii="SimSun" w:hAnsi="SimSun"/>
                <w:b w:val="false"/>
                <w:i w:val="false"/>
                <w:color w:val="000000"/>
                <w:sz w:val="21"/>
              </w:rPr>
              <w:t>History of Classical Chinese Literature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现代汉语(下)</w:t>
            </w:r>
            <w:r>
              <w:br/>
            </w:r>
            <w:r>
              <w:rPr>
                <w:rFonts w:ascii="SimSun" w:hAnsi="SimSun"/>
                <w:b w:val="false"/>
                <w:i w:val="false"/>
                <w:color w:val="000000"/>
                <w:sz w:val="21"/>
              </w:rPr>
              <w:t>Modern Chinese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中国古代文学史(中)</w:t>
            </w:r>
            <w:r>
              <w:br/>
            </w:r>
            <w:r>
              <w:rPr>
                <w:rFonts w:ascii="SimSun" w:hAnsi="SimSun"/>
                <w:b w:val="false"/>
                <w:i w:val="false"/>
                <w:color w:val="000000"/>
                <w:sz w:val="21"/>
              </w:rPr>
              <w:t>History of Classical Chinese Literature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中国现当代文学史(上)</w:t>
            </w:r>
            <w:r>
              <w:br/>
            </w:r>
            <w:r>
              <w:rPr>
                <w:rFonts w:ascii="SimSun" w:hAnsi="SimSun"/>
                <w:b w:val="false"/>
                <w:i w:val="false"/>
                <w:color w:val="000000"/>
                <w:sz w:val="21"/>
              </w:rPr>
              <w:t>History of Modern and Contemporary Chinese Literature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中国古代文学史(下)</w:t>
            </w:r>
            <w:r>
              <w:br/>
            </w:r>
            <w:r>
              <w:rPr>
                <w:rFonts w:ascii="SimSun" w:hAnsi="SimSun"/>
                <w:b w:val="false"/>
                <w:i w:val="false"/>
                <w:color w:val="000000"/>
                <w:sz w:val="21"/>
              </w:rPr>
              <w:t>History of Classical Chinese Literature III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语言学概论</w:t>
            </w:r>
            <w:r>
              <w:br/>
            </w:r>
            <w:r>
              <w:rPr>
                <w:rFonts w:ascii="SimSun" w:hAnsi="SimSun"/>
                <w:b w:val="false"/>
                <w:i w:val="false"/>
                <w:color w:val="000000"/>
                <w:sz w:val="21"/>
              </w:rPr>
              <w:t>Introduction to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古代汉语（上）</w:t>
            </w:r>
            <w:r>
              <w:br/>
            </w:r>
            <w:r>
              <w:rPr>
                <w:rFonts w:ascii="SimSun" w:hAnsi="SimSun"/>
                <w:b w:val="false"/>
                <w:i w:val="false"/>
                <w:color w:val="000000"/>
                <w:sz w:val="21"/>
              </w:rPr>
              <w:t>Archaic Chinese （Ⅰ）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中国现当代文学史(下)</w:t>
            </w:r>
            <w:r>
              <w:br/>
            </w:r>
            <w:r>
              <w:rPr>
                <w:rFonts w:ascii="SimSun" w:hAnsi="SimSun"/>
                <w:b w:val="false"/>
                <w:i w:val="false"/>
                <w:color w:val="000000"/>
                <w:sz w:val="21"/>
              </w:rPr>
              <w:t>History of Modern and Contemporary Chinese Literature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古代汉语（下）</w:t>
            </w:r>
            <w:r>
              <w:br/>
            </w:r>
            <w:r>
              <w:rPr>
                <w:rFonts w:ascii="SimSun" w:hAnsi="SimSun"/>
                <w:b w:val="false"/>
                <w:i w:val="false"/>
                <w:color w:val="000000"/>
                <w:sz w:val="21"/>
              </w:rPr>
              <w:t>Archaic Chinese （Ⅱ）</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文学概论</w:t>
            </w:r>
            <w:r>
              <w:br/>
            </w:r>
            <w:r>
              <w:rPr>
                <w:rFonts w:ascii="SimSun" w:hAnsi="SimSun"/>
                <w:b w:val="false"/>
                <w:i w:val="false"/>
                <w:color w:val="000000"/>
                <w:sz w:val="21"/>
              </w:rPr>
              <w:t>Introduction to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外国文学史</w:t>
            </w:r>
            <w:r>
              <w:br/>
            </w:r>
            <w:r>
              <w:rPr>
                <w:rFonts w:ascii="SimSun" w:hAnsi="SimSun"/>
                <w:b w:val="false"/>
                <w:i w:val="false"/>
                <w:color w:val="000000"/>
                <w:sz w:val="21"/>
              </w:rPr>
              <w:t>History of Foreign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古典文献学基础</w:t>
            </w:r>
            <w:r>
              <w:br/>
            </w:r>
            <w:r>
              <w:rPr>
                <w:rFonts w:ascii="SimSun" w:hAnsi="SimSun"/>
                <w:b w:val="false"/>
                <w:i w:val="false"/>
                <w:color w:val="000000"/>
                <w:sz w:val="21"/>
              </w:rPr>
              <w:t>Study of Documents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中国文学批评史</w:t>
            </w:r>
            <w:r>
              <w:br/>
            </w:r>
            <w:r>
              <w:rPr>
                <w:rFonts w:ascii="SimSun" w:hAnsi="SimSun"/>
                <w:b w:val="false"/>
                <w:i w:val="false"/>
                <w:color w:val="000000"/>
                <w:sz w:val="21"/>
              </w:rPr>
              <w:t>History of Chinese Literary Criticism</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比较文学导论</w:t>
            </w:r>
            <w:r>
              <w:br/>
            </w:r>
            <w:r>
              <w:rPr>
                <w:rFonts w:ascii="SimSun" w:hAnsi="SimSun"/>
                <w:b w:val="false"/>
                <w:i w:val="false"/>
                <w:color w:val="000000"/>
                <w:sz w:val="21"/>
              </w:rPr>
              <w:t>Introduction to Comparative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专业英语(汉语言文学)</w:t>
            </w:r>
            <w:r>
              <w:br/>
            </w:r>
            <w:r>
              <w:rPr>
                <w:rFonts w:ascii="SimSun" w:hAnsi="SimSun"/>
                <w:b w:val="false"/>
                <w:i w:val="false"/>
                <w:color w:val="000000"/>
                <w:sz w:val="21"/>
              </w:rPr>
              <w:t xml:space="preserve">English for Chinese Language and Literature Majors </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CHIN20013</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限定选修课（8学分）
      </w:t>
      </w:r>
    </w:p>
    <w:p>
      <w:pPr>
        <w:spacing w:after="0"/>
        <w:ind w:left="0"/>
        <w:jc w:val="left"/>
      </w:pPr>
      <w:r>
        <w:rPr>
          <w:rFonts w:ascii="SimSun" w:hAnsi="SimSun"/>
          <w:b w:val="false"/>
          <w:i w:val="false"/>
          <w:color w:val="000000"/>
          <w:sz w:val="21"/>
        </w:rPr>
        <w:t xml:space="preserve">
       要求在A组、B组、C组课程中每组至少修读2学分，其余可在A组、B组、C组课程中任选。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诗骚精读</w:t>
            </w:r>
            <w:r>
              <w:br/>
            </w:r>
            <w:r>
              <w:rPr>
                <w:rFonts w:ascii="SimSun" w:hAnsi="SimSun"/>
                <w:b w:val="false"/>
                <w:i w:val="false"/>
                <w:color w:val="000000"/>
                <w:sz w:val="21"/>
              </w:rPr>
              <w:t>Close Reading of Book of Odes and Songs of Chu</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组01:A组（至少2学分） </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庄子精读</w:t>
            </w:r>
            <w:r>
              <w:br/>
            </w:r>
            <w:r>
              <w:rPr>
                <w:rFonts w:ascii="SimSun" w:hAnsi="SimSun"/>
                <w:b w:val="false"/>
                <w:i w:val="false"/>
                <w:color w:val="000000"/>
                <w:sz w:val="21"/>
              </w:rPr>
              <w:t>Close Reading of Zhuang Zi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CHIN30024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论语精读</w:t>
            </w:r>
            <w:r>
              <w:br/>
            </w:r>
            <w:r>
              <w:rPr>
                <w:rFonts w:ascii="SimSun" w:hAnsi="SimSun"/>
                <w:b w:val="false"/>
                <w:i w:val="false"/>
                <w:color w:val="000000"/>
                <w:sz w:val="21"/>
              </w:rPr>
              <w:t>Close Reading of Confucian Analects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CHIN30027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《文选》精读</w:t>
            </w:r>
            <w:r>
              <w:br/>
            </w:r>
            <w:r>
              <w:rPr>
                <w:rFonts w:ascii="SimSun" w:hAnsi="SimSun"/>
                <w:b w:val="false"/>
                <w:i w:val="false"/>
                <w:color w:val="000000"/>
                <w:sz w:val="21"/>
              </w:rPr>
              <w:t>Intensive Reading of the Anthology of Refined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李杜精读</w:t>
            </w:r>
            <w:r>
              <w:br/>
            </w:r>
            <w:r>
              <w:rPr>
                <w:rFonts w:ascii="SimSun" w:hAnsi="SimSun"/>
                <w:b w:val="false"/>
                <w:i w:val="false"/>
                <w:color w:val="000000"/>
                <w:sz w:val="21"/>
              </w:rPr>
              <w:t>Close Reading of Li Bai and Du Fu’s Works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苏轼精读</w:t>
            </w:r>
            <w:r>
              <w:br/>
            </w:r>
            <w:r>
              <w:rPr>
                <w:rFonts w:ascii="SimSun" w:hAnsi="SimSun"/>
                <w:b w:val="false"/>
                <w:i w:val="false"/>
                <w:color w:val="000000"/>
                <w:sz w:val="21"/>
              </w:rPr>
              <w:t>Close Reading of Sushi’s Works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CHIN30023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中国古代五大名剧精读</w:t>
            </w:r>
            <w:r>
              <w:br/>
            </w:r>
            <w:r>
              <w:rPr>
                <w:rFonts w:ascii="SimSun" w:hAnsi="SimSun"/>
                <w:b w:val="false"/>
                <w:i w:val="false"/>
                <w:color w:val="000000"/>
                <w:sz w:val="21"/>
              </w:rPr>
              <w:t>Close Reading of the Five Major Classical Chinese Plays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CHIN30001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《四库提要》精读</w:t>
            </w:r>
            <w:r>
              <w:br/>
            </w:r>
            <w:r>
              <w:rPr>
                <w:rFonts w:ascii="SimSun" w:hAnsi="SimSun"/>
                <w:b w:val="false"/>
                <w:i w:val="false"/>
                <w:color w:val="000000"/>
                <w:sz w:val="21"/>
              </w:rPr>
              <w:t>Close Reading of Essentials of National Encyclopedia of Four Catalogues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鲁迅精读</w:t>
            </w:r>
            <w:r>
              <w:br/>
            </w:r>
            <w:r>
              <w:rPr>
                <w:rFonts w:ascii="SimSun" w:hAnsi="SimSun"/>
                <w:b w:val="false"/>
                <w:i w:val="false"/>
                <w:color w:val="000000"/>
                <w:sz w:val="21"/>
              </w:rPr>
              <w:t>Close Reading of Lu Xun’s Works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组11:B组（至少2学分） </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周作人散文精读</w:t>
            </w:r>
            <w:r>
              <w:br/>
            </w:r>
            <w:r>
              <w:rPr>
                <w:rFonts w:ascii="SimSun" w:hAnsi="SimSun"/>
                <w:b w:val="false"/>
                <w:i w:val="false"/>
                <w:color w:val="000000"/>
                <w:sz w:val="21"/>
              </w:rPr>
              <w:t>Close Reading of Zhou Zuoren's Essays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CHIN30022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《胡适文存》精读</w:t>
            </w:r>
            <w:r>
              <w:br/>
            </w:r>
            <w:r>
              <w:rPr>
                <w:rFonts w:ascii="SimSun" w:hAnsi="SimSun"/>
                <w:b w:val="false"/>
                <w:i w:val="false"/>
                <w:color w:val="000000"/>
                <w:sz w:val="21"/>
              </w:rPr>
              <w:t>Close Reading of Hushi's Works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CHIN30021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老舍精读</w:t>
            </w:r>
            <w:r>
              <w:br/>
            </w:r>
            <w:r>
              <w:rPr>
                <w:rFonts w:ascii="SimSun" w:hAnsi="SimSun"/>
                <w:b w:val="false"/>
                <w:i w:val="false"/>
                <w:color w:val="000000"/>
                <w:sz w:val="21"/>
              </w:rPr>
              <w:t>Close Reading of Lao She's Works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CHIN30026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巴金精读</w:t>
            </w:r>
            <w:r>
              <w:br/>
            </w:r>
            <w:r>
              <w:rPr>
                <w:rFonts w:ascii="SimSun" w:hAnsi="SimSun"/>
                <w:b w:val="false"/>
                <w:i w:val="false"/>
                <w:color w:val="000000"/>
                <w:sz w:val="21"/>
              </w:rPr>
              <w:t>Close Reading of Ba Jin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郁达夫精读</w:t>
            </w:r>
            <w:r>
              <w:br/>
            </w:r>
            <w:r>
              <w:rPr>
                <w:rFonts w:ascii="SimSun" w:hAnsi="SimSun"/>
                <w:b w:val="false"/>
                <w:i w:val="false"/>
                <w:color w:val="000000"/>
                <w:sz w:val="21"/>
              </w:rPr>
              <w:t>Intensive Reading of Yu Dafu</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CHIN30032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马克思主义文论精读</w:t>
            </w:r>
            <w:r>
              <w:br/>
            </w:r>
            <w:r>
              <w:rPr>
                <w:rFonts w:ascii="SimSun" w:hAnsi="SimSun"/>
                <w:b w:val="false"/>
                <w:i w:val="false"/>
                <w:color w:val="000000"/>
                <w:sz w:val="21"/>
              </w:rPr>
              <w:t>Marxist Theories of Literature and Contemporary Thoughts of Aesthetic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CHIN30028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组21:C组（至少2学分） </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《文心雕龙》精读</w:t>
            </w:r>
            <w:r>
              <w:br/>
            </w:r>
            <w:r>
              <w:rPr>
                <w:rFonts w:ascii="SimSun" w:hAnsi="SimSun"/>
                <w:b w:val="false"/>
                <w:i w:val="false"/>
                <w:color w:val="000000"/>
                <w:sz w:val="21"/>
              </w:rPr>
              <w:t>Close Reading of The Literary Mind and the Carving of Dragons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《文学理论》精读</w:t>
            </w:r>
            <w:r>
              <w:br/>
            </w:r>
            <w:r>
              <w:rPr>
                <w:rFonts w:ascii="SimSun" w:hAnsi="SimSun"/>
                <w:b w:val="false"/>
                <w:i w:val="false"/>
                <w:color w:val="000000"/>
                <w:sz w:val="21"/>
              </w:rPr>
              <w:t>Close Reading of Literary Theory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《诗论》精读</w:t>
            </w:r>
            <w:r>
              <w:br/>
            </w:r>
            <w:r>
              <w:rPr>
                <w:rFonts w:ascii="SimSun" w:hAnsi="SimSun"/>
                <w:b w:val="false"/>
                <w:i w:val="false"/>
                <w:color w:val="000000"/>
                <w:sz w:val="21"/>
              </w:rPr>
              <w:t>Intensive Reading of  On Poetry by Zhu Guangqian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CHIN30003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《二十世纪西方文学理论》精读</w:t>
            </w:r>
            <w:r>
              <w:br/>
            </w:r>
            <w:r>
              <w:rPr>
                <w:rFonts w:ascii="SimSun" w:hAnsi="SimSun"/>
                <w:b w:val="false"/>
                <w:i w:val="false"/>
                <w:color w:val="000000"/>
                <w:sz w:val="21"/>
              </w:rPr>
              <w:t>How to Read Eagleton's Literary Theory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《山海经》精读</w:t>
            </w:r>
            <w:r>
              <w:br/>
            </w:r>
            <w:r>
              <w:rPr>
                <w:rFonts w:ascii="SimSun" w:hAnsi="SimSun"/>
                <w:b w:val="false"/>
                <w:i w:val="false"/>
                <w:color w:val="000000"/>
                <w:sz w:val="21"/>
              </w:rPr>
              <w:t>An Intensive Reading of "The Classic of Mountains and Seas"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CHIN30004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荷马史诗精读</w:t>
            </w:r>
            <w:r>
              <w:br/>
            </w:r>
            <w:r>
              <w:rPr>
                <w:rFonts w:ascii="SimSun" w:hAnsi="SimSun"/>
                <w:b w:val="false"/>
                <w:i w:val="false"/>
                <w:color w:val="000000"/>
                <w:sz w:val="21"/>
              </w:rPr>
              <w:t>Intensive Reading of Homeric Epics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普鲁斯特精读</w:t>
            </w:r>
            <w:r>
              <w:br/>
            </w:r>
            <w:r>
              <w:rPr>
                <w:rFonts w:ascii="SimSun" w:hAnsi="SimSun"/>
                <w:b w:val="false"/>
                <w:i w:val="false"/>
                <w:color w:val="000000"/>
                <w:sz w:val="21"/>
              </w:rPr>
              <w:t>Close Reading of Proust</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CHIN30008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古希腊戏剧精读</w:t>
            </w:r>
            <w:r>
              <w:br/>
            </w:r>
            <w:r>
              <w:rPr>
                <w:rFonts w:ascii="SimSun" w:hAnsi="SimSun"/>
                <w:b w:val="false"/>
                <w:i w:val="false"/>
                <w:color w:val="000000"/>
                <w:sz w:val="21"/>
              </w:rPr>
              <w:t>Intensive Reading of Ancient Greek Dramas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CHIN30007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莎士比亚精读</w:t>
            </w:r>
            <w:r>
              <w:br/>
            </w:r>
            <w:r>
              <w:rPr>
                <w:rFonts w:ascii="SimSun" w:hAnsi="SimSun"/>
                <w:b w:val="false"/>
                <w:i w:val="false"/>
                <w:color w:val="000000"/>
                <w:sz w:val="21"/>
              </w:rPr>
              <w:t>Intensive Reading of Shakespeare</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CHIN30009</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多元发展包括专业进阶（含荣誉项目）、跨学科发展（含辅修学士学位项目）和创新创业等不同路径，要求在院系专业导师指导下选择一条发展路径，按路径要求修读课程。
      </w:t>
      </w:r>
    </w:p>
    <w:p>
      <w:pPr>
        <w:spacing w:after="0"/>
        <w:ind w:left="0"/>
        <w:jc w:val="left"/>
      </w:pPr>
      <w:r>
        <w:rPr>
          <w:rFonts w:ascii="SimSun" w:hAnsi="SimSun"/>
          <w:b/>
          <w:i w:val="false"/>
          <w:color w:val="000000"/>
          <w:sz w:val="21"/>
        </w:rPr>
        <w:t xml:space="preserve">
       1.  专业进阶路径（31学分）
      </w:t>
      </w:r>
    </w:p>
    <w:p>
      <w:pPr>
        <w:spacing w:after="0"/>
        <w:ind w:left="0"/>
        <w:jc w:val="left"/>
      </w:pPr>
      <w:r>
        <w:rPr>
          <w:rFonts w:ascii="SimSun" w:hAnsi="SimSun"/>
          <w:b w:val="false"/>
          <w:i w:val="false"/>
          <w:color w:val="000000"/>
          <w:sz w:val="21"/>
        </w:rPr>
        <w:t xml:space="preserve">
       修满31学分。要求在本专业进阶课程或荣誉课程中修读至少26学分，学分不足部分可在全校所有本科生课程中任意选修。专业进阶课程设置如下：
      </w:t>
      </w:r>
    </w:p>
    <w:p>
      <w:pPr>
        <w:spacing w:after="0"/>
        <w:ind w:left="0"/>
        <w:jc w:val="left"/>
      </w:pPr>
      <w:r>
        <w:rPr>
          <w:rFonts w:ascii="SimSun" w:hAnsi="SimSun"/>
          <w:b/>
          <w:i w:val="false"/>
          <w:color w:val="000000"/>
          <w:sz w:val="21"/>
        </w:rPr>
        <w:t xml:space="preserve">
       (1) 专业进阶（26学分）
      </w:t>
      </w:r>
    </w:p>
    <w:p>
      <w:pPr>
        <w:spacing w:after="0"/>
        <w:ind w:left="0"/>
        <w:jc w:val="left"/>
      </w:pPr>
      <w:r>
        <w:rPr>
          <w:rFonts w:ascii="SimSun" w:hAnsi="SimSun"/>
          <w:b/>
          <w:i w:val="false"/>
          <w:color w:val="000000"/>
          <w:sz w:val="21"/>
        </w:rPr>
        <w:t xml:space="preserve">
       a) 专业进阶课程I（10学分）
      </w:t>
      </w:r>
    </w:p>
    <w:p>
      <w:pPr>
        <w:spacing w:after="0"/>
        <w:ind w:left="0"/>
        <w:jc w:val="left"/>
      </w:pPr>
      <w:r>
        <w:rPr>
          <w:rFonts w:ascii="SimSun" w:hAnsi="SimSun"/>
          <w:b w:val="false"/>
          <w:i w:val="false"/>
          <w:color w:val="000000"/>
          <w:sz w:val="21"/>
        </w:rPr>
        <w:t xml:space="preserve">
       本模块要求修读10学分。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中国古典美学</w:t>
            </w:r>
            <w:r>
              <w:br/>
            </w:r>
            <w:r>
              <w:rPr>
                <w:rFonts w:ascii="SimSun" w:hAnsi="SimSun"/>
                <w:b w:val="false"/>
                <w:i w:val="false"/>
                <w:color w:val="000000"/>
                <w:sz w:val="21"/>
              </w:rPr>
              <w:t>Classical Chinese Aesthetics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CHIN40021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女性文学研究</w:t>
            </w:r>
            <w:r>
              <w:br/>
            </w:r>
            <w:r>
              <w:rPr>
                <w:rFonts w:ascii="SimSun" w:hAnsi="SimSun"/>
                <w:b w:val="false"/>
                <w:i w:val="false"/>
                <w:color w:val="000000"/>
                <w:sz w:val="21"/>
              </w:rPr>
              <w:t>Research in Women's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CHIN40022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台港澳文学研究</w:t>
            </w:r>
            <w:r>
              <w:br/>
            </w:r>
            <w:r>
              <w:rPr>
                <w:rFonts w:ascii="SimSun" w:hAnsi="SimSun"/>
                <w:b w:val="false"/>
                <w:i w:val="false"/>
                <w:color w:val="000000"/>
                <w:sz w:val="21"/>
              </w:rPr>
              <w:t>Literature in Taiwan, Hong Kong and Macau</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CHIN40023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世界文学名著精读</w:t>
            </w:r>
            <w:r>
              <w:br/>
            </w:r>
            <w:r>
              <w:rPr>
                <w:rFonts w:ascii="SimSun" w:hAnsi="SimSun"/>
                <w:b w:val="false"/>
                <w:i w:val="false"/>
                <w:color w:val="000000"/>
                <w:sz w:val="21"/>
              </w:rPr>
              <w:t>Close Reading of Masterpieces of Foreign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CHIN40025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中国文学流派研究</w:t>
            </w:r>
            <w:r>
              <w:br/>
            </w:r>
            <w:r>
              <w:rPr>
                <w:rFonts w:ascii="SimSun" w:hAnsi="SimSun"/>
                <w:b w:val="false"/>
                <w:i w:val="false"/>
                <w:color w:val="000000"/>
                <w:sz w:val="21"/>
              </w:rPr>
              <w:t>Schools of Chinese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CHIN40026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中国现代文论</w:t>
            </w:r>
            <w:r>
              <w:br/>
            </w:r>
            <w:r>
              <w:rPr>
                <w:rFonts w:ascii="SimSun" w:hAnsi="SimSun"/>
                <w:b w:val="false"/>
                <w:i w:val="false"/>
                <w:color w:val="000000"/>
                <w:sz w:val="21"/>
              </w:rPr>
              <w:t>Modern Chinese Literary Criticism</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CHIN40027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中外文学关系</w:t>
            </w:r>
            <w:r>
              <w:br/>
            </w:r>
            <w:r>
              <w:rPr>
                <w:rFonts w:ascii="SimSun" w:hAnsi="SimSun"/>
                <w:b w:val="false"/>
                <w:i w:val="false"/>
                <w:color w:val="000000"/>
                <w:sz w:val="21"/>
              </w:rPr>
              <w:t>Relationship Between Chinese and Foreign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CHIN40028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现当代话剧专题研究</w:t>
            </w:r>
            <w:r>
              <w:br/>
            </w:r>
            <w:r>
              <w:rPr>
                <w:rFonts w:ascii="SimSun" w:hAnsi="SimSun"/>
                <w:b w:val="false"/>
                <w:i w:val="false"/>
                <w:color w:val="000000"/>
                <w:sz w:val="21"/>
              </w:rPr>
              <w:t>Modern and Contemporary Drama</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比较史诗研究</w:t>
            </w:r>
            <w:r>
              <w:br/>
            </w:r>
            <w:r>
              <w:rPr>
                <w:rFonts w:ascii="SimSun" w:hAnsi="SimSun"/>
                <w:b w:val="false"/>
                <w:i w:val="false"/>
                <w:color w:val="000000"/>
                <w:sz w:val="21"/>
              </w:rPr>
              <w:t>Study of Comparative Epics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CHIN40044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民间文学与民俗文化专题</w:t>
            </w:r>
            <w:r>
              <w:br/>
            </w:r>
            <w:r>
              <w:rPr>
                <w:rFonts w:ascii="SimSun" w:hAnsi="SimSun"/>
                <w:b w:val="false"/>
                <w:i w:val="false"/>
                <w:color w:val="000000"/>
                <w:sz w:val="21"/>
              </w:rPr>
              <w:t>The Subject about Folklore and Folk Culture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CHIN40048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断代文学研究</w:t>
            </w:r>
            <w:r>
              <w:br/>
            </w:r>
            <w:r>
              <w:rPr>
                <w:rFonts w:ascii="SimSun" w:hAnsi="SimSun"/>
                <w:b w:val="false"/>
                <w:i w:val="false"/>
                <w:color w:val="000000"/>
                <w:sz w:val="21"/>
              </w:rPr>
              <w:t>The Study of Literature in One Dynasty or Some Successive Dynasties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CHIN40049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文学翻译</w:t>
            </w:r>
            <w:r>
              <w:br/>
            </w:r>
            <w:r>
              <w:rPr>
                <w:rFonts w:ascii="SimSun" w:hAnsi="SimSun"/>
                <w:b w:val="false"/>
                <w:i w:val="false"/>
                <w:color w:val="000000"/>
                <w:sz w:val="21"/>
              </w:rPr>
              <w:t>Literary Translation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CHIN40050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中国翻译文学史</w:t>
            </w:r>
            <w:r>
              <w:br/>
            </w:r>
            <w:r>
              <w:rPr>
                <w:rFonts w:ascii="SimSun" w:hAnsi="SimSun"/>
                <w:b w:val="false"/>
                <w:i w:val="false"/>
                <w:color w:val="000000"/>
                <w:sz w:val="21"/>
              </w:rPr>
              <w:t>A History of Chinese Translated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CHIN40054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近现代中西侦探小说与电影专题研究</w:t>
            </w:r>
            <w:r>
              <w:br/>
            </w:r>
            <w:r>
              <w:rPr>
                <w:rFonts w:ascii="SimSun" w:hAnsi="SimSun"/>
                <w:b w:val="false"/>
                <w:i w:val="false"/>
                <w:color w:val="000000"/>
                <w:sz w:val="21"/>
              </w:rPr>
              <w:t>Research on Modern Chinese and Western Detective Novels and Movies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CHIN40068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《史记》精读</w:t>
            </w:r>
            <w:r>
              <w:br/>
            </w:r>
            <w:r>
              <w:rPr>
                <w:rFonts w:ascii="SimSun" w:hAnsi="SimSun"/>
                <w:b w:val="false"/>
                <w:i w:val="false"/>
                <w:color w:val="000000"/>
                <w:sz w:val="21"/>
              </w:rPr>
              <w:t>Close Reading of Records of the Grand Historian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CHIN40001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苏辛词精读</w:t>
            </w:r>
            <w:r>
              <w:br/>
            </w:r>
            <w:r>
              <w:rPr>
                <w:rFonts w:ascii="SimSun" w:hAnsi="SimSun"/>
                <w:b w:val="false"/>
                <w:i w:val="false"/>
                <w:color w:val="000000"/>
                <w:sz w:val="21"/>
              </w:rPr>
              <w:t>Intensive Study of Su Shi and Xin Qiji's Ci Poetry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明清诗文研究</w:t>
            </w:r>
            <w:r>
              <w:br/>
            </w:r>
            <w:r>
              <w:rPr>
                <w:rFonts w:ascii="SimSun" w:hAnsi="SimSun"/>
                <w:b w:val="false"/>
                <w:i w:val="false"/>
                <w:color w:val="000000"/>
                <w:sz w:val="21"/>
              </w:rPr>
              <w:t>Studies of Poetry and Prose in the Ming and Qing Dynasties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CHIN40003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《红楼梦》与红学研究</w:t>
            </w:r>
            <w:r>
              <w:br/>
            </w:r>
            <w:r>
              <w:rPr>
                <w:rFonts w:ascii="SimSun" w:hAnsi="SimSun"/>
                <w:b w:val="false"/>
                <w:i w:val="false"/>
                <w:color w:val="000000"/>
                <w:sz w:val="21"/>
              </w:rPr>
              <w:t>A Dream of Red Mansions and the Study of Redology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CHIN40004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古代志怪神仙文学</w:t>
            </w:r>
            <w:r>
              <w:br/>
            </w:r>
            <w:r>
              <w:rPr>
                <w:rFonts w:ascii="SimSun" w:hAnsi="SimSun"/>
                <w:b w:val="false"/>
                <w:i w:val="false"/>
                <w:color w:val="000000"/>
                <w:sz w:val="21"/>
              </w:rPr>
              <w:t>Ancient Literature on Stranges and Immortals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中国民间文学的跨文化研究</w:t>
            </w:r>
            <w:r>
              <w:br/>
            </w:r>
            <w:r>
              <w:rPr>
                <w:rFonts w:ascii="SimSun" w:hAnsi="SimSun"/>
                <w:b w:val="false"/>
                <w:i w:val="false"/>
                <w:color w:val="000000"/>
                <w:sz w:val="21"/>
              </w:rPr>
              <w:t>Cross-Cultural Studies of Chinese Folk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美育理论与艺术审美</w:t>
            </w:r>
            <w:r>
              <w:br/>
            </w:r>
            <w:r>
              <w:rPr>
                <w:rFonts w:ascii="SimSun" w:hAnsi="SimSun"/>
                <w:b w:val="false"/>
                <w:i w:val="false"/>
                <w:color w:val="000000"/>
                <w:sz w:val="21"/>
              </w:rPr>
              <w:t>Aesthetic Education and Art Appreciation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CHIN40007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现象学美学</w:t>
            </w:r>
            <w:r>
              <w:br/>
            </w:r>
            <w:r>
              <w:rPr>
                <w:rFonts w:ascii="SimSun" w:hAnsi="SimSun"/>
                <w:b w:val="false"/>
                <w:i w:val="false"/>
                <w:color w:val="000000"/>
                <w:sz w:val="21"/>
              </w:rPr>
              <w:t>Phenomenological Aesthetics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CHIN40008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中古女性生活与文学</w:t>
            </w:r>
            <w:r>
              <w:br/>
            </w:r>
            <w:r>
              <w:rPr>
                <w:rFonts w:ascii="SimSun" w:hAnsi="SimSun"/>
                <w:b w:val="false"/>
                <w:i w:val="false"/>
                <w:color w:val="000000"/>
                <w:sz w:val="21"/>
              </w:rPr>
              <w:t>Medieval Chinese Women's Lives and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CHIN40009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当代大众文化研究：以人工智能为技术语境</w:t>
            </w:r>
            <w:r>
              <w:br/>
            </w:r>
            <w:r>
              <w:rPr>
                <w:rFonts w:ascii="SimSun" w:hAnsi="SimSun"/>
                <w:b w:val="false"/>
                <w:i w:val="false"/>
                <w:color w:val="000000"/>
                <w:sz w:val="21"/>
              </w:rPr>
              <w:t>Studies in Contemporary Popular Culture: Special Topics in Artificial Intelligence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CHIN40012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文学写作</w:t>
            </w:r>
            <w:r>
              <w:br/>
            </w:r>
            <w:r>
              <w:rPr>
                <w:rFonts w:ascii="SimSun" w:hAnsi="SimSun"/>
                <w:b w:val="false"/>
                <w:i w:val="false"/>
                <w:color w:val="000000"/>
                <w:sz w:val="21"/>
              </w:rPr>
              <w:t>Creative Writing</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CHIN40013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左翼文学专题</w:t>
            </w:r>
            <w:r>
              <w:br/>
            </w:r>
            <w:r>
              <w:rPr>
                <w:rFonts w:ascii="SimSun" w:hAnsi="SimSun"/>
                <w:b w:val="false"/>
                <w:i w:val="false"/>
                <w:color w:val="000000"/>
                <w:sz w:val="21"/>
              </w:rPr>
              <w:t>Special Topic on Leftist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CHIN40014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文化研究导论</w:t>
            </w:r>
            <w:r>
              <w:br/>
            </w:r>
            <w:r>
              <w:rPr>
                <w:rFonts w:ascii="SimSun" w:hAnsi="SimSun"/>
                <w:b w:val="false"/>
                <w:i w:val="false"/>
                <w:color w:val="000000"/>
                <w:sz w:val="21"/>
              </w:rPr>
              <w:t>An Introduction to Cultural Studies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CHIN40015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古代戏曲专题</w:t>
            </w:r>
            <w:r>
              <w:br/>
            </w:r>
            <w:r>
              <w:rPr>
                <w:rFonts w:ascii="SimSun" w:hAnsi="SimSun"/>
                <w:b w:val="false"/>
                <w:i w:val="false"/>
                <w:color w:val="000000"/>
                <w:sz w:val="21"/>
              </w:rPr>
              <w:t>Topics on Ancient Chinese Opera</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CHIN40016</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专业进阶课程II（16学分）
      </w:t>
      </w:r>
    </w:p>
    <w:p>
      <w:pPr>
        <w:spacing w:after="0"/>
        <w:ind w:left="0"/>
        <w:jc w:val="left"/>
      </w:pPr>
      <w:r>
        <w:rPr>
          <w:rFonts w:ascii="SimSun" w:hAnsi="SimSun"/>
          <w:b w:val="false"/>
          <w:i w:val="false"/>
          <w:color w:val="000000"/>
          <w:sz w:val="21"/>
        </w:rPr>
        <w:t xml:space="preserve">
       本模块要求修读16学分。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现当代西方美学</w:t>
            </w:r>
            <w:r>
              <w:br/>
            </w:r>
            <w:r>
              <w:rPr>
                <w:rFonts w:ascii="SimSun" w:hAnsi="SimSun"/>
                <w:b w:val="false"/>
                <w:i w:val="false"/>
                <w:color w:val="000000"/>
                <w:sz w:val="21"/>
              </w:rPr>
              <w:t>Modern and Contemporary Western Aesthetics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CHIN50036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中国现代文学专题</w:t>
            </w:r>
            <w:r>
              <w:br/>
            </w:r>
            <w:r>
              <w:rPr>
                <w:rFonts w:ascii="SimSun" w:hAnsi="SimSun"/>
                <w:b w:val="false"/>
                <w:i w:val="false"/>
                <w:color w:val="000000"/>
                <w:sz w:val="21"/>
              </w:rPr>
              <w:t>Topics on Modern Chinese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CHIN50037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中国文学文体研究</w:t>
            </w:r>
            <w:r>
              <w:br/>
            </w:r>
            <w:r>
              <w:rPr>
                <w:rFonts w:ascii="SimSun" w:hAnsi="SimSun"/>
                <w:b w:val="false"/>
                <w:i w:val="false"/>
                <w:color w:val="000000"/>
                <w:sz w:val="21"/>
              </w:rPr>
              <w:t>Styles in Chinese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CHIN50038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民间文学经典研究</w:t>
            </w:r>
            <w:r>
              <w:br/>
            </w:r>
            <w:r>
              <w:rPr>
                <w:rFonts w:ascii="SimSun" w:hAnsi="SimSun"/>
                <w:b w:val="false"/>
                <w:i w:val="false"/>
                <w:color w:val="000000"/>
                <w:sz w:val="21"/>
              </w:rPr>
              <w:t>Classics of Folk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CHIN50039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中国新诗</w:t>
            </w:r>
            <w:r>
              <w:br/>
            </w:r>
            <w:r>
              <w:rPr>
                <w:rFonts w:ascii="SimSun" w:hAnsi="SimSun"/>
                <w:b w:val="false"/>
                <w:i w:val="false"/>
                <w:color w:val="000000"/>
                <w:sz w:val="21"/>
              </w:rPr>
              <w:t>Modern Chinese Poetry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民间文学导论</w:t>
            </w:r>
            <w:r>
              <w:br/>
            </w:r>
            <w:r>
              <w:rPr>
                <w:rFonts w:ascii="SimSun" w:hAnsi="SimSun"/>
                <w:b w:val="false"/>
                <w:i w:val="false"/>
                <w:color w:val="000000"/>
                <w:sz w:val="21"/>
              </w:rPr>
              <w:t>Introduction to Folk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清代学术与文学</w:t>
            </w:r>
            <w:r>
              <w:br/>
            </w:r>
            <w:r>
              <w:rPr>
                <w:rFonts w:ascii="SimSun" w:hAnsi="SimSun"/>
                <w:b w:val="false"/>
                <w:i w:val="false"/>
                <w:color w:val="000000"/>
                <w:sz w:val="21"/>
              </w:rPr>
              <w:t>Scholarship and Literature in Qing Dynasty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西方美学经典导读</w:t>
            </w:r>
            <w:r>
              <w:br/>
            </w:r>
            <w:r>
              <w:rPr>
                <w:rFonts w:ascii="SimSun" w:hAnsi="SimSun"/>
                <w:b w:val="false"/>
                <w:i w:val="false"/>
                <w:color w:val="000000"/>
                <w:sz w:val="21"/>
              </w:rPr>
              <w:t>Introduction to Canons of Western Aesthetics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中国电影史研究</w:t>
            </w:r>
            <w:r>
              <w:br/>
            </w:r>
            <w:r>
              <w:rPr>
                <w:rFonts w:ascii="SimSun" w:hAnsi="SimSun"/>
                <w:b w:val="false"/>
                <w:i w:val="false"/>
                <w:color w:val="000000"/>
                <w:sz w:val="21"/>
              </w:rPr>
              <w:t>History of the Chinese Cinema</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中西文艺学名著导读</w:t>
            </w:r>
            <w:r>
              <w:br/>
            </w:r>
            <w:r>
              <w:rPr>
                <w:rFonts w:ascii="SimSun" w:hAnsi="SimSun"/>
                <w:b w:val="false"/>
                <w:i w:val="false"/>
                <w:color w:val="000000"/>
                <w:sz w:val="21"/>
              </w:rPr>
              <w:t>Introduction to Famous Works on Chinese and Western Literary Theory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学术名著选读</w:t>
            </w:r>
            <w:r>
              <w:br/>
            </w:r>
            <w:r>
              <w:rPr>
                <w:rFonts w:ascii="SimSun" w:hAnsi="SimSun"/>
                <w:b w:val="false"/>
                <w:i w:val="false"/>
                <w:color w:val="000000"/>
                <w:sz w:val="21"/>
              </w:rPr>
              <w:t>Selected Readings of Modern Chinese Academic Classics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唐代社会与文学</w:t>
            </w:r>
            <w:r>
              <w:br/>
            </w:r>
            <w:r>
              <w:rPr>
                <w:rFonts w:ascii="SimSun" w:hAnsi="SimSun"/>
                <w:b w:val="false"/>
                <w:i w:val="false"/>
                <w:color w:val="000000"/>
                <w:sz w:val="21"/>
              </w:rPr>
              <w:t>The Social and Literary of the Tang Dynasty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古代小说研究</w:t>
            </w:r>
            <w:r>
              <w:br/>
            </w:r>
            <w:r>
              <w:rPr>
                <w:rFonts w:ascii="SimSun" w:hAnsi="SimSun"/>
                <w:b w:val="false"/>
                <w:i w:val="false"/>
                <w:color w:val="000000"/>
                <w:sz w:val="21"/>
              </w:rPr>
              <w:t>The Studies of Ancient Novels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学术前沿专题</w:t>
            </w:r>
            <w:r>
              <w:br/>
            </w:r>
            <w:r>
              <w:rPr>
                <w:rFonts w:ascii="SimSun" w:hAnsi="SimSun"/>
                <w:b w:val="false"/>
                <w:i w:val="false"/>
                <w:color w:val="000000"/>
                <w:sz w:val="21"/>
              </w:rPr>
              <w:t>Frontier Topics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CHIN50060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古籍校释实践</w:t>
            </w:r>
            <w:r>
              <w:br/>
            </w:r>
            <w:r>
              <w:rPr>
                <w:rFonts w:ascii="SimSun" w:hAnsi="SimSun"/>
                <w:b w:val="false"/>
                <w:i w:val="false"/>
                <w:color w:val="000000"/>
                <w:sz w:val="21"/>
              </w:rPr>
              <w:t>The Collation Practice of Ancient Books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CHIN50061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唐代文史要籍导读</w:t>
            </w:r>
            <w:r>
              <w:br/>
            </w:r>
            <w:r>
              <w:rPr>
                <w:rFonts w:ascii="SimSun" w:hAnsi="SimSun"/>
                <w:b w:val="false"/>
                <w:i w:val="false"/>
                <w:color w:val="000000"/>
                <w:sz w:val="21"/>
              </w:rPr>
              <w:t>Selected Reading of Ancient Books of Tang Dynasty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CHIN50062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先唐文史要籍导读</w:t>
            </w:r>
            <w:r>
              <w:br/>
            </w:r>
            <w:r>
              <w:rPr>
                <w:rFonts w:ascii="SimSun" w:hAnsi="SimSun"/>
                <w:b w:val="false"/>
                <w:i w:val="false"/>
                <w:color w:val="000000"/>
                <w:sz w:val="21"/>
              </w:rPr>
              <w:t>Introduction to the Essential Books of History and Literature of the Early Tang Dynasty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CHIN50064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六朝社会与文学</w:t>
            </w:r>
            <w:r>
              <w:br/>
            </w:r>
            <w:r>
              <w:rPr>
                <w:rFonts w:ascii="SimSun" w:hAnsi="SimSun"/>
                <w:b w:val="false"/>
                <w:i w:val="false"/>
                <w:color w:val="000000"/>
                <w:sz w:val="21"/>
              </w:rPr>
              <w:t>Society and Literature in the Six Dynasties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CHIN50065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宋代文史要籍导读</w:t>
            </w:r>
            <w:r>
              <w:br/>
            </w:r>
            <w:r>
              <w:rPr>
                <w:rFonts w:ascii="SimSun" w:hAnsi="SimSun"/>
                <w:b w:val="false"/>
                <w:i w:val="false"/>
                <w:color w:val="000000"/>
                <w:sz w:val="21"/>
              </w:rPr>
              <w:t>Introduction to Literature and History Books of Song Dynasty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CHIN50066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欧美文学批评概论</w:t>
            </w:r>
            <w:r>
              <w:br/>
            </w:r>
            <w:r>
              <w:rPr>
                <w:rFonts w:ascii="SimSun" w:hAnsi="SimSun"/>
                <w:b w:val="false"/>
                <w:i w:val="false"/>
                <w:color w:val="000000"/>
                <w:sz w:val="21"/>
              </w:rPr>
              <w:t>Introduction to Western Literary Criticism</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CHIN50068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诠释学与人文研究</w:t>
            </w:r>
            <w:r>
              <w:br/>
            </w:r>
            <w:r>
              <w:rPr>
                <w:rFonts w:ascii="SimSun" w:hAnsi="SimSun"/>
                <w:b w:val="false"/>
                <w:i w:val="false"/>
                <w:color w:val="000000"/>
                <w:sz w:val="21"/>
              </w:rPr>
              <w:t>Hermeneutics and Humanities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CHIN50069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中国古典诗学</w:t>
            </w:r>
            <w:r>
              <w:br/>
            </w:r>
            <w:r>
              <w:rPr>
                <w:rFonts w:ascii="SimSun" w:hAnsi="SimSun"/>
                <w:b w:val="false"/>
                <w:i w:val="false"/>
                <w:color w:val="000000"/>
                <w:sz w:val="21"/>
              </w:rPr>
              <w:t>Chinese Classic Poetics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CHIN50071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现当代马克思主义美学与文论</w:t>
            </w:r>
            <w:r>
              <w:br/>
            </w:r>
            <w:r>
              <w:rPr>
                <w:rFonts w:ascii="SimSun" w:hAnsi="SimSun"/>
                <w:b w:val="false"/>
                <w:i w:val="false"/>
                <w:color w:val="000000"/>
                <w:sz w:val="21"/>
              </w:rPr>
              <w:t>Modern &amp; Contemporary Marxist Aesthetics and Literature Theories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CHIN50070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人工智能美学</w:t>
            </w:r>
            <w:r>
              <w:br/>
            </w:r>
            <w:r>
              <w:rPr>
                <w:rFonts w:ascii="SimSun" w:hAnsi="SimSun"/>
                <w:b w:val="false"/>
                <w:i w:val="false"/>
                <w:color w:val="000000"/>
                <w:sz w:val="21"/>
              </w:rPr>
              <w:t>Artificial Intelligence Aesthetics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CHIN50001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中国古代文学研究史</w:t>
            </w:r>
            <w:r>
              <w:br/>
            </w:r>
            <w:r>
              <w:rPr>
                <w:rFonts w:ascii="SimSun" w:hAnsi="SimSun"/>
                <w:b w:val="false"/>
                <w:i w:val="false"/>
                <w:color w:val="000000"/>
                <w:sz w:val="21"/>
              </w:rPr>
              <w:t>History of Ancient Chinese Literary Studies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中国近、现、当代文学研究前沿课题</w:t>
            </w:r>
            <w:r>
              <w:br/>
            </w:r>
            <w:r>
              <w:rPr>
                <w:rFonts w:ascii="SimSun" w:hAnsi="SimSun"/>
                <w:b w:val="false"/>
                <w:i w:val="false"/>
                <w:color w:val="000000"/>
                <w:sz w:val="21"/>
              </w:rPr>
              <w:t>Frontier Topics in Chinese Modern, Contemporary Literature Research</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CHIN50003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中国古代文学理论体系研究</w:t>
            </w:r>
            <w:r>
              <w:br/>
            </w:r>
            <w:r>
              <w:rPr>
                <w:rFonts w:ascii="SimSun" w:hAnsi="SimSun"/>
                <w:b w:val="false"/>
                <w:i w:val="false"/>
                <w:color w:val="000000"/>
                <w:sz w:val="21"/>
              </w:rPr>
              <w:t>Studies in the Theoretical System of Classical Chinese Literary Theory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CHIN50004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道教与中国文学</w:t>
            </w:r>
            <w:r>
              <w:br/>
            </w:r>
            <w:r>
              <w:rPr>
                <w:rFonts w:ascii="SimSun" w:hAnsi="SimSun"/>
                <w:b w:val="false"/>
                <w:i w:val="false"/>
                <w:color w:val="000000"/>
                <w:sz w:val="21"/>
              </w:rPr>
              <w:t>Daoism and Chinese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中国当代文学作品选读</w:t>
            </w:r>
            <w:r>
              <w:br/>
            </w:r>
            <w:r>
              <w:rPr>
                <w:rFonts w:ascii="SimSun" w:hAnsi="SimSun"/>
                <w:b w:val="false"/>
                <w:i w:val="false"/>
                <w:color w:val="000000"/>
                <w:sz w:val="21"/>
              </w:rPr>
              <w:t>Selected Readings of Contemporary Chinese Literary Works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CHIN50007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中国现代文学作品选读</w:t>
            </w:r>
            <w:r>
              <w:br/>
            </w:r>
            <w:r>
              <w:rPr>
                <w:rFonts w:ascii="SimSun" w:hAnsi="SimSun"/>
                <w:b w:val="false"/>
                <w:i w:val="false"/>
                <w:color w:val="000000"/>
                <w:sz w:val="21"/>
              </w:rPr>
              <w:t>Selected Readings of Modern Chinese Literary Works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CHIN50008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敦煌文学和文献研究</w:t>
            </w:r>
            <w:r>
              <w:br/>
            </w:r>
            <w:r>
              <w:rPr>
                <w:rFonts w:ascii="SimSun" w:hAnsi="SimSun"/>
                <w:b w:val="false"/>
                <w:i w:val="false"/>
                <w:color w:val="000000"/>
                <w:sz w:val="21"/>
              </w:rPr>
              <w:t>Dunhuang Literature and Document Studies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CHIN50009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唐宋转型与文学演进</w:t>
            </w:r>
            <w:r>
              <w:br/>
            </w:r>
            <w:r>
              <w:rPr>
                <w:rFonts w:ascii="SimSun" w:hAnsi="SimSun"/>
                <w:b w:val="false"/>
                <w:i w:val="false"/>
                <w:color w:val="000000"/>
                <w:sz w:val="21"/>
              </w:rPr>
              <w:t>The transformation of the Tang and Song Dynasties and the evolution of the literatur</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佛教与中国文学</w:t>
            </w:r>
            <w:r>
              <w:br/>
            </w:r>
            <w:r>
              <w:rPr>
                <w:rFonts w:ascii="SimSun" w:hAnsi="SimSun"/>
                <w:b w:val="false"/>
                <w:i w:val="false"/>
                <w:color w:val="000000"/>
                <w:sz w:val="21"/>
              </w:rPr>
              <w:t>Buddhism and Chinese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版本目录学</w:t>
            </w:r>
            <w:r>
              <w:br/>
            </w:r>
            <w:r>
              <w:rPr>
                <w:rFonts w:ascii="SimSun" w:hAnsi="SimSun"/>
                <w:b w:val="false"/>
                <w:i w:val="false"/>
                <w:color w:val="000000"/>
                <w:sz w:val="21"/>
              </w:rPr>
              <w:t>Bibliography and Bibliology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《谈艺录》《管锥编》选读</w:t>
            </w:r>
            <w:r>
              <w:br/>
            </w:r>
            <w:r>
              <w:rPr>
                <w:rFonts w:ascii="SimSun" w:hAnsi="SimSun"/>
                <w:b w:val="false"/>
                <w:i w:val="false"/>
                <w:color w:val="000000"/>
                <w:sz w:val="21"/>
              </w:rPr>
              <w:t>Notes on the Art of Poetry (Tanyi Lu) and Limited Views: Essays on Ideas and Letters (Guanzhui Bian)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中古佛教文献研究</w:t>
            </w:r>
            <w:r>
              <w:br/>
            </w:r>
            <w:r>
              <w:rPr>
                <w:rFonts w:ascii="SimSun" w:hAnsi="SimSun"/>
                <w:b w:val="false"/>
                <w:i w:val="false"/>
                <w:color w:val="000000"/>
                <w:sz w:val="21"/>
              </w:rPr>
              <w:t>Introduction to Chinese Buddhist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科幻文化导论</w:t>
            </w:r>
            <w:r>
              <w:br/>
            </w:r>
            <w:r>
              <w:rPr>
                <w:rFonts w:ascii="SimSun" w:hAnsi="SimSun"/>
                <w:b w:val="false"/>
                <w:i w:val="false"/>
                <w:color w:val="000000"/>
                <w:sz w:val="21"/>
              </w:rPr>
              <w:t>Introduction to Science Fiction Culture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中国台港地区电影研究</w:t>
            </w:r>
            <w:r>
              <w:br/>
            </w:r>
            <w:r>
              <w:rPr>
                <w:rFonts w:ascii="SimSun" w:hAnsi="SimSun"/>
                <w:b w:val="false"/>
                <w:i w:val="false"/>
                <w:color w:val="000000"/>
                <w:sz w:val="21"/>
              </w:rPr>
              <w:t>Film Studies of China's Taiwan and Hong Kong Regions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中国易学与审美文化</w:t>
            </w:r>
            <w:r>
              <w:br/>
            </w:r>
            <w:r>
              <w:rPr>
                <w:rFonts w:ascii="SimSun" w:hAnsi="SimSun"/>
                <w:b w:val="false"/>
                <w:i w:val="false"/>
                <w:color w:val="000000"/>
                <w:sz w:val="21"/>
              </w:rPr>
              <w:t>Chinese Yixue and Aesthetic Culture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CHIN50021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中国当代文学专题</w:t>
            </w:r>
            <w:r>
              <w:br/>
            </w:r>
            <w:r>
              <w:rPr>
                <w:rFonts w:ascii="SimSun" w:hAnsi="SimSun"/>
                <w:b w:val="false"/>
                <w:i w:val="false"/>
                <w:color w:val="000000"/>
                <w:sz w:val="21"/>
              </w:rPr>
              <w:t>Special Topics on Contemporary Chinese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CHIN50023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中国古代戏曲理论研究</w:t>
            </w:r>
            <w:r>
              <w:br/>
            </w:r>
            <w:r>
              <w:rPr>
                <w:rFonts w:ascii="SimSun" w:hAnsi="SimSun"/>
                <w:b w:val="false"/>
                <w:i w:val="false"/>
                <w:color w:val="000000"/>
                <w:sz w:val="21"/>
              </w:rPr>
              <w:t>Research on the Theories of Ancient Chinese Opera</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CHIN50024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中国艺术人类学导论</w:t>
            </w:r>
            <w:r>
              <w:br/>
            </w:r>
            <w:r>
              <w:rPr>
                <w:rFonts w:ascii="SimSun" w:hAnsi="SimSun"/>
                <w:b w:val="false"/>
                <w:i w:val="false"/>
                <w:color w:val="000000"/>
                <w:sz w:val="21"/>
              </w:rPr>
              <w:t>An Introduction to the Chinese Anthropology of Art</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CHIN50025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人类学美学与当代文化批评</w:t>
            </w:r>
            <w:r>
              <w:br/>
            </w:r>
            <w:r>
              <w:rPr>
                <w:rFonts w:ascii="SimSun" w:hAnsi="SimSun"/>
                <w:b w:val="false"/>
                <w:i w:val="false"/>
                <w:color w:val="000000"/>
                <w:sz w:val="21"/>
              </w:rPr>
              <w:t>Anthropological Aesthetics and Contemporary Cultural Criticism</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CHIN50026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中国近代文学专题</w:t>
            </w:r>
            <w:r>
              <w:br/>
            </w:r>
            <w:r>
              <w:rPr>
                <w:rFonts w:ascii="SimSun" w:hAnsi="SimSun"/>
                <w:b w:val="false"/>
                <w:i w:val="false"/>
                <w:color w:val="000000"/>
                <w:sz w:val="21"/>
              </w:rPr>
              <w:t>A Special Study of Modern Chinese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CHIN50027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世界华文文学研究</w:t>
            </w:r>
            <w:r>
              <w:br/>
            </w:r>
            <w:r>
              <w:rPr>
                <w:rFonts w:ascii="SimSun" w:hAnsi="SimSun"/>
                <w:b w:val="false"/>
                <w:i w:val="false"/>
                <w:color w:val="000000"/>
                <w:sz w:val="21"/>
              </w:rPr>
              <w:t>Research on Overseas Chinese-Language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CHIN50028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后现代主义美学</w:t>
            </w:r>
            <w:r>
              <w:br/>
            </w:r>
            <w:r>
              <w:rPr>
                <w:rFonts w:ascii="SimSun" w:hAnsi="SimSun"/>
                <w:b w:val="false"/>
                <w:i w:val="false"/>
                <w:color w:val="000000"/>
                <w:sz w:val="21"/>
              </w:rPr>
              <w:t>Postmodern Aesthetics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CHIN50029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明代社会思潮与文学</w:t>
            </w:r>
            <w:r>
              <w:br/>
            </w:r>
            <w:r>
              <w:rPr>
                <w:rFonts w:ascii="SimSun" w:hAnsi="SimSun"/>
                <w:b w:val="false"/>
                <w:i w:val="false"/>
                <w:color w:val="000000"/>
                <w:sz w:val="21"/>
              </w:rPr>
              <w:t>Social and Intellectual Currents  and Literature in the Ming Dynasty</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CHIN50030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val="false"/>
          <w:i w:val="false"/>
          <w:color w:val="000000"/>
          <w:sz w:val="21"/>
        </w:rPr>
        <w:t xml:space="preserve">
        修满31学分。荣誉项目课程设置和修读要求见中国语言文学系本科“荣誉项目”实施方案。下载地址：https://jwc.fudan.edu.cn/（复旦大学教务处）-专业培养-常用文档。学分不足部分可在全校所有本科生课程中任意选修。
      </w:t>
      </w:r>
    </w:p>
    <w:p>
      <w:pPr>
        <w:spacing w:after="0"/>
        <w:ind w:left="0"/>
        <w:jc w:val="left"/>
      </w:pPr>
      <w:r>
        <w:rPr>
          <w:rFonts w:ascii="SimSun" w:hAnsi="SimSun"/>
          <w:b/>
          <w:i w:val="false"/>
          <w:color w:val="000000"/>
          <w:sz w:val="21"/>
        </w:rPr>
        <w:t xml:space="preserve">
       3.  跨学科发展路径（31学分）
      </w:t>
      </w:r>
    </w:p>
    <w:p>
      <w:pPr>
        <w:spacing w:after="0"/>
        <w:ind w:left="0"/>
        <w:jc w:val="left"/>
      </w:pPr>
      <w:r>
        <w:rPr>
          <w:rFonts w:ascii="SimSun" w:hAnsi="SimSun"/>
          <w:b w:val="false"/>
          <w:i w:val="false"/>
          <w:color w:val="000000"/>
          <w:sz w:val="21"/>
        </w:rPr>
        <w:t xml:space="preserve">
       修满31学分。要求修读2个非本专业独立开设的微专业（学程），可选择学科微专业（学程）或跨学科微专业（学程）。学分不足部分可在全校所有本科生课程中任意选修。完成微专业（学程）修读要求的学生可获得相应的微专业（学程）证书。
      </w:t>
      </w:r>
    </w:p>
    <w:p>
      <w:pPr>
        <w:spacing w:after="0"/>
        <w:ind w:left="0"/>
        <w:jc w:val="left"/>
      </w:pPr>
      <w:r>
        <w:rPr>
          <w:rFonts w:ascii="SimSun" w:hAnsi="SimSun"/>
          <w:b/>
          <w:i w:val="false"/>
          <w:color w:val="000000"/>
          <w:sz w:val="21"/>
        </w:rPr>
        <w:t xml:space="preserve">
       4.  创新创业路径（31学分）
      </w:t>
      </w:r>
    </w:p>
    <w:p>
      <w:pPr>
        <w:spacing w:after="0"/>
        <w:ind w:left="0"/>
        <w:jc w:val="left"/>
      </w:pPr>
      <w:r>
        <w:rPr>
          <w:rFonts w:ascii="SimSun" w:hAnsi="SimSun"/>
          <w:b w:val="false"/>
          <w:i w:val="false"/>
          <w:color w:val="000000"/>
          <w:sz w:val="21"/>
        </w:rPr>
        <w:t xml:space="preserve">
       修满31学分。要求修读1个创新创业学院开设的创新创业微专业（学程），以及1个非本专业独立开设的微专业（学程）。学分不足部分可在全校所有本科生课程中任意选修。
      </w:t>
      </w:r>
    </w:p>
    <w:p>
      <w:pPr>
        <w:spacing w:after="0"/>
        <w:ind w:left="0"/>
        <w:jc w:val="left"/>
      </w:pPr>
      <w:r>
        <w:rPr>
          <w:rFonts w:ascii="SimSun" w:hAnsi="SimSun"/>
          <w:b/>
          <w:i w:val="false"/>
          <w:color w:val="000000"/>
          <w:sz w:val="21"/>
        </w:rPr>
        <w:t xml:space="preserve">
       5.  辅修学士学位路径（50学分）
      </w:t>
      </w:r>
    </w:p>
    <w:p>
      <w:pPr>
        <w:spacing w:after="0"/>
        <w:ind w:left="0"/>
        <w:jc w:val="left"/>
      </w:pPr>
      <w:r>
        <w:rPr>
          <w:rFonts w:ascii="SimSun" w:hAnsi="SimSun"/>
          <w:b w:val="false"/>
          <w:i w:val="false"/>
          <w:color w:val="000000"/>
          <w:sz w:val="21"/>
        </w:rPr>
        <w:t xml:space="preserve">
       要求至少修读本专业进阶课程10学分和1个辅修学士学位项目，辅修学士学位应与主修学士学位归属不同的本科专业大类。完成辅修学士学位项目修读要求，且达到学校毕业和学位授予要求的学生可获得相应的辅修学士学位证书。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多元发展路径中，辅修学士学位项目或专业进阶课程模块均可以冲抵微专业（学程），专业培养和多元发展路径共享的课程只计算一次学分。
      </w:t>
      </w:r>
    </w:p>
    <w:p>
      <w:pPr>
        <w:spacing w:after="0"/>
        <w:ind w:left="0"/>
        <w:jc w:val="left"/>
      </w:pPr>
      <w:r>
        <w:rPr>
          <w:rFonts w:ascii="SimSun" w:hAnsi="SimSun"/>
          <w:b/>
          <w:i w:val="false"/>
          <w:color w:val="000000"/>
          <w:sz w:val="21"/>
        </w:rPr>
        <w:t xml:space="preserve">
       (四) 融合创新能力（9学分）
      </w:t>
      </w:r>
    </w:p>
    <w:p>
      <w:pPr>
        <w:spacing w:after="0"/>
        <w:ind w:left="0"/>
        <w:jc w:val="left"/>
      </w:pPr>
      <w:r>
        <w:rPr>
          <w:rFonts w:ascii="SimSun" w:hAnsi="SimSun"/>
          <w:b w:val="false"/>
          <w:i w:val="false"/>
          <w:color w:val="000000"/>
          <w:sz w:val="21"/>
        </w:rPr>
        <w:t xml:space="preserve">
       要求修读9学分。鼓励学生在读期间积极申请复芏计划（FDUROP）项目，详见复旦大学本科生学术研究资助计划管理办法。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24.0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CHIN40076</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