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image/png" PartName="/word/media/document_image_rId8.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国际文化交流学院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 汉语言（对外语言文化方向）专业本科培养方案（留学生适用）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1993年，经国家教委批准，国际文化交流学院开设了专门面向外国留学生的本科专业“中国语言文化专业”（现为汉语言[对外]专业），含对外语言文化方向和对外商务汉语方向。学院作为培养国际学生汉语水平与文化理解的重要基地，始终秉持“育人为本，质量为先”的教育理念，致力于为学生提供优质的教育资源和全面的发展平台。</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按照“宽口径、厚基础、重能力、求创新”的人才培养要求，以“2+X+Y”（2是通识和专业教育，X是多元发展路径，Y为融合创新能力）为途径，培养德智体美劳全面发展的汉语文化专门人才。学生应具有良好的思想道德素养和人文情怀，具备突出的科学素养与创新思维，具有开阔的国际视野和跨文化环境下的交流与合作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82943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829438"/>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drawing>
          <wp:inline distT="0" distB="0" distL="0" distR="0">
            <wp:extent cx="5732145" cy="215389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2153898"/>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35184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351848"/>
                    </a:xfrm>
                    <a:prstGeom prst="rect">
                      <a:avLst/>
                    </a:prstGeom>
                  </pic:spPr>
                </pic:pic>
              </a:graphicData>
            </a:graphic>
          </wp:inline>
        </w:drawing>
      </w:r>
    </w:p>
    <w:p>
      <w:pPr>
        <w:spacing w:after="0"/>
        <w:ind w:left="0"/>
        <w:jc w:val="left"/>
      </w:pPr>
      <w:r>
        <w:rPr>
          <w:rFonts w:ascii="SimSun" w:hAnsi="SimSun"/>
          <w:b/>
          <w:i w:val="false"/>
          <w:color w:val="000000"/>
          <w:sz w:val="24"/>
        </w:rPr>
        <w:t xml:space="preserve">
       六.    学位要求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1238"/>
        <w:gridCol w:w="1239"/>
        <w:gridCol w:w="1239"/>
        <w:gridCol w:w="1239"/>
        <w:gridCol w:w="1239"/>
        <w:gridCol w:w="1240"/>
        <w:gridCol w:w="1240"/>
        <w:gridCol w:w="1240"/>
        <w:gridCol w:w="1240"/>
        <w:gridCol w:w="1240"/>
        <w:gridCol w:w="1240"/>
      </w:tblGrid>
      <w:tr>
        <w:trPr>
          <w:trHeight w:val="300"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本科学位</w:t>
            </w:r>
          </w:p>
        </w:tc>
      </w:tr>
      <w:tr>
        <w:trPr>
          <w:trHeight w:val="300"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1. 四年级结束时，如达到学士学位要求者授予文学学士学位。  </w:t>
            </w:r>
          </w:p>
        </w:tc>
      </w:tr>
      <w:tr>
        <w:trPr>
          <w:trHeight w:val="300"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（1）修满规定的学分，达到本科教学培养方案规定的各项要求。</w:t>
            </w:r>
          </w:p>
        </w:tc>
      </w:tr>
      <w:tr>
        <w:trPr>
          <w:trHeight w:val="600"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（2）有HSK六级和HSK口语（高级）证书，且HSK口语（高级）成绩和HSK六级听力、阅读、写作三个单科成绩均大于或等于60分。HSK六级和HSK口语（高级）证书须在两年有效期内。</w:t>
            </w:r>
          </w:p>
        </w:tc>
      </w:tr>
      <w:tr>
        <w:trPr>
          <w:trHeight w:val="600"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（3）以符合学生毕业时所在专业教学培养方案规定的所有课程的有效成绩为准计算平均绩点，且此平均绩点大于或等于2.0。</w:t>
            </w:r>
          </w:p>
        </w:tc>
      </w:tr>
      <w:tr>
        <w:trPr>
          <w:trHeight w:val="2700"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完成辅修学士学位项目修读要求，且达到学校毕业和学位授予要求的学生，在获得文学学士学位的同时，可获得相应的辅修学士学位证书。</w:t>
            </w:r>
          </w:p>
        </w:tc>
      </w:tr>
    </w:tbl>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387810" cy="2979674"/>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87810" cy="2979674"/>
                    </a:xfrm>
                    <a:prstGeom prst="rect">
                      <a:avLst/>
                    </a:prstGeom>
                  </pic:spPr>
                </pic:pic>
              </a:graphicData>
            </a:graphic>
          </wp:inline>
        </w:drawing>
      </w:r>
    </w:p>
    <w:p>
      <w:pPr>
        <w:spacing w:after="0"/>
        <w:ind w:left="0"/>
        <w:jc w:val="left"/>
      </w:pPr>
      <w:r>
        <w:rPr>
          <w:rFonts w:ascii="SimSun" w:hAnsi="SimSun"/>
          <w:b w:val="false"/>
          <w:i w:val="false"/>
          <w:color w:val="000000"/>
          <w:sz w:val="20"/>
        </w:rPr>
        <w:t>1.课程体系</w:t>
      </w:r>
    </w:p>
    <w:p>
      <w:pPr>
        <w:spacing w:after="0"/>
        <w:ind w:left="0"/>
        <w:jc w:val="left"/>
      </w:pPr>
      <w:r>
        <w:rPr>
          <w:rFonts w:ascii="SimSun" w:hAnsi="SimSun"/>
          <w:b w:val="false"/>
          <w:i w:val="false"/>
          <w:color w:val="000000"/>
          <w:sz w:val="20"/>
        </w:rPr>
        <w:t xml:space="preserve">    以学科领域为横、课程内容梯度为纵，建立了难度逐级提升的专业核心课程和专业进阶课程体系，</w:t>
      </w:r>
      <w:r>
        <w:br/>
      </w:r>
      <w:r>
        <w:rPr>
          <w:rFonts w:ascii="SimSun" w:hAnsi="SimSun"/>
          <w:b w:val="false"/>
          <w:i w:val="false"/>
          <w:color w:val="000000"/>
          <w:sz w:val="20"/>
        </w:rPr>
        <w:t>为本科留学生打下扎实的中国语言和文化基础，能够修读更高阶的理论课程。</w:t>
      </w:r>
      <w:r>
        <w:br/>
      </w:r>
    </w:p>
    <w:p>
      <w:pPr>
        <w:spacing w:after="0"/>
        <w:ind w:left="0"/>
        <w:jc w:val="left"/>
      </w:pPr>
      <w:r>
        <w:rPr>
          <w:rFonts w:ascii="SimSun" w:hAnsi="SimSun"/>
          <w:b w:val="false"/>
          <w:i w:val="false"/>
          <w:color w:val="000000"/>
          <w:sz w:val="20"/>
        </w:rPr>
        <w:t>2.科研训练体系</w:t>
      </w:r>
    </w:p>
    <w:p>
      <w:pPr>
        <w:spacing w:after="0"/>
        <w:ind w:left="0"/>
        <w:jc w:val="left"/>
      </w:pPr>
      <w:r>
        <w:rPr>
          <w:rFonts w:ascii="SimSun" w:hAnsi="SimSun"/>
          <w:b w:val="false"/>
          <w:i w:val="false"/>
          <w:color w:val="000000"/>
          <w:sz w:val="20"/>
        </w:rPr>
        <w:t xml:space="preserve">    建立了科学合理的逐级递进的训练体系，给低年级本科留学生配备学业导师，引导和培育学生的</w:t>
      </w:r>
      <w:r>
        <w:br/>
      </w:r>
      <w:r>
        <w:rPr>
          <w:rFonts w:ascii="SimSun" w:hAnsi="SimSun"/>
          <w:b w:val="false"/>
          <w:i w:val="false"/>
          <w:color w:val="000000"/>
          <w:sz w:val="20"/>
        </w:rPr>
        <w:t>学术兴趣。二年级开始通过持续的社会实践与学术读写训练的融合，激发本科留学生对中国语言文化、</w:t>
      </w:r>
      <w:r>
        <w:br/>
      </w:r>
      <w:r>
        <w:rPr>
          <w:rFonts w:ascii="SimSun" w:hAnsi="SimSun"/>
          <w:b w:val="false"/>
          <w:i w:val="false"/>
          <w:color w:val="000000"/>
          <w:sz w:val="20"/>
        </w:rPr>
        <w:t>中国社会的深度探索和多元文化融合创新志趣。</w:t>
      </w:r>
      <w:r>
        <w:br/>
      </w:r>
    </w:p>
    <w:p>
      <w:pPr>
        <w:spacing w:after="0"/>
        <w:ind w:left="0"/>
        <w:jc w:val="left"/>
      </w:pPr>
    </w:p>
    <w:p>
      <w:pPr>
        <w:spacing w:after="0"/>
        <w:ind w:left="0"/>
        <w:jc w:val="left"/>
      </w:pPr>
      <w:r>
        <w:rPr>
          <w:rFonts w:ascii="SimSun" w:hAnsi="SimSun"/>
          <w:b/>
          <w:i w:val="false"/>
          <w:color w:val="000000"/>
          <w:sz w:val="24"/>
        </w:rPr>
        <w:t xml:space="preserve">
       八.    课程设置与修读要求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2379"/>
        <w:gridCol w:w="958"/>
        <w:gridCol w:w="958"/>
        <w:gridCol w:w="958"/>
        <w:gridCol w:w="959"/>
        <w:gridCol w:w="959"/>
        <w:gridCol w:w="959"/>
        <w:gridCol w:w="959"/>
        <w:gridCol w:w="960"/>
        <w:gridCol w:w="960"/>
        <w:gridCol w:w="960"/>
      </w:tblGrid>
      <w:tr>
        <w:trPr>
          <w:trHeight w:val="375" w:hRule="atLeast"/>
        </w:trPr>
        <w:tc>
          <w:tcPr>
            <w:tcW w:w="2379"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备注</w:t>
            </w:r>
          </w:p>
        </w:tc>
        <w:tc>
          <w:tcPr>
            <w:tcW w:w="0" w:type="auto"/>
            <w:gridSpan w:val="10"/>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每学期选修学分不得超过32学分。</w:t>
            </w:r>
          </w:p>
        </w:tc>
      </w:tr>
    </w:tbl>
    <w:p>
      <w:pPr>
        <w:spacing w:after="0"/>
        <w:ind w:left="0"/>
        <w:jc w:val="left"/>
      </w:pPr>
    </w:p>
    <w:p>
      <w:pPr>
        <w:spacing w:after="0"/>
        <w:ind w:left="0"/>
        <w:jc w:val="left"/>
      </w:pPr>
      <w:r>
        <w:rPr>
          <w:rFonts w:ascii="SimSun" w:hAnsi="SimSun"/>
          <w:b/>
          <w:i w:val="false"/>
          <w:color w:val="000000"/>
          <w:sz w:val="21"/>
        </w:rPr>
        <w:t xml:space="preserve">
       (一) 通识教育课程（11学分）
      </w:t>
      </w:r>
    </w:p>
    <w:p>
      <w:pPr>
        <w:spacing w:after="0"/>
        <w:ind w:left="0"/>
        <w:jc w:val="left"/>
      </w:pPr>
      <w:r>
        <w:rPr>
          <w:rFonts w:ascii="SimSun" w:hAnsi="SimSun"/>
          <w:b/>
          <w:i w:val="false"/>
          <w:color w:val="000000"/>
          <w:sz w:val="21"/>
        </w:rPr>
        <w:t xml:space="preserve">
       1.  通识教育专项教育课程（10学分）
      </w:t>
      </w:r>
    </w:p>
    <w:p>
      <w:pPr>
        <w:spacing w:after="0"/>
        <w:ind w:left="0"/>
        <w:jc w:val="left"/>
      </w:pPr>
      <w:r>
        <w:rPr>
          <w:rFonts w:ascii="SimSun" w:hAnsi="SimSun"/>
          <w:b/>
          <w:i w:val="false"/>
          <w:color w:val="000000"/>
          <w:sz w:val="21"/>
        </w:rPr>
        <w:t xml:space="preserve">
       (1) 留学生中国语言与文化素养课程（4学分）
      </w:t>
      </w:r>
    </w:p>
    <w:p>
      <w:pPr>
        <w:spacing w:after="0"/>
        <w:ind w:left="0"/>
        <w:jc w:val="left"/>
      </w:pPr>
      <w:r>
        <w:rPr>
          <w:rFonts w:ascii="SimSun" w:hAnsi="SimSun"/>
          <w:b/>
          <w:i w:val="false"/>
          <w:color w:val="000000"/>
          <w:sz w:val="21"/>
        </w:rPr>
        <w:t xml:space="preserve">
       a) 中国概况（4学分）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中国概况</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中国概况（上）</w:t>
            </w:r>
            <w:r>
              <w:br/>
            </w:r>
            <w:r>
              <w:rPr>
                <w:rFonts w:ascii="SimSun" w:hAnsi="SimSun"/>
                <w:b w:val="false"/>
                <w:i w:val="false"/>
                <w:color w:val="000000"/>
                <w:sz w:val="21"/>
              </w:rPr>
              <w:t>China: A General Survey I</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GESP10001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所有留学生必修</w:t>
            </w:r>
          </w:p>
        </w:tc>
      </w:tr>
      <w:tr>
        <w:trPr>
          <w:trHeight w:val="45" w:hRule="atLeast"/>
        </w:trPr>
        <w:tc>
          <w:tcPr>
            <w:tcW w:w="0" w:type="auto"/>
            <w:vMerge/>
            <w:tcBorders>
              <w:top w:val="nil"/>
              <w:left w:val="single" w:color="000000" w:sz="8"/>
              <w:bottom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中国概况（下）</w:t>
            </w:r>
            <w:r>
              <w:br/>
            </w:r>
            <w:r>
              <w:rPr>
                <w:rFonts w:ascii="SimSun" w:hAnsi="SimSun"/>
                <w:b w:val="false"/>
                <w:i w:val="false"/>
                <w:color w:val="000000"/>
                <w:sz w:val="21"/>
              </w:rPr>
              <w:t>China: A General Survey II</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GESP10002</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(2) 留学生英语（4学分）
      </w:t>
      </w:r>
    </w:p>
    <w:tbl>
      <w:tblPr>
        <w:tblW w:w="0" w:type="auto"/>
        <w:tblCellSpacing w:w="0" w:type="auto"/>
        <w:tblBorders>
          <w:top w:val="none"/>
          <w:left w:val="none"/>
          <w:bottom w:val="none"/>
          <w:right w:val="none"/>
          <w:insideH w:val="none"/>
          <w:insideV w:val="none"/>
        </w:tblBorders>
      </w:tblPr>
      <w:tblGrid>
        <w:gridCol w:w="3216"/>
        <w:gridCol w:w="803"/>
        <w:gridCol w:w="803"/>
        <w:gridCol w:w="1125"/>
        <w:gridCol w:w="1737"/>
        <w:gridCol w:w="803"/>
        <w:gridCol w:w="803"/>
        <w:gridCol w:w="804"/>
        <w:gridCol w:w="804"/>
        <w:gridCol w:w="1126"/>
        <w:gridCol w:w="1610"/>
      </w:tblGrid>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留学生英语Ⅰ</w:t>
            </w:r>
            <w:r>
              <w:br/>
            </w:r>
            <w:r>
              <w:rPr>
                <w:rFonts w:ascii="SimSun" w:hAnsi="SimSun"/>
                <w:b w:val="false"/>
                <w:i w:val="false"/>
                <w:color w:val="000000"/>
                <w:sz w:val="21"/>
              </w:rPr>
              <w:t>English for Foreign Students I</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GEEC10195</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留学生英语Ⅱ</w:t>
            </w:r>
            <w:r>
              <w:br/>
            </w:r>
            <w:r>
              <w:rPr>
                <w:rFonts w:ascii="SimSun" w:hAnsi="SimSun"/>
                <w:b w:val="false"/>
                <w:i w:val="false"/>
                <w:color w:val="000000"/>
                <w:sz w:val="21"/>
              </w:rPr>
              <w:t>English for Foreign Students II</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GEEC10196</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复旦大学水平测试（1学分）
      </w:t>
      </w:r>
    </w:p>
    <w:p>
      <w:pPr>
        <w:spacing w:after="0"/>
        <w:ind w:left="0"/>
        <w:jc w:val="left"/>
      </w:pPr>
      <w:r>
        <w:rPr>
          <w:rFonts w:ascii="SimSun" w:hAnsi="SimSun"/>
          <w:b w:val="false"/>
          <w:i w:val="false"/>
          <w:color w:val="000000"/>
          <w:sz w:val="21"/>
        </w:rPr>
        <w:t xml:space="preserve">
       建议三年级第二学期提交HSK成绩报告进行学分认定。
      </w:t>
      </w:r>
    </w:p>
    <w:tbl>
      <w:tblPr>
        <w:tblW w:w="0" w:type="auto"/>
        <w:tblCellSpacing w:w="0" w:type="auto"/>
        <w:tblBorders>
          <w:top w:val="none"/>
          <w:left w:val="none"/>
          <w:bottom w:val="none"/>
          <w:right w:val="none"/>
          <w:insideH w:val="none"/>
          <w:insideV w:val="none"/>
        </w:tblBorders>
      </w:tblPr>
      <w:tblGrid>
        <w:gridCol w:w="3216"/>
        <w:gridCol w:w="803"/>
        <w:gridCol w:w="803"/>
        <w:gridCol w:w="1125"/>
        <w:gridCol w:w="1737"/>
        <w:gridCol w:w="803"/>
        <w:gridCol w:w="803"/>
        <w:gridCol w:w="804"/>
        <w:gridCol w:w="804"/>
        <w:gridCol w:w="1126"/>
        <w:gridCol w:w="1610"/>
      </w:tblGrid>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HSK水平测试</w:t>
            </w:r>
            <w:r>
              <w:br/>
            </w:r>
            <w:r>
              <w:rPr>
                <w:rFonts w:ascii="SimSun" w:hAnsi="SimSun"/>
                <w:b w:val="false"/>
                <w:i w:val="false"/>
                <w:color w:val="000000"/>
                <w:sz w:val="21"/>
              </w:rPr>
              <w:t>The Chinese Proficiency Test</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GEEC30007</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(二) 专业培养课程（90学分）
      </w:t>
      </w:r>
    </w:p>
    <w:tbl>
      <w:tblPr>
        <w:tblW w:w="0" w:type="auto"/>
        <w:tblCellSpacing w:w="0" w:type="auto"/>
        <w:tblBorders>
          <w:top w:val="none"/>
          <w:left w:val="none"/>
          <w:bottom w:val="none"/>
          <w:right w:val="none"/>
          <w:insideH w:val="none"/>
          <w:insideV w:val="none"/>
        </w:tblBorders>
      </w:tblPr>
      <w:tblGrid>
        <w:gridCol w:w="3240"/>
        <w:gridCol w:w="809"/>
        <w:gridCol w:w="818"/>
        <w:gridCol w:w="1134"/>
        <w:gridCol w:w="1640"/>
        <w:gridCol w:w="809"/>
        <w:gridCol w:w="809"/>
        <w:gridCol w:w="809"/>
        <w:gridCol w:w="810"/>
        <w:gridCol w:w="1134"/>
        <w:gridCol w:w="1622"/>
      </w:tblGrid>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汉语阅读Ⅰ</w:t>
            </w:r>
            <w:r>
              <w:br/>
            </w:r>
            <w:r>
              <w:rPr>
                <w:rFonts w:ascii="SimSun" w:hAnsi="SimSun"/>
                <w:b w:val="false"/>
                <w:i w:val="false"/>
                <w:color w:val="000000"/>
                <w:sz w:val="21"/>
              </w:rPr>
              <w:t>Chinese ReadingⅠ</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ICLE10024</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汉语写作I</w:t>
            </w:r>
            <w:r>
              <w:br/>
            </w:r>
            <w:r>
              <w:rPr>
                <w:rFonts w:ascii="SimSun" w:hAnsi="SimSun"/>
                <w:b w:val="false"/>
                <w:i w:val="false"/>
                <w:color w:val="000000"/>
                <w:sz w:val="21"/>
              </w:rPr>
              <w:t>Chinese Writing I</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ICLE10020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汉语听说Ⅰ</w:t>
            </w:r>
            <w:r>
              <w:br/>
            </w:r>
            <w:r>
              <w:rPr>
                <w:rFonts w:ascii="SimSun" w:hAnsi="SimSun"/>
                <w:b w:val="false"/>
                <w:i w:val="false"/>
                <w:color w:val="000000"/>
                <w:sz w:val="21"/>
              </w:rPr>
              <w:t>Chinese Listening and SpeakingⅠ</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ICLE10028</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汉语阅读Ⅱ</w:t>
            </w:r>
            <w:r>
              <w:br/>
            </w:r>
            <w:r>
              <w:rPr>
                <w:rFonts w:ascii="SimSun" w:hAnsi="SimSun"/>
                <w:b w:val="false"/>
                <w:i w:val="false"/>
                <w:color w:val="000000"/>
                <w:sz w:val="21"/>
              </w:rPr>
              <w:t>Chinese ReadingⅡ</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ICLE10025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汉语写作II</w:t>
            </w:r>
            <w:r>
              <w:br/>
            </w:r>
            <w:r>
              <w:rPr>
                <w:rFonts w:ascii="SimSun" w:hAnsi="SimSun"/>
                <w:b w:val="false"/>
                <w:i w:val="false"/>
                <w:color w:val="000000"/>
                <w:sz w:val="21"/>
              </w:rPr>
              <w:t>Chinese Writing II</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ICLE10021</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汉语听说Ⅱ</w:t>
            </w:r>
            <w:r>
              <w:br/>
            </w:r>
            <w:r>
              <w:rPr>
                <w:rFonts w:ascii="SimSun" w:hAnsi="SimSun"/>
                <w:b w:val="false"/>
                <w:i w:val="false"/>
                <w:color w:val="000000"/>
                <w:sz w:val="21"/>
              </w:rPr>
              <w:t>Chinese Listening and SpeakingⅡ</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ICLE10029</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汉语阅读Ⅲ</w:t>
            </w:r>
            <w:r>
              <w:br/>
            </w:r>
            <w:r>
              <w:rPr>
                <w:rFonts w:ascii="SimSun" w:hAnsi="SimSun"/>
                <w:b w:val="false"/>
                <w:i w:val="false"/>
                <w:color w:val="000000"/>
                <w:sz w:val="21"/>
              </w:rPr>
              <w:t>Chinese Reading Ⅲ</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ICLE20034</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高级汉语写作（上）</w:t>
            </w:r>
            <w:r>
              <w:br/>
            </w:r>
            <w:r>
              <w:rPr>
                <w:rFonts w:ascii="SimSun" w:hAnsi="SimSun"/>
                <w:b w:val="false"/>
                <w:i w:val="false"/>
                <w:color w:val="000000"/>
                <w:sz w:val="21"/>
              </w:rPr>
              <w:t>Advanced Chinese Writing I</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ICLE20001</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中国人文地理知识文选</w:t>
            </w:r>
            <w:r>
              <w:br/>
            </w:r>
            <w:r>
              <w:rPr>
                <w:rFonts w:ascii="SimSun" w:hAnsi="SimSun"/>
                <w:b w:val="false"/>
                <w:i w:val="false"/>
                <w:color w:val="000000"/>
                <w:sz w:val="21"/>
              </w:rPr>
              <w:t>Selected Readings on Knowledge of Chinese Human Geography</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ICLE20010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历史知识文选</w:t>
            </w:r>
            <w:r>
              <w:br/>
            </w:r>
            <w:r>
              <w:rPr>
                <w:rFonts w:ascii="SimSun" w:hAnsi="SimSun"/>
                <w:b w:val="false"/>
                <w:i w:val="false"/>
                <w:color w:val="000000"/>
                <w:sz w:val="21"/>
              </w:rPr>
              <w:t>Selected Readings on Knowledge of History</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ICLE20011</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中级汉语视听说（上）</w:t>
            </w:r>
            <w:r>
              <w:br/>
            </w:r>
            <w:r>
              <w:rPr>
                <w:rFonts w:ascii="SimSun" w:hAnsi="SimSun"/>
                <w:b w:val="false"/>
                <w:i w:val="false"/>
                <w:color w:val="000000"/>
                <w:sz w:val="21"/>
              </w:rPr>
              <w:t>Intermediate Chinese Watching, Listening and Speaking I</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ICLE20012</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汉语阅读Ⅳ</w:t>
            </w:r>
            <w:r>
              <w:br/>
            </w:r>
            <w:r>
              <w:rPr>
                <w:rFonts w:ascii="SimSun" w:hAnsi="SimSun"/>
                <w:b w:val="false"/>
                <w:i w:val="false"/>
                <w:color w:val="000000"/>
                <w:sz w:val="21"/>
              </w:rPr>
              <w:t>Chinese Reading Ⅳ</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ICLE20035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中级汉语视听说（下）</w:t>
            </w:r>
            <w:r>
              <w:br/>
            </w:r>
            <w:r>
              <w:rPr>
                <w:rFonts w:ascii="SimSun" w:hAnsi="SimSun"/>
                <w:b w:val="false"/>
                <w:i w:val="false"/>
                <w:color w:val="000000"/>
                <w:sz w:val="21"/>
              </w:rPr>
              <w:t>Intermediate Chinese Watching, Listening and Speaking II</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ICLE20013</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汉语知识文选</w:t>
            </w:r>
            <w:r>
              <w:br/>
            </w:r>
            <w:r>
              <w:rPr>
                <w:rFonts w:ascii="SimSun" w:hAnsi="SimSun"/>
                <w:b w:val="false"/>
                <w:i w:val="false"/>
                <w:color w:val="000000"/>
                <w:sz w:val="21"/>
              </w:rPr>
              <w:t>Selected Readings on Knowledge of Chinese Language</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ICLE20014</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文学艺术知识文选</w:t>
            </w:r>
            <w:r>
              <w:br/>
            </w:r>
            <w:r>
              <w:rPr>
                <w:rFonts w:ascii="SimSun" w:hAnsi="SimSun"/>
                <w:b w:val="false"/>
                <w:i w:val="false"/>
                <w:color w:val="000000"/>
                <w:sz w:val="21"/>
              </w:rPr>
              <w:t>Selected Readings on Knowledge of Literature and Art</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ICLE20016</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高级汉语写作（下）</w:t>
            </w:r>
            <w:r>
              <w:br/>
            </w:r>
            <w:r>
              <w:rPr>
                <w:rFonts w:ascii="SimSun" w:hAnsi="SimSun"/>
                <w:b w:val="false"/>
                <w:i w:val="false"/>
                <w:color w:val="000000"/>
                <w:sz w:val="21"/>
              </w:rPr>
              <w:t>Advanced Chinese Writing II</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ICLE20002</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高级汉语阅读（上）</w:t>
            </w:r>
            <w:r>
              <w:br/>
            </w:r>
            <w:r>
              <w:rPr>
                <w:rFonts w:ascii="SimSun" w:hAnsi="SimSun"/>
                <w:b w:val="false"/>
                <w:i w:val="false"/>
                <w:color w:val="000000"/>
                <w:sz w:val="21"/>
              </w:rPr>
              <w:t>Advanced Chinese Reading I</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ICLE30001</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现代汉语通论</w:t>
            </w:r>
            <w:r>
              <w:br/>
            </w:r>
            <w:r>
              <w:rPr>
                <w:rFonts w:ascii="SimSun" w:hAnsi="SimSun"/>
                <w:b w:val="false"/>
                <w:i w:val="false"/>
                <w:color w:val="000000"/>
                <w:sz w:val="21"/>
              </w:rPr>
              <w:t>Introduction to Modern Chinese</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ICLE30003</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古代汉语基础（上）</w:t>
            </w:r>
            <w:r>
              <w:br/>
            </w:r>
            <w:r>
              <w:rPr>
                <w:rFonts w:ascii="SimSun" w:hAnsi="SimSun"/>
                <w:b w:val="false"/>
                <w:i w:val="false"/>
                <w:color w:val="000000"/>
                <w:sz w:val="21"/>
              </w:rPr>
              <w:t>Basics of Classical Chinese I</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ICLE30004</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中国近现代历史</w:t>
            </w:r>
            <w:r>
              <w:br/>
            </w:r>
            <w:r>
              <w:rPr>
                <w:rFonts w:ascii="SimSun" w:hAnsi="SimSun"/>
                <w:b w:val="false"/>
                <w:i w:val="false"/>
                <w:color w:val="000000"/>
                <w:sz w:val="21"/>
              </w:rPr>
              <w:t>History of Modern and Contemporary China</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ICLE30008</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中国现当代文学（上）</w:t>
            </w:r>
            <w:r>
              <w:br/>
            </w:r>
            <w:r>
              <w:rPr>
                <w:rFonts w:ascii="SimSun" w:hAnsi="SimSun"/>
                <w:b w:val="false"/>
                <w:i w:val="false"/>
                <w:color w:val="000000"/>
                <w:sz w:val="21"/>
              </w:rPr>
              <w:t>Modern and Contemporary Chinese Literature I</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ICLE30010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高级汉语阅读（中）</w:t>
            </w:r>
            <w:r>
              <w:br/>
            </w:r>
            <w:r>
              <w:rPr>
                <w:rFonts w:ascii="SimSun" w:hAnsi="SimSun"/>
                <w:b w:val="false"/>
                <w:i w:val="false"/>
                <w:color w:val="000000"/>
                <w:sz w:val="21"/>
              </w:rPr>
              <w:t>Advanced Chinese Reading II</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ICLE30002</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古代汉语基础（下）</w:t>
            </w:r>
            <w:r>
              <w:br/>
            </w:r>
            <w:r>
              <w:rPr>
                <w:rFonts w:ascii="SimSun" w:hAnsi="SimSun"/>
                <w:b w:val="false"/>
                <w:i w:val="false"/>
                <w:color w:val="000000"/>
                <w:sz w:val="21"/>
              </w:rPr>
              <w:t>Basics of Classical Chinese II</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中国文化概说</w:t>
            </w:r>
            <w:r>
              <w:br/>
            </w:r>
            <w:r>
              <w:rPr>
                <w:rFonts w:ascii="SimSun" w:hAnsi="SimSun"/>
                <w:b w:val="false"/>
                <w:i w:val="false"/>
                <w:color w:val="000000"/>
                <w:sz w:val="21"/>
              </w:rPr>
              <w:t>Introduction to Chinese Culture</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ICLE30006</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中国现当代文学（下）</w:t>
            </w:r>
            <w:r>
              <w:br/>
            </w:r>
            <w:r>
              <w:rPr>
                <w:rFonts w:ascii="SimSun" w:hAnsi="SimSun"/>
                <w:b w:val="false"/>
                <w:i w:val="false"/>
                <w:color w:val="000000"/>
                <w:sz w:val="21"/>
              </w:rPr>
              <w:t>Modern and Contemporary Chinese Literature II</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ICLE30011</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高级汉语阅读（下）</w:t>
            </w:r>
            <w:r>
              <w:br/>
            </w:r>
            <w:r>
              <w:rPr>
                <w:rFonts w:ascii="SimSun" w:hAnsi="SimSun"/>
                <w:b w:val="false"/>
                <w:i w:val="false"/>
                <w:color w:val="000000"/>
                <w:sz w:val="21"/>
              </w:rPr>
              <w:t>Advanced Chinese Reading III</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ICLE40001</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中国古代文学(上）</w:t>
            </w:r>
            <w:r>
              <w:br/>
            </w:r>
            <w:r>
              <w:rPr>
                <w:rFonts w:ascii="SimSun" w:hAnsi="SimSun"/>
                <w:b w:val="false"/>
                <w:i w:val="false"/>
                <w:color w:val="000000"/>
                <w:sz w:val="21"/>
              </w:rPr>
              <w:t>Classical Chinese Literature I</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ICLE40002</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中国古代历史</w:t>
            </w:r>
            <w:r>
              <w:br/>
            </w:r>
            <w:r>
              <w:rPr>
                <w:rFonts w:ascii="SimSun" w:hAnsi="SimSun"/>
                <w:b w:val="false"/>
                <w:i w:val="false"/>
                <w:color w:val="000000"/>
                <w:sz w:val="21"/>
              </w:rPr>
              <w:t>History of Ancient China</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ICLE40004</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中国古代文学(下）</w:t>
            </w:r>
            <w:r>
              <w:br/>
            </w:r>
            <w:r>
              <w:rPr>
                <w:rFonts w:ascii="SimSun" w:hAnsi="SimSun"/>
                <w:b w:val="false"/>
                <w:i w:val="false"/>
                <w:color w:val="000000"/>
                <w:sz w:val="21"/>
              </w:rPr>
              <w:t>Classical Chinese Literature II</w:t>
            </w: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ICLE40003</w:t>
            </w: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多元发展包括专业进阶路径、跨学科发展路径、辅修学士学位项目和创新创业等不同路径，要求在院系专业导师指导下选择一条发展路径，按路径要求修读课程。
      </w:t>
      </w:r>
    </w:p>
    <w:p>
      <w:pPr>
        <w:spacing w:after="0"/>
        <w:ind w:left="0"/>
        <w:jc w:val="left"/>
      </w:pPr>
      <w:r>
        <w:rPr>
          <w:rFonts w:ascii="SimSun" w:hAnsi="SimSun"/>
          <w:b/>
          <w:i w:val="false"/>
          <w:color w:val="000000"/>
          <w:sz w:val="21"/>
        </w:rPr>
        <w:t xml:space="preserve">
       1.  专业进阶路径（26学分）
      </w:t>
      </w:r>
    </w:p>
    <w:p>
      <w:pPr>
        <w:spacing w:after="0"/>
        <w:ind w:left="0"/>
        <w:jc w:val="left"/>
      </w:pPr>
      <w:r>
        <w:rPr>
          <w:rFonts w:ascii="SimSun" w:hAnsi="SimSun"/>
          <w:b w:val="false"/>
          <w:i w:val="false"/>
          <w:color w:val="000000"/>
          <w:sz w:val="21"/>
        </w:rPr>
        <w:t xml:space="preserve">
          修满26学分。要求在本专业进阶课程课程中修读至少24学分，学分不足部分可在全校所有本科生课程中任意选修。
      </w:t>
      </w:r>
    </w:p>
    <w:p>
      <w:pPr>
        <w:spacing w:after="0"/>
        <w:ind w:left="0"/>
        <w:jc w:val="left"/>
      </w:pPr>
      <w:r>
        <w:rPr>
          <w:rFonts w:ascii="SimSun" w:hAnsi="SimSun"/>
          <w:b/>
          <w:i w:val="false"/>
          <w:color w:val="000000"/>
          <w:sz w:val="21"/>
        </w:rPr>
        <w:t xml:space="preserve">
       (1) 专业进阶课程（24学分）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新闻听力</w:t>
            </w:r>
            <w:r>
              <w:br/>
            </w:r>
            <w:r>
              <w:rPr>
                <w:rFonts w:ascii="SimSun" w:hAnsi="SimSun"/>
                <w:b w:val="false"/>
                <w:i w:val="false"/>
                <w:color w:val="000000"/>
                <w:sz w:val="21"/>
              </w:rPr>
              <w:t>News listening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ICLE20015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汉语虚词十五讲</w:t>
            </w:r>
            <w:r>
              <w:br/>
            </w:r>
            <w:r>
              <w:rPr>
                <w:rFonts w:ascii="SimSun" w:hAnsi="SimSun"/>
                <w:b w:val="false"/>
                <w:i w:val="false"/>
                <w:color w:val="000000"/>
                <w:sz w:val="21"/>
              </w:rPr>
              <w:t>Fifteen Lectures on Chinese Function Words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ICLE20026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汉语基础语法</w:t>
            </w:r>
            <w:r>
              <w:br/>
            </w:r>
            <w:r>
              <w:rPr>
                <w:rFonts w:ascii="SimSun" w:hAnsi="SimSun"/>
                <w:b w:val="false"/>
                <w:i w:val="false"/>
                <w:color w:val="000000"/>
                <w:sz w:val="21"/>
              </w:rPr>
              <w:t>Basic Chinese Grammar</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汉语修辞</w:t>
            </w:r>
            <w:r>
              <w:br/>
            </w:r>
            <w:r>
              <w:rPr>
                <w:rFonts w:ascii="SimSun" w:hAnsi="SimSun"/>
                <w:b w:val="false"/>
                <w:i w:val="false"/>
                <w:color w:val="000000"/>
                <w:sz w:val="21"/>
              </w:rPr>
              <w:t>Chinese Rhetoric</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新词语</w:t>
            </w:r>
            <w:r>
              <w:br/>
            </w:r>
            <w:r>
              <w:rPr>
                <w:rFonts w:ascii="SimSun" w:hAnsi="SimSun"/>
                <w:b w:val="false"/>
                <w:i w:val="false"/>
                <w:color w:val="000000"/>
                <w:sz w:val="21"/>
              </w:rPr>
              <w:t>Neology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英汉翻译</w:t>
            </w:r>
            <w:r>
              <w:br/>
            </w:r>
            <w:r>
              <w:rPr>
                <w:rFonts w:ascii="SimSun" w:hAnsi="SimSun"/>
                <w:b w:val="false"/>
                <w:i w:val="false"/>
                <w:color w:val="000000"/>
                <w:sz w:val="21"/>
              </w:rPr>
              <w:t>English-Chinese Translation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汉字研究</w:t>
            </w:r>
            <w:r>
              <w:br/>
            </w:r>
            <w:r>
              <w:rPr>
                <w:rFonts w:ascii="SimSun" w:hAnsi="SimSun"/>
                <w:b w:val="false"/>
                <w:i w:val="false"/>
                <w:color w:val="000000"/>
                <w:sz w:val="21"/>
              </w:rPr>
              <w:t>Studies of Chinese Characters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ICLE20028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w:t>
            </w:r>
            <w:r>
              <w:br/>
            </w:r>
            <w:r>
              <w:rPr>
                <w:rFonts w:ascii="SimSun" w:hAnsi="SimSun"/>
                <w:b w:val="false"/>
                <w:i w:val="false"/>
                <w:color w:val="000000"/>
                <w:sz w:val="21"/>
              </w:rPr>
              <w:t>Modern Chinese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教育心理学</w:t>
            </w:r>
            <w:r>
              <w:br/>
            </w:r>
            <w:r>
              <w:rPr>
                <w:rFonts w:ascii="SimSun" w:hAnsi="SimSun"/>
                <w:b w:val="false"/>
                <w:i w:val="false"/>
                <w:color w:val="000000"/>
                <w:sz w:val="21"/>
              </w:rPr>
              <w:t>Educational Psychology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语法与语法教学</w:t>
            </w:r>
            <w:r>
              <w:br/>
            </w:r>
            <w:r>
              <w:rPr>
                <w:rFonts w:ascii="SimSun" w:hAnsi="SimSun"/>
                <w:b w:val="false"/>
                <w:i w:val="false"/>
                <w:color w:val="000000"/>
                <w:sz w:val="21"/>
              </w:rPr>
              <w:t>Chinese Grammar and Grammar Teaching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ICLE20031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中国文化通论</w:t>
            </w:r>
            <w:r>
              <w:br/>
            </w:r>
            <w:r>
              <w:rPr>
                <w:rFonts w:ascii="SimSun" w:hAnsi="SimSun"/>
                <w:b w:val="false"/>
                <w:i w:val="false"/>
                <w:color w:val="000000"/>
                <w:sz w:val="21"/>
              </w:rPr>
              <w:t>General Theory of Chinese Culture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ICLE20032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对外汉语教学原理</w:t>
            </w:r>
            <w:r>
              <w:br/>
            </w:r>
            <w:r>
              <w:rPr>
                <w:rFonts w:ascii="SimSun" w:hAnsi="SimSun"/>
                <w:b w:val="false"/>
                <w:i w:val="false"/>
                <w:color w:val="000000"/>
                <w:sz w:val="21"/>
              </w:rPr>
              <w:t>Principles of Teaching Chinese as a Foreign Language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词汇与词汇教学</w:t>
            </w:r>
            <w:r>
              <w:br/>
            </w:r>
            <w:r>
              <w:rPr>
                <w:rFonts w:ascii="SimSun" w:hAnsi="SimSun"/>
                <w:b w:val="false"/>
                <w:i w:val="false"/>
                <w:color w:val="000000"/>
                <w:sz w:val="21"/>
              </w:rPr>
              <w:t>Vocabulary and Vocabulary Teaching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教材与教法</w:t>
            </w:r>
            <w:r>
              <w:br/>
            </w:r>
            <w:r>
              <w:rPr>
                <w:rFonts w:ascii="SimSun" w:hAnsi="SimSun"/>
                <w:b w:val="false"/>
                <w:i w:val="false"/>
                <w:color w:val="000000"/>
                <w:sz w:val="21"/>
              </w:rPr>
              <w:t>Teaching Materials and Methods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ICLE30031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汉字与汉字教学</w:t>
            </w:r>
            <w:r>
              <w:br/>
            </w:r>
            <w:r>
              <w:rPr>
                <w:rFonts w:ascii="SimSun" w:hAnsi="SimSun"/>
                <w:b w:val="false"/>
                <w:i w:val="false"/>
                <w:color w:val="000000"/>
                <w:sz w:val="21"/>
              </w:rPr>
              <w:t>Chinese Characters and Its Teaching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ICLE40017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中国现当代名作选</w:t>
            </w:r>
            <w:r>
              <w:br/>
            </w:r>
            <w:r>
              <w:rPr>
                <w:rFonts w:ascii="SimSun" w:hAnsi="SimSun"/>
                <w:b w:val="false"/>
                <w:i w:val="false"/>
                <w:color w:val="000000"/>
                <w:sz w:val="21"/>
              </w:rPr>
              <w:t>Selected Readings of Modern and Contemporary Chinese Literature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中华人民共和国史</w:t>
            </w:r>
            <w:r>
              <w:br/>
            </w:r>
            <w:r>
              <w:rPr>
                <w:rFonts w:ascii="SimSun" w:hAnsi="SimSun"/>
                <w:b w:val="false"/>
                <w:i w:val="false"/>
                <w:color w:val="000000"/>
                <w:sz w:val="21"/>
              </w:rPr>
              <w:t>History of the People's Republic of China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ICLE30009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中国古代名作选</w:t>
            </w:r>
            <w:r>
              <w:br/>
            </w:r>
            <w:r>
              <w:rPr>
                <w:rFonts w:ascii="SimSun" w:hAnsi="SimSun"/>
                <w:b w:val="false"/>
                <w:i w:val="false"/>
                <w:color w:val="000000"/>
                <w:sz w:val="21"/>
              </w:rPr>
              <w:t>Selected Readings of Classical Chinese Literature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《论语》导读</w:t>
            </w:r>
            <w:r>
              <w:br/>
            </w:r>
            <w:r>
              <w:rPr>
                <w:rFonts w:ascii="SimSun" w:hAnsi="SimSun"/>
                <w:b w:val="false"/>
                <w:i w:val="false"/>
                <w:color w:val="000000"/>
                <w:sz w:val="21"/>
              </w:rPr>
              <w:t>Introduction to Analects of Confucius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成语与中国文化</w:t>
            </w:r>
            <w:r>
              <w:br/>
            </w:r>
            <w:r>
              <w:rPr>
                <w:rFonts w:ascii="SimSun" w:hAnsi="SimSun"/>
                <w:b w:val="false"/>
                <w:i w:val="false"/>
                <w:color w:val="000000"/>
                <w:sz w:val="21"/>
              </w:rPr>
              <w:t>Chinese Idioms and Culture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中国民俗文化</w:t>
            </w:r>
            <w:r>
              <w:br/>
            </w:r>
            <w:r>
              <w:rPr>
                <w:rFonts w:ascii="SimSun" w:hAnsi="SimSun"/>
                <w:b w:val="false"/>
                <w:i w:val="false"/>
                <w:color w:val="000000"/>
                <w:sz w:val="21"/>
              </w:rPr>
              <w:t>Chinese Folk Culture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中国电影与文化</w:t>
            </w:r>
            <w:r>
              <w:br/>
            </w:r>
            <w:r>
              <w:rPr>
                <w:rFonts w:ascii="SimSun" w:hAnsi="SimSun"/>
                <w:b w:val="false"/>
                <w:i w:val="false"/>
                <w:color w:val="000000"/>
                <w:sz w:val="21"/>
              </w:rPr>
              <w:t>Chinese Movies and Culture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中国民间故事与民俗文化</w:t>
            </w:r>
            <w:r>
              <w:br/>
            </w:r>
            <w:r>
              <w:rPr>
                <w:rFonts w:ascii="SimSun" w:hAnsi="SimSun"/>
                <w:b w:val="false"/>
                <w:i w:val="false"/>
                <w:color w:val="000000"/>
                <w:sz w:val="21"/>
              </w:rPr>
              <w:t>Folk Tales and Folk Culture From China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ICLE30032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留学生中文电影赏析</w:t>
            </w:r>
            <w:r>
              <w:br/>
            </w:r>
            <w:r>
              <w:rPr>
                <w:rFonts w:ascii="SimSun" w:hAnsi="SimSun"/>
                <w:b w:val="false"/>
                <w:i w:val="false"/>
                <w:color w:val="000000"/>
                <w:sz w:val="21"/>
              </w:rPr>
              <w:t>Appreciation of Chinese Movies for International Students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ICLE20027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中外文学比较</w:t>
            </w:r>
            <w:r>
              <w:br/>
            </w:r>
            <w:r>
              <w:rPr>
                <w:rFonts w:ascii="SimSun" w:hAnsi="SimSun"/>
                <w:b w:val="false"/>
                <w:i w:val="false"/>
                <w:color w:val="000000"/>
                <w:sz w:val="21"/>
              </w:rPr>
              <w:t>Comparison Between Chinese and Foreign Literature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ICLE30019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当代国际关系</w:t>
            </w:r>
            <w:r>
              <w:br/>
            </w:r>
            <w:r>
              <w:rPr>
                <w:rFonts w:ascii="SimSun" w:hAnsi="SimSun"/>
                <w:b w:val="false"/>
                <w:i w:val="false"/>
                <w:color w:val="000000"/>
                <w:sz w:val="21"/>
              </w:rPr>
              <w:t>Contemporary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中文计算机基础</w:t>
            </w:r>
            <w:r>
              <w:br/>
            </w:r>
            <w:r>
              <w:rPr>
                <w:rFonts w:ascii="SimSun" w:hAnsi="SimSun"/>
                <w:b w:val="false"/>
                <w:i w:val="false"/>
                <w:color w:val="000000"/>
                <w:sz w:val="21"/>
              </w:rPr>
              <w:t>Basics of Computers (Chinese)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GEEC10197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国际中文教育教学实践</w:t>
            </w:r>
            <w:r>
              <w:br/>
            </w:r>
            <w:r>
              <w:rPr>
                <w:rFonts w:ascii="SimSun" w:hAnsi="SimSun"/>
                <w:b w:val="false"/>
                <w:i w:val="false"/>
                <w:color w:val="000000"/>
                <w:sz w:val="21"/>
              </w:rPr>
              <w:t>Teaching Practice of International Chinese Language Education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ICLE40016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全球数字政府建设</w:t>
            </w:r>
            <w:r>
              <w:br/>
            </w:r>
            <w:r>
              <w:rPr>
                <w:rFonts w:ascii="SimSun" w:hAnsi="SimSun"/>
                <w:b w:val="false"/>
                <w:i w:val="false"/>
                <w:color w:val="000000"/>
                <w:sz w:val="21"/>
              </w:rPr>
              <w:t>Digital Government: A Global Perspective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国际发展与中国</w:t>
            </w:r>
            <w:r>
              <w:br/>
            </w:r>
            <w:r>
              <w:rPr>
                <w:rFonts w:ascii="SimSun" w:hAnsi="SimSun"/>
                <w:b w:val="false"/>
                <w:i w:val="false"/>
                <w:color w:val="000000"/>
                <w:sz w:val="21"/>
              </w:rPr>
              <w:t>International Development and China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暑期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全球视野下的中国媒体：融合与冲突</w:t>
            </w:r>
            <w:r>
              <w:br/>
            </w:r>
            <w:r>
              <w:rPr>
                <w:rFonts w:ascii="SimSun" w:hAnsi="SimSun"/>
                <w:b w:val="false"/>
                <w:i w:val="false"/>
                <w:color w:val="000000"/>
                <w:sz w:val="21"/>
              </w:rPr>
              <w:t>Chinese Media, Global Contexts: Convergence and Conflicts</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MANA20007</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暑期</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专业进阶课程（多元路径）（10学分）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新闻听力</w:t>
            </w:r>
            <w:r>
              <w:br/>
            </w:r>
            <w:r>
              <w:rPr>
                <w:rFonts w:ascii="SimSun" w:hAnsi="SimSun"/>
                <w:b w:val="false"/>
                <w:i w:val="false"/>
                <w:color w:val="000000"/>
                <w:sz w:val="21"/>
              </w:rPr>
              <w:t>News listening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ICLE20015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汉语虚词十五讲</w:t>
            </w:r>
            <w:r>
              <w:br/>
            </w:r>
            <w:r>
              <w:rPr>
                <w:rFonts w:ascii="SimSun" w:hAnsi="SimSun"/>
                <w:b w:val="false"/>
                <w:i w:val="false"/>
                <w:color w:val="000000"/>
                <w:sz w:val="21"/>
              </w:rPr>
              <w:t>Fifteen Lectures on Chinese Function Words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ICLE20026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汉语基础语法</w:t>
            </w:r>
            <w:r>
              <w:br/>
            </w:r>
            <w:r>
              <w:rPr>
                <w:rFonts w:ascii="SimSun" w:hAnsi="SimSun"/>
                <w:b w:val="false"/>
                <w:i w:val="false"/>
                <w:color w:val="000000"/>
                <w:sz w:val="21"/>
              </w:rPr>
              <w:t>Basic Chinese Grammar</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汉语修辞</w:t>
            </w:r>
            <w:r>
              <w:br/>
            </w:r>
            <w:r>
              <w:rPr>
                <w:rFonts w:ascii="SimSun" w:hAnsi="SimSun"/>
                <w:b w:val="false"/>
                <w:i w:val="false"/>
                <w:color w:val="000000"/>
                <w:sz w:val="21"/>
              </w:rPr>
              <w:t>Chinese Rhetoric</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新词语</w:t>
            </w:r>
            <w:r>
              <w:br/>
            </w:r>
            <w:r>
              <w:rPr>
                <w:rFonts w:ascii="SimSun" w:hAnsi="SimSun"/>
                <w:b w:val="false"/>
                <w:i w:val="false"/>
                <w:color w:val="000000"/>
                <w:sz w:val="21"/>
              </w:rPr>
              <w:t>Neology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英汉翻译</w:t>
            </w:r>
            <w:r>
              <w:br/>
            </w:r>
            <w:r>
              <w:rPr>
                <w:rFonts w:ascii="SimSun" w:hAnsi="SimSun"/>
                <w:b w:val="false"/>
                <w:i w:val="false"/>
                <w:color w:val="000000"/>
                <w:sz w:val="21"/>
              </w:rPr>
              <w:t>English-Chinese Translation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汉字研究</w:t>
            </w:r>
            <w:r>
              <w:br/>
            </w:r>
            <w:r>
              <w:rPr>
                <w:rFonts w:ascii="SimSun" w:hAnsi="SimSun"/>
                <w:b w:val="false"/>
                <w:i w:val="false"/>
                <w:color w:val="000000"/>
                <w:sz w:val="21"/>
              </w:rPr>
              <w:t>Studies of Chinese Characters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ICLE20028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w:t>
            </w:r>
            <w:r>
              <w:br/>
            </w:r>
            <w:r>
              <w:rPr>
                <w:rFonts w:ascii="SimSun" w:hAnsi="SimSun"/>
                <w:b w:val="false"/>
                <w:i w:val="false"/>
                <w:color w:val="000000"/>
                <w:sz w:val="21"/>
              </w:rPr>
              <w:t>Modern Chinese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教育心理学</w:t>
            </w:r>
            <w:r>
              <w:br/>
            </w:r>
            <w:r>
              <w:rPr>
                <w:rFonts w:ascii="SimSun" w:hAnsi="SimSun"/>
                <w:b w:val="false"/>
                <w:i w:val="false"/>
                <w:color w:val="000000"/>
                <w:sz w:val="21"/>
              </w:rPr>
              <w:t>Educational Psychology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语法与语法教学</w:t>
            </w:r>
            <w:r>
              <w:br/>
            </w:r>
            <w:r>
              <w:rPr>
                <w:rFonts w:ascii="SimSun" w:hAnsi="SimSun"/>
                <w:b w:val="false"/>
                <w:i w:val="false"/>
                <w:color w:val="000000"/>
                <w:sz w:val="21"/>
              </w:rPr>
              <w:t>Chinese Grammar and Grammar Teaching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ICLE20031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中国文化通论</w:t>
            </w:r>
            <w:r>
              <w:br/>
            </w:r>
            <w:r>
              <w:rPr>
                <w:rFonts w:ascii="SimSun" w:hAnsi="SimSun"/>
                <w:b w:val="false"/>
                <w:i w:val="false"/>
                <w:color w:val="000000"/>
                <w:sz w:val="21"/>
              </w:rPr>
              <w:t>General Theory of Chinese Culture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ICLE20032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对外汉语教学原理</w:t>
            </w:r>
            <w:r>
              <w:br/>
            </w:r>
            <w:r>
              <w:rPr>
                <w:rFonts w:ascii="SimSun" w:hAnsi="SimSun"/>
                <w:b w:val="false"/>
                <w:i w:val="false"/>
                <w:color w:val="000000"/>
                <w:sz w:val="21"/>
              </w:rPr>
              <w:t>Principles of Teaching Chinese as a Foreign Language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词汇与词汇教学</w:t>
            </w:r>
            <w:r>
              <w:br/>
            </w:r>
            <w:r>
              <w:rPr>
                <w:rFonts w:ascii="SimSun" w:hAnsi="SimSun"/>
                <w:b w:val="false"/>
                <w:i w:val="false"/>
                <w:color w:val="000000"/>
                <w:sz w:val="21"/>
              </w:rPr>
              <w:t>Vocabulary and Vocabulary Teaching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教材与教法</w:t>
            </w:r>
            <w:r>
              <w:br/>
            </w:r>
            <w:r>
              <w:rPr>
                <w:rFonts w:ascii="SimSun" w:hAnsi="SimSun"/>
                <w:b w:val="false"/>
                <w:i w:val="false"/>
                <w:color w:val="000000"/>
                <w:sz w:val="21"/>
              </w:rPr>
              <w:t>Teaching Materials and Methods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ICLE30031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汉字与汉字教学</w:t>
            </w:r>
            <w:r>
              <w:br/>
            </w:r>
            <w:r>
              <w:rPr>
                <w:rFonts w:ascii="SimSun" w:hAnsi="SimSun"/>
                <w:b w:val="false"/>
                <w:i w:val="false"/>
                <w:color w:val="000000"/>
                <w:sz w:val="21"/>
              </w:rPr>
              <w:t>Chinese Characters and Its Teaching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ICLE40017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中国现当代名作选</w:t>
            </w:r>
            <w:r>
              <w:br/>
            </w:r>
            <w:r>
              <w:rPr>
                <w:rFonts w:ascii="SimSun" w:hAnsi="SimSun"/>
                <w:b w:val="false"/>
                <w:i w:val="false"/>
                <w:color w:val="000000"/>
                <w:sz w:val="21"/>
              </w:rPr>
              <w:t>Selected Readings of Modern and Contemporary Chinese Literature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中华人民共和国史</w:t>
            </w:r>
            <w:r>
              <w:br/>
            </w:r>
            <w:r>
              <w:rPr>
                <w:rFonts w:ascii="SimSun" w:hAnsi="SimSun"/>
                <w:b w:val="false"/>
                <w:i w:val="false"/>
                <w:color w:val="000000"/>
                <w:sz w:val="21"/>
              </w:rPr>
              <w:t>History of the People's Republic of China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ICLE30009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中国古代名作选</w:t>
            </w:r>
            <w:r>
              <w:br/>
            </w:r>
            <w:r>
              <w:rPr>
                <w:rFonts w:ascii="SimSun" w:hAnsi="SimSun"/>
                <w:b w:val="false"/>
                <w:i w:val="false"/>
                <w:color w:val="000000"/>
                <w:sz w:val="21"/>
              </w:rPr>
              <w:t>Selected Readings of Classical Chinese Literature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《论语》导读</w:t>
            </w:r>
            <w:r>
              <w:br/>
            </w:r>
            <w:r>
              <w:rPr>
                <w:rFonts w:ascii="SimSun" w:hAnsi="SimSun"/>
                <w:b w:val="false"/>
                <w:i w:val="false"/>
                <w:color w:val="000000"/>
                <w:sz w:val="21"/>
              </w:rPr>
              <w:t>Introduction to Analects of Confucius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成语与中国文化</w:t>
            </w:r>
            <w:r>
              <w:br/>
            </w:r>
            <w:r>
              <w:rPr>
                <w:rFonts w:ascii="SimSun" w:hAnsi="SimSun"/>
                <w:b w:val="false"/>
                <w:i w:val="false"/>
                <w:color w:val="000000"/>
                <w:sz w:val="21"/>
              </w:rPr>
              <w:t>Chinese Idioms and Culture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中国民俗文化</w:t>
            </w:r>
            <w:r>
              <w:br/>
            </w:r>
            <w:r>
              <w:rPr>
                <w:rFonts w:ascii="SimSun" w:hAnsi="SimSun"/>
                <w:b w:val="false"/>
                <w:i w:val="false"/>
                <w:color w:val="000000"/>
                <w:sz w:val="21"/>
              </w:rPr>
              <w:t>Chinese Folk Culture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中国电影与文化</w:t>
            </w:r>
            <w:r>
              <w:br/>
            </w:r>
            <w:r>
              <w:rPr>
                <w:rFonts w:ascii="SimSun" w:hAnsi="SimSun"/>
                <w:b w:val="false"/>
                <w:i w:val="false"/>
                <w:color w:val="000000"/>
                <w:sz w:val="21"/>
              </w:rPr>
              <w:t>Chinese Movies and Culture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中国民间故事与民俗文化</w:t>
            </w:r>
            <w:r>
              <w:br/>
            </w:r>
            <w:r>
              <w:rPr>
                <w:rFonts w:ascii="SimSun" w:hAnsi="SimSun"/>
                <w:b w:val="false"/>
                <w:i w:val="false"/>
                <w:color w:val="000000"/>
                <w:sz w:val="21"/>
              </w:rPr>
              <w:t>Folk Tales and Folk Culture From China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ICLE30032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留学生中文电影赏析</w:t>
            </w:r>
            <w:r>
              <w:br/>
            </w:r>
            <w:r>
              <w:rPr>
                <w:rFonts w:ascii="SimSun" w:hAnsi="SimSun"/>
                <w:b w:val="false"/>
                <w:i w:val="false"/>
                <w:color w:val="000000"/>
                <w:sz w:val="21"/>
              </w:rPr>
              <w:t>Appreciation of Chinese Movies for International Students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ICLE20027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中外文学比较</w:t>
            </w:r>
            <w:r>
              <w:br/>
            </w:r>
            <w:r>
              <w:rPr>
                <w:rFonts w:ascii="SimSun" w:hAnsi="SimSun"/>
                <w:b w:val="false"/>
                <w:i w:val="false"/>
                <w:color w:val="000000"/>
                <w:sz w:val="21"/>
              </w:rPr>
              <w:t>Comparison Between Chinese and Foreign Literature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ICLE30019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当代国际关系</w:t>
            </w:r>
            <w:r>
              <w:br/>
            </w:r>
            <w:r>
              <w:rPr>
                <w:rFonts w:ascii="SimSun" w:hAnsi="SimSun"/>
                <w:b w:val="false"/>
                <w:i w:val="false"/>
                <w:color w:val="000000"/>
                <w:sz w:val="21"/>
              </w:rPr>
              <w:t>Contemporary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中文计算机基础</w:t>
            </w:r>
            <w:r>
              <w:br/>
            </w:r>
            <w:r>
              <w:rPr>
                <w:rFonts w:ascii="SimSun" w:hAnsi="SimSun"/>
                <w:b w:val="false"/>
                <w:i w:val="false"/>
                <w:color w:val="000000"/>
                <w:sz w:val="21"/>
              </w:rPr>
              <w:t>Basics of Computers (Chinese)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GEEC10197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国际中文教育教学实践</w:t>
            </w:r>
            <w:r>
              <w:br/>
            </w:r>
            <w:r>
              <w:rPr>
                <w:rFonts w:ascii="SimSun" w:hAnsi="SimSun"/>
                <w:b w:val="false"/>
                <w:i w:val="false"/>
                <w:color w:val="000000"/>
                <w:sz w:val="21"/>
              </w:rPr>
              <w:t>Teaching Practice of International Chinese Language Education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ICLE40016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全球数字政府建设</w:t>
            </w:r>
            <w:r>
              <w:br/>
            </w:r>
            <w:r>
              <w:rPr>
                <w:rFonts w:ascii="SimSun" w:hAnsi="SimSun"/>
                <w:b w:val="false"/>
                <w:i w:val="false"/>
                <w:color w:val="000000"/>
                <w:sz w:val="21"/>
              </w:rPr>
              <w:t>Digital Government: A Global Perspective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国际发展与中国</w:t>
            </w:r>
            <w:r>
              <w:br/>
            </w:r>
            <w:r>
              <w:rPr>
                <w:rFonts w:ascii="SimSun" w:hAnsi="SimSun"/>
                <w:b w:val="false"/>
                <w:i w:val="false"/>
                <w:color w:val="000000"/>
                <w:sz w:val="21"/>
              </w:rPr>
              <w:t>International Development and China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暑期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全球视野下的中国媒体：融合与冲突</w:t>
            </w:r>
            <w:r>
              <w:br/>
            </w:r>
            <w:r>
              <w:rPr>
                <w:rFonts w:ascii="SimSun" w:hAnsi="SimSun"/>
                <w:b w:val="false"/>
                <w:i w:val="false"/>
                <w:color w:val="000000"/>
                <w:sz w:val="21"/>
              </w:rPr>
              <w:t>Chinese Media, Global Contexts: Convergence and Conflicts</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MANA20007</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暑期</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(3) 专业进阶课程（辅修）（8学分）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新闻听力</w:t>
            </w:r>
            <w:r>
              <w:br/>
            </w:r>
            <w:r>
              <w:rPr>
                <w:rFonts w:ascii="SimSun" w:hAnsi="SimSun"/>
                <w:b w:val="false"/>
                <w:i w:val="false"/>
                <w:color w:val="000000"/>
                <w:sz w:val="21"/>
              </w:rPr>
              <w:t>News listening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ICLE20015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汉语虚词十五讲</w:t>
            </w:r>
            <w:r>
              <w:br/>
            </w:r>
            <w:r>
              <w:rPr>
                <w:rFonts w:ascii="SimSun" w:hAnsi="SimSun"/>
                <w:b w:val="false"/>
                <w:i w:val="false"/>
                <w:color w:val="000000"/>
                <w:sz w:val="21"/>
              </w:rPr>
              <w:t>Fifteen Lectures on Chinese Function Words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ICLE20026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汉语基础语法</w:t>
            </w:r>
            <w:r>
              <w:br/>
            </w:r>
            <w:r>
              <w:rPr>
                <w:rFonts w:ascii="SimSun" w:hAnsi="SimSun"/>
                <w:b w:val="false"/>
                <w:i w:val="false"/>
                <w:color w:val="000000"/>
                <w:sz w:val="21"/>
              </w:rPr>
              <w:t>Basic Chinese Grammar</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汉语修辞</w:t>
            </w:r>
            <w:r>
              <w:br/>
            </w:r>
            <w:r>
              <w:rPr>
                <w:rFonts w:ascii="SimSun" w:hAnsi="SimSun"/>
                <w:b w:val="false"/>
                <w:i w:val="false"/>
                <w:color w:val="000000"/>
                <w:sz w:val="21"/>
              </w:rPr>
              <w:t>Chinese Rhetoric</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新词语</w:t>
            </w:r>
            <w:r>
              <w:br/>
            </w:r>
            <w:r>
              <w:rPr>
                <w:rFonts w:ascii="SimSun" w:hAnsi="SimSun"/>
                <w:b w:val="false"/>
                <w:i w:val="false"/>
                <w:color w:val="000000"/>
                <w:sz w:val="21"/>
              </w:rPr>
              <w:t>Neology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英汉翻译</w:t>
            </w:r>
            <w:r>
              <w:br/>
            </w:r>
            <w:r>
              <w:rPr>
                <w:rFonts w:ascii="SimSun" w:hAnsi="SimSun"/>
                <w:b w:val="false"/>
                <w:i w:val="false"/>
                <w:color w:val="000000"/>
                <w:sz w:val="21"/>
              </w:rPr>
              <w:t>English-Chinese Translation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汉字研究</w:t>
            </w:r>
            <w:r>
              <w:br/>
            </w:r>
            <w:r>
              <w:rPr>
                <w:rFonts w:ascii="SimSun" w:hAnsi="SimSun"/>
                <w:b w:val="false"/>
                <w:i w:val="false"/>
                <w:color w:val="000000"/>
                <w:sz w:val="21"/>
              </w:rPr>
              <w:t>Studies of Chinese Characters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ICLE20028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w:t>
            </w:r>
            <w:r>
              <w:br/>
            </w:r>
            <w:r>
              <w:rPr>
                <w:rFonts w:ascii="SimSun" w:hAnsi="SimSun"/>
                <w:b w:val="false"/>
                <w:i w:val="false"/>
                <w:color w:val="000000"/>
                <w:sz w:val="21"/>
              </w:rPr>
              <w:t>Modern Chinese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教育心理学</w:t>
            </w:r>
            <w:r>
              <w:br/>
            </w:r>
            <w:r>
              <w:rPr>
                <w:rFonts w:ascii="SimSun" w:hAnsi="SimSun"/>
                <w:b w:val="false"/>
                <w:i w:val="false"/>
                <w:color w:val="000000"/>
                <w:sz w:val="21"/>
              </w:rPr>
              <w:t>Educational Psychology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语法与语法教学</w:t>
            </w:r>
            <w:r>
              <w:br/>
            </w:r>
            <w:r>
              <w:rPr>
                <w:rFonts w:ascii="SimSun" w:hAnsi="SimSun"/>
                <w:b w:val="false"/>
                <w:i w:val="false"/>
                <w:color w:val="000000"/>
                <w:sz w:val="21"/>
              </w:rPr>
              <w:t>Chinese Grammar and Grammar Teaching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ICLE20031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中国文化通论</w:t>
            </w:r>
            <w:r>
              <w:br/>
            </w:r>
            <w:r>
              <w:rPr>
                <w:rFonts w:ascii="SimSun" w:hAnsi="SimSun"/>
                <w:b w:val="false"/>
                <w:i w:val="false"/>
                <w:color w:val="000000"/>
                <w:sz w:val="21"/>
              </w:rPr>
              <w:t>General Theory of Chinese Culture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ICLE20032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对外汉语教学原理</w:t>
            </w:r>
            <w:r>
              <w:br/>
            </w:r>
            <w:r>
              <w:rPr>
                <w:rFonts w:ascii="SimSun" w:hAnsi="SimSun"/>
                <w:b w:val="false"/>
                <w:i w:val="false"/>
                <w:color w:val="000000"/>
                <w:sz w:val="21"/>
              </w:rPr>
              <w:t>Principles of Teaching Chinese as a Foreign Language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词汇与词汇教学</w:t>
            </w:r>
            <w:r>
              <w:br/>
            </w:r>
            <w:r>
              <w:rPr>
                <w:rFonts w:ascii="SimSun" w:hAnsi="SimSun"/>
                <w:b w:val="false"/>
                <w:i w:val="false"/>
                <w:color w:val="000000"/>
                <w:sz w:val="21"/>
              </w:rPr>
              <w:t>Vocabulary and Vocabulary Teaching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教材与教法</w:t>
            </w:r>
            <w:r>
              <w:br/>
            </w:r>
            <w:r>
              <w:rPr>
                <w:rFonts w:ascii="SimSun" w:hAnsi="SimSun"/>
                <w:b w:val="false"/>
                <w:i w:val="false"/>
                <w:color w:val="000000"/>
                <w:sz w:val="21"/>
              </w:rPr>
              <w:t>Teaching Materials and Methods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ICLE30031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汉字与汉字教学</w:t>
            </w:r>
            <w:r>
              <w:br/>
            </w:r>
            <w:r>
              <w:rPr>
                <w:rFonts w:ascii="SimSun" w:hAnsi="SimSun"/>
                <w:b w:val="false"/>
                <w:i w:val="false"/>
                <w:color w:val="000000"/>
                <w:sz w:val="21"/>
              </w:rPr>
              <w:t>Chinese Characters and Its Teaching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ICLE40017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中国现当代名作选</w:t>
            </w:r>
            <w:r>
              <w:br/>
            </w:r>
            <w:r>
              <w:rPr>
                <w:rFonts w:ascii="SimSun" w:hAnsi="SimSun"/>
                <w:b w:val="false"/>
                <w:i w:val="false"/>
                <w:color w:val="000000"/>
                <w:sz w:val="21"/>
              </w:rPr>
              <w:t>Selected Readings of Modern and Contemporary Chinese Literature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中华人民共和国史</w:t>
            </w:r>
            <w:r>
              <w:br/>
            </w:r>
            <w:r>
              <w:rPr>
                <w:rFonts w:ascii="SimSun" w:hAnsi="SimSun"/>
                <w:b w:val="false"/>
                <w:i w:val="false"/>
                <w:color w:val="000000"/>
                <w:sz w:val="21"/>
              </w:rPr>
              <w:t>History of the People's Republic of China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ICLE30009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中国古代名作选</w:t>
            </w:r>
            <w:r>
              <w:br/>
            </w:r>
            <w:r>
              <w:rPr>
                <w:rFonts w:ascii="SimSun" w:hAnsi="SimSun"/>
                <w:b w:val="false"/>
                <w:i w:val="false"/>
                <w:color w:val="000000"/>
                <w:sz w:val="21"/>
              </w:rPr>
              <w:t>Selected Readings of Classical Chinese Literature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《论语》导读</w:t>
            </w:r>
            <w:r>
              <w:br/>
            </w:r>
            <w:r>
              <w:rPr>
                <w:rFonts w:ascii="SimSun" w:hAnsi="SimSun"/>
                <w:b w:val="false"/>
                <w:i w:val="false"/>
                <w:color w:val="000000"/>
                <w:sz w:val="21"/>
              </w:rPr>
              <w:t>Introduction to Analects of Confucius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成语与中国文化</w:t>
            </w:r>
            <w:r>
              <w:br/>
            </w:r>
            <w:r>
              <w:rPr>
                <w:rFonts w:ascii="SimSun" w:hAnsi="SimSun"/>
                <w:b w:val="false"/>
                <w:i w:val="false"/>
                <w:color w:val="000000"/>
                <w:sz w:val="21"/>
              </w:rPr>
              <w:t>Chinese Idioms and Culture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中国民俗文化</w:t>
            </w:r>
            <w:r>
              <w:br/>
            </w:r>
            <w:r>
              <w:rPr>
                <w:rFonts w:ascii="SimSun" w:hAnsi="SimSun"/>
                <w:b w:val="false"/>
                <w:i w:val="false"/>
                <w:color w:val="000000"/>
                <w:sz w:val="21"/>
              </w:rPr>
              <w:t>Chinese Folk Culture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中国电影与文化</w:t>
            </w:r>
            <w:r>
              <w:br/>
            </w:r>
            <w:r>
              <w:rPr>
                <w:rFonts w:ascii="SimSun" w:hAnsi="SimSun"/>
                <w:b w:val="false"/>
                <w:i w:val="false"/>
                <w:color w:val="000000"/>
                <w:sz w:val="21"/>
              </w:rPr>
              <w:t>Chinese Movies and Culture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中国民间故事与民俗文化</w:t>
            </w:r>
            <w:r>
              <w:br/>
            </w:r>
            <w:r>
              <w:rPr>
                <w:rFonts w:ascii="SimSun" w:hAnsi="SimSun"/>
                <w:b w:val="false"/>
                <w:i w:val="false"/>
                <w:color w:val="000000"/>
                <w:sz w:val="21"/>
              </w:rPr>
              <w:t>Folk Tales and Folk Culture From China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ICLE30032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留学生中文电影赏析</w:t>
            </w:r>
            <w:r>
              <w:br/>
            </w:r>
            <w:r>
              <w:rPr>
                <w:rFonts w:ascii="SimSun" w:hAnsi="SimSun"/>
                <w:b w:val="false"/>
                <w:i w:val="false"/>
                <w:color w:val="000000"/>
                <w:sz w:val="21"/>
              </w:rPr>
              <w:t>Appreciation of Chinese Movies for International Students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ICLE20027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中外文学比较</w:t>
            </w:r>
            <w:r>
              <w:br/>
            </w:r>
            <w:r>
              <w:rPr>
                <w:rFonts w:ascii="SimSun" w:hAnsi="SimSun"/>
                <w:b w:val="false"/>
                <w:i w:val="false"/>
                <w:color w:val="000000"/>
                <w:sz w:val="21"/>
              </w:rPr>
              <w:t>Comparison Between Chinese and Foreign Literature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ICLE30019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当代国际关系</w:t>
            </w:r>
            <w:r>
              <w:br/>
            </w:r>
            <w:r>
              <w:rPr>
                <w:rFonts w:ascii="SimSun" w:hAnsi="SimSun"/>
                <w:b w:val="false"/>
                <w:i w:val="false"/>
                <w:color w:val="000000"/>
                <w:sz w:val="21"/>
              </w:rPr>
              <w:t>Contemporary International Relations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中文计算机基础</w:t>
            </w:r>
            <w:r>
              <w:br/>
            </w:r>
            <w:r>
              <w:rPr>
                <w:rFonts w:ascii="SimSun" w:hAnsi="SimSun"/>
                <w:b w:val="false"/>
                <w:i w:val="false"/>
                <w:color w:val="000000"/>
                <w:sz w:val="21"/>
              </w:rPr>
              <w:t>Basics of Computers (Chinese)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GEEC10197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国际中文教育教学实践</w:t>
            </w:r>
            <w:r>
              <w:br/>
            </w:r>
            <w:r>
              <w:rPr>
                <w:rFonts w:ascii="SimSun" w:hAnsi="SimSun"/>
                <w:b w:val="false"/>
                <w:i w:val="false"/>
                <w:color w:val="000000"/>
                <w:sz w:val="21"/>
              </w:rPr>
              <w:t>Teaching Practice of International Chinese Language Education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ICLE40016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全球数字政府建设</w:t>
            </w:r>
            <w:r>
              <w:br/>
            </w:r>
            <w:r>
              <w:rPr>
                <w:rFonts w:ascii="SimSun" w:hAnsi="SimSun"/>
                <w:b w:val="false"/>
                <w:i w:val="false"/>
                <w:color w:val="000000"/>
                <w:sz w:val="21"/>
              </w:rPr>
              <w:t>Digital Government: A Global Perspective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国际发展与中国</w:t>
            </w:r>
            <w:r>
              <w:br/>
            </w:r>
            <w:r>
              <w:rPr>
                <w:rFonts w:ascii="SimSun" w:hAnsi="SimSun"/>
                <w:b w:val="false"/>
                <w:i w:val="false"/>
                <w:color w:val="000000"/>
                <w:sz w:val="21"/>
              </w:rPr>
              <w:t>International Development and China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暑期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全球视野下的中国媒体：融合与冲突</w:t>
            </w:r>
            <w:r>
              <w:br/>
            </w:r>
            <w:r>
              <w:rPr>
                <w:rFonts w:ascii="SimSun" w:hAnsi="SimSun"/>
                <w:b w:val="false"/>
                <w:i w:val="false"/>
                <w:color w:val="000000"/>
                <w:sz w:val="21"/>
              </w:rPr>
              <w:t>Chinese Media, Global Contexts: Convergence and Conflicts</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MANA20007</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暑期</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跨学科发展路径（26学分）
      </w:t>
      </w:r>
    </w:p>
    <w:p>
      <w:pPr>
        <w:spacing w:after="0"/>
        <w:ind w:left="0"/>
        <w:jc w:val="left"/>
      </w:pPr>
      <w:r>
        <w:rPr>
          <w:rFonts w:ascii="SimSun" w:hAnsi="SimSun"/>
          <w:b w:val="false"/>
          <w:i w:val="false"/>
          <w:color w:val="000000"/>
          <w:sz w:val="21"/>
        </w:rPr>
        <w:t xml:space="preserve">
         修满26学分。要求修读1个非本专业独立开设的微专业（学程）。微专业（学程）课程详见教务处学程项目网页。学分不足部分可在全校所有本科生课程中任意选修。
      </w:t>
      </w:r>
    </w:p>
    <w:p>
      <w:pPr>
        <w:spacing w:after="0"/>
        <w:ind w:left="0"/>
        <w:jc w:val="left"/>
      </w:pPr>
      <w:r>
        <w:rPr>
          <w:rFonts w:ascii="SimSun" w:hAnsi="SimSun"/>
          <w:b/>
          <w:i w:val="false"/>
          <w:color w:val="000000"/>
          <w:sz w:val="21"/>
        </w:rPr>
        <w:t xml:space="preserve">
       4.  创新创业路径（26学分）
      </w:t>
      </w:r>
    </w:p>
    <w:p>
      <w:pPr>
        <w:spacing w:after="0"/>
        <w:ind w:left="0"/>
        <w:jc w:val="left"/>
      </w:pPr>
      <w:r>
        <w:rPr>
          <w:rFonts w:ascii="SimSun" w:hAnsi="SimSun"/>
          <w:b w:val="false"/>
          <w:i w:val="false"/>
          <w:color w:val="000000"/>
          <w:sz w:val="21"/>
        </w:rPr>
        <w:t xml:space="preserve">
           修满26学分。要求修读1个创新创业学院开设的创新创业微专业（学程）。创新创业微专业（学程）课程详见教务处学程项目网页。学分不足部分可在全校所有本科生课程中任意选修。
      </w:t>
      </w:r>
    </w:p>
    <w:p>
      <w:pPr>
        <w:spacing w:after="0"/>
        <w:ind w:left="0"/>
        <w:jc w:val="left"/>
      </w:pPr>
      <w:r>
        <w:rPr>
          <w:rFonts w:ascii="SimSun" w:hAnsi="SimSun"/>
          <w:b/>
          <w:i w:val="false"/>
          <w:color w:val="000000"/>
          <w:sz w:val="21"/>
        </w:rPr>
        <w:t xml:space="preserve">
       5.  辅修学士学位路径（48学分）
      </w:t>
      </w:r>
    </w:p>
    <w:p>
      <w:pPr>
        <w:spacing w:after="0"/>
        <w:ind w:left="0"/>
        <w:jc w:val="left"/>
      </w:pPr>
      <w:r>
        <w:rPr>
          <w:rFonts w:ascii="SimSun" w:hAnsi="SimSun"/>
          <w:b w:val="false"/>
          <w:i w:val="false"/>
          <w:color w:val="000000"/>
          <w:sz w:val="21"/>
        </w:rPr>
        <w:t xml:space="preserve">
          要求在本专业的专业进阶课程模块修读8学分和1个辅修学士学位项目40学分，辅修学士学位应与主修学士学位归属不同的本科专业大类。辅修学士学位项目课程设置详见教务处辅修学士学位项目网页。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多元发展路径中，辅修学士学位项目或每16学分专业进阶课程均可以冲抵微专业（学程），专业培养和多元发展路径共享的课程只计算一次学分。
      </w:t>
      </w:r>
    </w:p>
    <w:p>
      <w:pPr>
        <w:spacing w:after="0"/>
        <w:ind w:left="0"/>
        <w:jc w:val="left"/>
      </w:pPr>
      <w:r>
        <w:rPr>
          <w:rFonts w:ascii="SimSun" w:hAnsi="SimSun"/>
          <w:b/>
          <w:i w:val="false"/>
          <w:color w:val="000000"/>
          <w:sz w:val="21"/>
        </w:rPr>
        <w:t xml:space="preserve">
       (四) 融合创新能力（11学分）
      </w:t>
      </w:r>
    </w:p>
    <w:p>
      <w:pPr>
        <w:spacing w:after="0"/>
        <w:ind w:left="0"/>
        <w:jc w:val="left"/>
      </w:pPr>
      <w:r>
        <w:rPr>
          <w:rFonts w:ascii="SimSun" w:hAnsi="SimSun"/>
          <w:b w:val="false"/>
          <w:i w:val="false"/>
          <w:color w:val="000000"/>
          <w:sz w:val="21"/>
        </w:rPr>
        <w:t xml:space="preserve">
       1. 按照“基础型—综合型—创新型”渐次推进、相互衔接的融合创新能力教学体系，在解决复杂问题的过程中培养批判性思维和学术潜力。
       </w:t>
      </w:r>
      <w:r>
        <w:br/>
      </w:r>
      <w:r>
        <w:rPr>
          <w:rFonts w:ascii="SimSun" w:hAnsi="SimSun"/>
          <w:b w:val="false"/>
          <w:i w:val="false"/>
          <w:color w:val="000000"/>
          <w:sz w:val="21"/>
        </w:rPr>
        <w:t xml:space="preserve">2. 全周期的学术训练体系，从一年级的专业汉语、二三年级的社会实践报告、四年级的毕业论文，为本科留学生构建完整的学术规范训练，培养在跨文化环境中发现真实问题、科学分析问题、创新解决问题的思维体系，激发融合多元文化的创新志趣。
       </w:t>
      </w:r>
      <w:r>
        <w:br/>
      </w:r>
      <w:r>
        <w:rPr>
          <w:rFonts w:ascii="SimSun" w:hAnsi="SimSun"/>
          <w:b w:val="false"/>
          <w:i w:val="false"/>
          <w:color w:val="000000"/>
          <w:sz w:val="21"/>
        </w:rPr>
        <w:t xml:space="preserve">3. 多渠道支持本科留学生参加国内国际文化交流和学术交流，鼓励学生参加国内国际各类创新竞赛。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留学生专业汉语I</w:t>
            </w:r>
            <w:r>
              <w:br/>
            </w:r>
            <w:r>
              <w:rPr>
                <w:rFonts w:ascii="SimSun" w:hAnsi="SimSun"/>
                <w:b w:val="false"/>
                <w:i w:val="false"/>
                <w:color w:val="000000"/>
                <w:sz w:val="21"/>
              </w:rPr>
              <w:t>Chinese for Foreign Student Majors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GECS10003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留学生专业汉语II</w:t>
            </w:r>
            <w:r>
              <w:br/>
            </w:r>
            <w:r>
              <w:rPr>
                <w:rFonts w:ascii="SimSun" w:hAnsi="SimSun"/>
                <w:b w:val="false"/>
                <w:i w:val="false"/>
                <w:color w:val="000000"/>
                <w:sz w:val="21"/>
              </w:rPr>
              <w:t>Chinese for Foreign Student Majors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GECS10004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留学生创新与创业</w:t>
            </w:r>
            <w:r>
              <w:br/>
            </w:r>
            <w:r>
              <w:rPr>
                <w:rFonts w:ascii="SimSun" w:hAnsi="SimSun"/>
                <w:b w:val="false"/>
                <w:i w:val="false"/>
                <w:color w:val="000000"/>
                <w:sz w:val="21"/>
              </w:rPr>
              <w:t>Innovation and Entrepreneurship For Foreign Students in China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GEIN30001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社会实践（报告）</w:t>
            </w:r>
            <w:r>
              <w:br/>
            </w:r>
            <w:r>
              <w:rPr>
                <w:rFonts w:ascii="SimSun" w:hAnsi="SimSun"/>
                <w:b w:val="false"/>
                <w:i w:val="false"/>
                <w:color w:val="000000"/>
                <w:sz w:val="21"/>
              </w:rPr>
              <w:t>Social Practice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ICLE40013</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pn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