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image/png" PartName="/word/media/document_image_rId8.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2026俄语本科培养方案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俄文系始建于1950年代初期，长期致力于培养具有国际视野、跨文化交际能力、深厚人文素养的复合型俄语人才；教学体系完备，涵盖语言学、文学、翻译学、区域国别四大方向；俄文系拥有一支高学历、多元化的教师团队，这些教师具有丰富的翻译实践经验，在科研领域同样表现突出，一些教师的科研成果在学界具有开拓性和引领性作用；俄文系注重教学模式改革，始终保持与时俱进，教学成果卓著。</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按照“宽口径、厚基础、重能力、求创新”的人才培养要求，以“2+X+Y”（2是通识和专业教育，X是多元发展路径，Y为融合创新能力）为途径，培养德智体美劳全面发展的俄语领军人才。学生应掌握俄语语言、文学、翻译、区域国别以及相关人文和科技方面的基础知识；具有较强的跨文化交际能力；扎实的俄语听、说、读、写、译语言基本功；充分了解中国国情和俄语国家的历史与现状；富于思辨精神和创新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303402"/>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303402"/>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1.修业年限：4年（类型：■本科、□本硕、□本博）</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953174"/>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53174"/>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194066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1940667"/>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1.专业进阶路径：139学分</w:t>
      </w:r>
    </w:p>
    <w:p>
      <w:pPr>
        <w:spacing w:after="0"/>
        <w:ind w:left="0"/>
        <w:jc w:val="left"/>
      </w:pPr>
      <w:r>
        <w:rPr>
          <w:rFonts w:ascii="SimSun" w:hAnsi="SimSun"/>
          <w:b w:val="false"/>
          <w:i w:val="false"/>
          <w:color w:val="000000"/>
          <w:sz w:val="21"/>
        </w:rPr>
        <w:t>本路径学生需要完成139学分（含实践学分不低于21学分；含美育学分不少于2学分，其中至少在“美学和艺术史论类”或“艺术鉴赏和评论类”课程中修读1学分，并至少参与一项艺术实践活动；劳动教育不少于32学时，并满足劳动周教育要求），包括通识教育课程40学分、专业培养课程69学分、专业进阶路径24学分、融合创新能力模块6学分。</w:t>
      </w:r>
    </w:p>
    <w:p>
      <w:pPr>
        <w:spacing w:after="0"/>
        <w:ind w:left="0"/>
        <w:jc w:val="left"/>
      </w:pPr>
      <w:r>
        <w:rPr>
          <w:rFonts w:ascii="SimSun" w:hAnsi="SimSun"/>
          <w:b w:val="false"/>
          <w:i w:val="false"/>
          <w:color w:val="000000"/>
          <w:sz w:val="21"/>
        </w:rPr>
        <w:t>2.本科荣誉项目：139学分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在专业进阶路径基础上，修读荣誉课程不少于6门课。荣誉项目课程设置和修读要求请见俄语专业“本科荣誉项目”实施方案。下载地址：https://jwc.fudan.edu.cn/（复旦大学教务处）专业培养-常用文档。 </w:t>
      </w:r>
    </w:p>
    <w:p>
      <w:pPr>
        <w:spacing w:after="0"/>
        <w:ind w:left="0"/>
        <w:jc w:val="left"/>
      </w:pPr>
      <w:r>
        <w:rPr>
          <w:rFonts w:ascii="SimSun" w:hAnsi="SimSun"/>
          <w:b w:val="false"/>
          <w:i w:val="false"/>
          <w:color w:val="000000"/>
          <w:sz w:val="21"/>
        </w:rPr>
        <w:t>3.跨学科发展路径：149-169学分</w:t>
      </w:r>
    </w:p>
    <w:p>
      <w:pPr>
        <w:spacing w:after="0"/>
        <w:ind w:left="0"/>
        <w:jc w:val="left"/>
      </w:pPr>
      <w:r>
        <w:rPr>
          <w:rFonts w:ascii="SimSun" w:hAnsi="SimSun"/>
          <w:b w:val="false"/>
          <w:i w:val="false"/>
          <w:color w:val="000000"/>
          <w:sz w:val="21"/>
        </w:rPr>
        <w:t>本路径学生需要完成149-169学分，包括通识教育课程40学分、专业培养课程69学分、融合创新能力模块6学分、修读跨学科路径34学分或辅修学士学位路径54学分。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4年级结束时，如达到学士学位要求者授予文学学士学位。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（3）在此基础上，达到俄语专业“本科荣誉证书”获得条件的授予“本科荣誉证书”，具体要求请见俄语专业“本科荣誉项目”实施方案。</w:t>
      </w:r>
    </w:p>
    <w:p>
      <w:pPr>
        <w:spacing w:after="0"/>
        <w:ind w:left="0"/>
        <w:jc w:val="left"/>
      </w:pP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32660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3326609"/>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语言能力训练和文学素养培育的课程为基础建立了俄语专业核心课程体系，以研究领域为横、课程内容梯度为纵建立了难度逐级提升的本研融通的专业进阶课程体系。体系中有8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鼓励并指导学生参与各类俄语语言文化能力竞赛，引导学生进入系内教师课题组轮转，培育科研兴趣。通过复芏计划等项目引导学生在“做中学、学中悟、悟中创”，激发创新志趣。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通识教育课程（40学分）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本院系开设的课程），大学生国家安全教育1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要求修读15学分。具体请参见专项教育课程列表。
      </w:t>
      </w:r>
    </w:p>
    <w:p>
      <w:pPr>
        <w:spacing w:after="0"/>
        <w:ind w:left="0"/>
        <w:jc w:val="left"/>
      </w:pPr>
      <w:r>
        <w:rPr>
          <w:rFonts w:ascii="SimSun" w:hAnsi="SimSun"/>
          <w:b/>
          <w:i w:val="false"/>
          <w:color w:val="000000"/>
          <w:sz w:val="21"/>
        </w:rPr>
        <w:t xml:space="preserve">
       (二) 专业培养课程（69学分）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学科基础课程（11学分）
      </w:t>
      </w:r>
    </w:p>
    <w:p>
      <w:pPr>
        <w:spacing w:after="0"/>
        <w:ind w:left="0"/>
        <w:jc w:val="left"/>
      </w:pPr>
      <w:r>
        <w:rPr>
          <w:rFonts w:ascii="SimSun" w:hAnsi="SimSun"/>
          <w:b w:val="false"/>
          <w:i w:val="false"/>
          <w:color w:val="000000"/>
          <w:sz w:val="21"/>
        </w:rPr>
        <w:t xml:space="preserve">
       要求修读11学分。学生应在学科基础课程中的人文基础理论课程（跨院系必修）中修满9学分（课程为“中国文学经典”“中国古代文明”“哲学导论”“逻辑学”，其中“哲学导论”“逻辑学”二选一）；在人文基础理论课程（跨院系选修）中修读2学分。学科基础课程应在一二年级修完。
      </w:t>
      </w:r>
    </w:p>
    <w:p>
      <w:pPr>
        <w:spacing w:after="0"/>
        <w:ind w:left="0"/>
        <w:jc w:val="left"/>
      </w:pPr>
      <w:r>
        <w:rPr>
          <w:rFonts w:ascii="SimSun" w:hAnsi="SimSun"/>
          <w:b/>
          <w:i w:val="false"/>
          <w:color w:val="000000"/>
          <w:sz w:val="21"/>
        </w:rPr>
        <w:t xml:space="preserve">
       (1) 人文基础课程（11学分）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专业核心教育课程（58学分）
      </w:t>
      </w:r>
    </w:p>
    <w:p>
      <w:pPr>
        <w:spacing w:after="0"/>
        <w:ind w:left="0"/>
        <w:jc w:val="left"/>
      </w:pPr>
      <w:r>
        <w:rPr>
          <w:rFonts w:ascii="SimSun" w:hAnsi="SimSun"/>
          <w:b w:val="false"/>
          <w:i w:val="false"/>
          <w:color w:val="000000"/>
          <w:sz w:val="21"/>
        </w:rPr>
        <w:t xml:space="preserve">
       要求修读58学分（部分课程学分可用荣誉课程学分替换）。
      </w:t>
      </w:r>
    </w:p>
    <w:tbl>
      <w:tblPr>
        <w:tblW w:w="0" w:type="auto"/>
        <w:tblCellSpacing w:w="0" w:type="auto"/>
        <w:tblBorders>
          <w:top w:val="none"/>
          <w:left w:val="none"/>
          <w:bottom w:val="none"/>
          <w:right w:val="none"/>
          <w:insideH w:val="none"/>
          <w:insideV w:val="none"/>
        </w:tblBorders>
      </w:tblPr>
      <w:tblGrid>
        <w:gridCol w:w="3217"/>
        <w:gridCol w:w="804"/>
        <w:gridCol w:w="813"/>
        <w:gridCol w:w="1126"/>
        <w:gridCol w:w="1722"/>
        <w:gridCol w:w="804"/>
        <w:gridCol w:w="804"/>
        <w:gridCol w:w="804"/>
        <w:gridCol w:w="804"/>
        <w:gridCol w:w="1126"/>
        <w:gridCol w:w="1610"/>
      </w:tblGrid>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基础俄语（精读）（上）</w:t>
            </w:r>
            <w:r>
              <w:br/>
            </w:r>
            <w:r>
              <w:rPr>
                <w:rFonts w:ascii="SimSun" w:hAnsi="SimSun"/>
                <w:b w:val="false"/>
                <w:i w:val="false"/>
                <w:color w:val="000000"/>
                <w:sz w:val="21"/>
              </w:rPr>
              <w:t>Basic Russian (Intensive Reading)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基础俄语（语法）（上）</w:t>
            </w:r>
            <w:r>
              <w:br/>
            </w:r>
            <w:r>
              <w:rPr>
                <w:rFonts w:ascii="SimSun" w:hAnsi="SimSun"/>
                <w:b w:val="false"/>
                <w:i w:val="false"/>
                <w:color w:val="000000"/>
                <w:sz w:val="21"/>
              </w:rPr>
              <w:t>Basic Russian (Grammar)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俄语会话（上）</w:t>
            </w:r>
            <w:r>
              <w:br/>
            </w:r>
            <w:r>
              <w:rPr>
                <w:rFonts w:ascii="SimSun" w:hAnsi="SimSun"/>
                <w:b w:val="false"/>
                <w:i w:val="false"/>
                <w:color w:val="000000"/>
                <w:sz w:val="21"/>
              </w:rPr>
              <w:t>Spoken Russian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基础俄语（精读）（下）</w:t>
            </w:r>
            <w:r>
              <w:br/>
            </w:r>
            <w:r>
              <w:rPr>
                <w:rFonts w:ascii="SimSun" w:hAnsi="SimSun"/>
                <w:b w:val="false"/>
                <w:i w:val="false"/>
                <w:color w:val="000000"/>
                <w:sz w:val="21"/>
              </w:rPr>
              <w:t>Basic Russian (Intensive Reading)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基础俄语（语法）（下）</w:t>
            </w:r>
            <w:r>
              <w:br/>
            </w:r>
            <w:r>
              <w:rPr>
                <w:rFonts w:ascii="SimSun" w:hAnsi="SimSun"/>
                <w:b w:val="false"/>
                <w:i w:val="false"/>
                <w:color w:val="000000"/>
                <w:sz w:val="21"/>
              </w:rPr>
              <w:t>Basic Russian (Grammar)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俄语会话（下）</w:t>
            </w:r>
            <w:r>
              <w:br/>
            </w:r>
            <w:r>
              <w:rPr>
                <w:rFonts w:ascii="SimSun" w:hAnsi="SimSun"/>
                <w:b w:val="false"/>
                <w:i w:val="false"/>
                <w:color w:val="000000"/>
                <w:sz w:val="21"/>
              </w:rPr>
              <w:t>Spoken Russian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中级俄语（精读）（上）</w:t>
            </w:r>
            <w:r>
              <w:br/>
            </w:r>
            <w:r>
              <w:rPr>
                <w:rFonts w:ascii="SimSun" w:hAnsi="SimSun"/>
                <w:b w:val="false"/>
                <w:i w:val="false"/>
                <w:color w:val="000000"/>
                <w:sz w:val="21"/>
              </w:rPr>
              <w:t>Intermediate Russian (Intensive Reading)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中级俄语（语法）（上）</w:t>
            </w:r>
            <w:r>
              <w:br/>
            </w:r>
            <w:r>
              <w:rPr>
                <w:rFonts w:ascii="SimSun" w:hAnsi="SimSun"/>
                <w:b w:val="false"/>
                <w:i w:val="false"/>
                <w:color w:val="000000"/>
                <w:sz w:val="21"/>
              </w:rPr>
              <w:t>Intermediate Russian (Grammar)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俄罗斯概况</w:t>
            </w:r>
            <w:r>
              <w:br/>
            </w:r>
            <w:r>
              <w:rPr>
                <w:rFonts w:ascii="SimSun" w:hAnsi="SimSun"/>
                <w:b w:val="false"/>
                <w:i w:val="false"/>
                <w:color w:val="000000"/>
                <w:sz w:val="21"/>
              </w:rPr>
              <w:t>Russia:A General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中级俄语（精读）（下）</w:t>
            </w:r>
            <w:r>
              <w:br/>
            </w:r>
            <w:r>
              <w:rPr>
                <w:rFonts w:ascii="SimSun" w:hAnsi="SimSun"/>
                <w:b w:val="false"/>
                <w:i w:val="false"/>
                <w:color w:val="000000"/>
                <w:sz w:val="21"/>
              </w:rPr>
              <w:t>Intermediate Russian (Intensive Reading)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中级俄语（语法）（下）</w:t>
            </w:r>
            <w:r>
              <w:br/>
            </w:r>
            <w:r>
              <w:rPr>
                <w:rFonts w:ascii="SimSun" w:hAnsi="SimSun"/>
                <w:b w:val="false"/>
                <w:i w:val="false"/>
                <w:color w:val="000000"/>
                <w:sz w:val="21"/>
              </w:rPr>
              <w:t>Intermediate Russian (Grammar)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高级俄语（上）</w:t>
            </w:r>
            <w:r>
              <w:br/>
            </w:r>
            <w:r>
              <w:rPr>
                <w:rFonts w:ascii="SimSun" w:hAnsi="SimSun"/>
                <w:b w:val="false"/>
                <w:i w:val="false"/>
                <w:color w:val="000000"/>
                <w:sz w:val="21"/>
              </w:rPr>
              <w:t>Advanced Russian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高级俄语(下)</w:t>
            </w:r>
            <w:r>
              <w:br/>
            </w:r>
            <w:r>
              <w:rPr>
                <w:rFonts w:ascii="SimSun" w:hAnsi="SimSun"/>
                <w:b w:val="false"/>
                <w:i w:val="false"/>
                <w:color w:val="000000"/>
                <w:sz w:val="21"/>
              </w:rPr>
              <w:t>Advanced Russian III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翻译理论与技巧(俄语)</w:t>
            </w:r>
            <w:r>
              <w:br/>
            </w:r>
            <w:r>
              <w:rPr>
                <w:rFonts w:ascii="SimSun" w:hAnsi="SimSun"/>
                <w:b w:val="false"/>
                <w:i w:val="false"/>
                <w:color w:val="000000"/>
                <w:sz w:val="21"/>
              </w:rPr>
              <w:t>Translation Theory and Techniques (Russian)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俄罗斯文学作品选读（上）</w:t>
            </w:r>
            <w:r>
              <w:br/>
            </w:r>
            <w:r>
              <w:rPr>
                <w:rFonts w:ascii="SimSun" w:hAnsi="SimSun"/>
                <w:b w:val="false"/>
                <w:i w:val="false"/>
                <w:color w:val="000000"/>
                <w:sz w:val="21"/>
              </w:rPr>
              <w:t>Selected Readings in Russian LiteratureⅠ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俄罗斯文学作品选读（下）</w:t>
            </w:r>
            <w:r>
              <w:br/>
            </w:r>
            <w:r>
              <w:rPr>
                <w:rFonts w:ascii="SimSun" w:hAnsi="SimSun"/>
                <w:b w:val="false"/>
                <w:i w:val="false"/>
                <w:color w:val="000000"/>
                <w:sz w:val="21"/>
              </w:rPr>
              <w:t>Selected Readings in Russian Literature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俄语高级写作</w:t>
            </w:r>
            <w:r>
              <w:br/>
            </w:r>
            <w:r>
              <w:rPr>
                <w:rFonts w:ascii="SimSun" w:hAnsi="SimSun"/>
                <w:b w:val="false"/>
                <w:i w:val="false"/>
                <w:color w:val="000000"/>
                <w:sz w:val="21"/>
              </w:rPr>
              <w:t>Senior Russian Writing　</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FORE40026</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包括专业进阶路径、荣誉项目、跨学科发展路径，要求在院系专业导师指导下选择1条发展路径，按路径要求修读课程。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专业进阶路径（24学分）
      </w:t>
      </w:r>
    </w:p>
    <w:p>
      <w:pPr>
        <w:spacing w:after="0"/>
        <w:ind w:left="0"/>
        <w:jc w:val="left"/>
      </w:pPr>
      <w:r>
        <w:rPr>
          <w:rFonts w:ascii="SimSun" w:hAnsi="SimSun"/>
          <w:b w:val="false"/>
          <w:i w:val="false"/>
          <w:color w:val="000000"/>
          <w:sz w:val="21"/>
        </w:rPr>
        <w:t xml:space="preserve">
       修满24学分。要求在本专业进阶课程（双进阶）或荣誉课程中修读至少20学分，学分不足部分可在全校所有本科生课程中任意选修。专业进阶课程设置如下：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专业进阶课程（双进阶）（20学分）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俄语视听说Ⅰ</w:t>
            </w:r>
            <w:r>
              <w:br/>
            </w:r>
            <w:r>
              <w:rPr>
                <w:rFonts w:ascii="SimSun" w:hAnsi="SimSun"/>
                <w:b w:val="false"/>
                <w:i w:val="false"/>
                <w:color w:val="000000"/>
                <w:sz w:val="21"/>
              </w:rPr>
              <w:t>Audiovisual Russian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俄罗斯文学史</w:t>
            </w:r>
            <w:r>
              <w:br/>
            </w:r>
            <w:r>
              <w:rPr>
                <w:rFonts w:ascii="SimSun" w:hAnsi="SimSun"/>
                <w:b w:val="false"/>
                <w:i w:val="false"/>
                <w:color w:val="000000"/>
                <w:sz w:val="21"/>
              </w:rPr>
              <w:t>The History of Russian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俄语视听说II(上)</w:t>
            </w:r>
            <w:r>
              <w:br/>
            </w:r>
            <w:r>
              <w:rPr>
                <w:rFonts w:ascii="SimSun" w:hAnsi="SimSun"/>
                <w:b w:val="false"/>
                <w:i w:val="false"/>
                <w:color w:val="000000"/>
                <w:sz w:val="21"/>
              </w:rPr>
              <w:t>Audiovisual Russian II-1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俄罗斯史</w:t>
            </w:r>
            <w:r>
              <w:br/>
            </w:r>
            <w:r>
              <w:rPr>
                <w:rFonts w:ascii="SimSun" w:hAnsi="SimSun"/>
                <w:b w:val="false"/>
                <w:i w:val="false"/>
                <w:color w:val="000000"/>
                <w:sz w:val="21"/>
              </w:rPr>
              <w:t>History of Russia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俄语视听说II(下)</w:t>
            </w:r>
            <w:r>
              <w:br/>
            </w:r>
            <w:r>
              <w:rPr>
                <w:rFonts w:ascii="SimSun" w:hAnsi="SimSun"/>
                <w:b w:val="false"/>
                <w:i w:val="false"/>
                <w:color w:val="000000"/>
                <w:sz w:val="21"/>
              </w:rPr>
              <w:t>Audiovisual Russian II-2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俄语写作</w:t>
            </w:r>
            <w:r>
              <w:br/>
            </w:r>
            <w:r>
              <w:rPr>
                <w:rFonts w:ascii="SimSun" w:hAnsi="SimSun"/>
                <w:b w:val="false"/>
                <w:i w:val="false"/>
                <w:color w:val="000000"/>
                <w:sz w:val="21"/>
              </w:rPr>
              <w:t>Russian Composition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俄语言语礼节</w:t>
            </w:r>
            <w:r>
              <w:br/>
            </w:r>
            <w:r>
              <w:rPr>
                <w:rFonts w:ascii="SimSun" w:hAnsi="SimSun"/>
                <w:b w:val="false"/>
                <w:i w:val="false"/>
                <w:color w:val="000000"/>
                <w:sz w:val="21"/>
              </w:rPr>
              <w:t>Etiquette for Russian Conversation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俄罗斯文化</w:t>
            </w:r>
            <w:r>
              <w:br/>
            </w:r>
            <w:r>
              <w:rPr>
                <w:rFonts w:ascii="SimSun" w:hAnsi="SimSun"/>
                <w:b w:val="false"/>
                <w:i w:val="false"/>
                <w:color w:val="000000"/>
                <w:sz w:val="21"/>
              </w:rPr>
              <w:t>Russian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俄语报刊</w:t>
            </w:r>
            <w:r>
              <w:br/>
            </w:r>
            <w:r>
              <w:rPr>
                <w:rFonts w:ascii="SimSun" w:hAnsi="SimSun"/>
                <w:b w:val="false"/>
                <w:i w:val="false"/>
                <w:color w:val="000000"/>
                <w:sz w:val="21"/>
              </w:rPr>
              <w:t>Russian Press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外贸俄语</w:t>
            </w:r>
            <w:r>
              <w:br/>
            </w:r>
            <w:r>
              <w:rPr>
                <w:rFonts w:ascii="SimSun" w:hAnsi="SimSun"/>
                <w:b w:val="false"/>
                <w:i w:val="false"/>
                <w:color w:val="000000"/>
                <w:sz w:val="21"/>
              </w:rPr>
              <w:t>Russian for Foreign Trade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当代俄罗斯</w:t>
            </w:r>
            <w:r>
              <w:br/>
            </w:r>
            <w:r>
              <w:rPr>
                <w:rFonts w:ascii="SimSun" w:hAnsi="SimSun"/>
                <w:b w:val="false"/>
                <w:i w:val="false"/>
                <w:color w:val="000000"/>
                <w:sz w:val="21"/>
              </w:rPr>
              <w:t>Contemporary Russia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俄罗斯政治与对外关系</w:t>
            </w:r>
            <w:r>
              <w:br/>
            </w:r>
            <w:r>
              <w:rPr>
                <w:rFonts w:ascii="SimSun" w:hAnsi="SimSun"/>
                <w:b w:val="false"/>
                <w:i w:val="false"/>
                <w:color w:val="000000"/>
                <w:sz w:val="21"/>
              </w:rPr>
              <w:t>Russian Politics and Foreign Relations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俄语语法学</w:t>
            </w:r>
            <w:r>
              <w:br/>
            </w:r>
            <w:r>
              <w:rPr>
                <w:rFonts w:ascii="SimSun" w:hAnsi="SimSun"/>
                <w:b w:val="false"/>
                <w:i w:val="false"/>
                <w:color w:val="000000"/>
                <w:sz w:val="21"/>
              </w:rPr>
              <w:t>Russian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俄罗斯诗歌</w:t>
            </w:r>
            <w:r>
              <w:br/>
            </w:r>
            <w:r>
              <w:rPr>
                <w:rFonts w:ascii="SimSun" w:hAnsi="SimSun"/>
                <w:b w:val="false"/>
                <w:i w:val="false"/>
                <w:color w:val="000000"/>
                <w:sz w:val="21"/>
              </w:rPr>
              <w:t>Russian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俄语词汇学</w:t>
            </w:r>
            <w:r>
              <w:br/>
            </w:r>
            <w:r>
              <w:rPr>
                <w:rFonts w:ascii="SimSun" w:hAnsi="SimSun"/>
                <w:b w:val="false"/>
                <w:i w:val="false"/>
                <w:color w:val="000000"/>
                <w:sz w:val="21"/>
              </w:rPr>
              <w:t>Russian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俄罗斯小说</w:t>
            </w:r>
            <w:r>
              <w:br/>
            </w:r>
            <w:r>
              <w:rPr>
                <w:rFonts w:ascii="SimSun" w:hAnsi="SimSun"/>
                <w:b w:val="false"/>
                <w:i w:val="false"/>
                <w:color w:val="000000"/>
                <w:sz w:val="21"/>
              </w:rPr>
              <w:t>Russian Novels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俄罗斯戏剧</w:t>
            </w:r>
            <w:r>
              <w:br/>
            </w:r>
            <w:r>
              <w:rPr>
                <w:rFonts w:ascii="SimSun" w:hAnsi="SimSun"/>
                <w:b w:val="false"/>
                <w:i w:val="false"/>
                <w:color w:val="000000"/>
                <w:sz w:val="21"/>
              </w:rPr>
              <w:t>Russian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俄语影视</w:t>
            </w:r>
            <w:r>
              <w:br/>
            </w:r>
            <w:r>
              <w:rPr>
                <w:rFonts w:ascii="SimSun" w:hAnsi="SimSun"/>
                <w:b w:val="false"/>
                <w:i w:val="false"/>
                <w:color w:val="000000"/>
                <w:sz w:val="21"/>
              </w:rPr>
              <w:t>Russian Films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俄语修辞学</w:t>
            </w:r>
            <w:r>
              <w:br/>
            </w:r>
            <w:r>
              <w:rPr>
                <w:rFonts w:ascii="SimSun" w:hAnsi="SimSun"/>
                <w:b w:val="false"/>
                <w:i w:val="false"/>
                <w:color w:val="000000"/>
                <w:sz w:val="21"/>
              </w:rPr>
              <w:t>Russian Rhetoric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俄罗斯当代作家及作品</w:t>
            </w:r>
            <w:r>
              <w:br/>
            </w:r>
            <w:r>
              <w:rPr>
                <w:rFonts w:ascii="SimSun" w:hAnsi="SimSun"/>
                <w:b w:val="false"/>
                <w:i w:val="false"/>
                <w:color w:val="000000"/>
                <w:sz w:val="21"/>
              </w:rPr>
              <w:t>Contemporary Russian Writers and Works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FORE30059</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专业进阶课程（单进阶）（14学分）
      </w:t>
      </w:r>
    </w:p>
    <w:p>
      <w:pPr>
        <w:spacing w:after="0"/>
        <w:ind w:left="0"/>
        <w:jc w:val="left"/>
      </w:pPr>
      <w:r>
        <w:rPr>
          <w:rFonts w:ascii="SimSun" w:hAnsi="SimSun"/>
          <w:b w:val="false"/>
          <w:i w:val="false"/>
          <w:color w:val="000000"/>
          <w:sz w:val="21"/>
        </w:rPr>
        <w:t xml:space="preserve">
       专业进阶模块（单进阶）14学分可冲抵微专业（学程）。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俄语视听说Ⅰ</w:t>
            </w:r>
            <w:r>
              <w:br/>
            </w:r>
            <w:r>
              <w:rPr>
                <w:rFonts w:ascii="SimSun" w:hAnsi="SimSun"/>
                <w:b w:val="false"/>
                <w:i w:val="false"/>
                <w:color w:val="000000"/>
                <w:sz w:val="21"/>
              </w:rPr>
              <w:t>Audiovisual Russian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俄罗斯文学史</w:t>
            </w:r>
            <w:r>
              <w:br/>
            </w:r>
            <w:r>
              <w:rPr>
                <w:rFonts w:ascii="SimSun" w:hAnsi="SimSun"/>
                <w:b w:val="false"/>
                <w:i w:val="false"/>
                <w:color w:val="000000"/>
                <w:sz w:val="21"/>
              </w:rPr>
              <w:t>The History of Russian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俄语视听说II(上)</w:t>
            </w:r>
            <w:r>
              <w:br/>
            </w:r>
            <w:r>
              <w:rPr>
                <w:rFonts w:ascii="SimSun" w:hAnsi="SimSun"/>
                <w:b w:val="false"/>
                <w:i w:val="false"/>
                <w:color w:val="000000"/>
                <w:sz w:val="21"/>
              </w:rPr>
              <w:t>Audiovisual Russian II-1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俄罗斯史</w:t>
            </w:r>
            <w:r>
              <w:br/>
            </w:r>
            <w:r>
              <w:rPr>
                <w:rFonts w:ascii="SimSun" w:hAnsi="SimSun"/>
                <w:b w:val="false"/>
                <w:i w:val="false"/>
                <w:color w:val="000000"/>
                <w:sz w:val="21"/>
              </w:rPr>
              <w:t>History of Russia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俄语视听说II(下)</w:t>
            </w:r>
            <w:r>
              <w:br/>
            </w:r>
            <w:r>
              <w:rPr>
                <w:rFonts w:ascii="SimSun" w:hAnsi="SimSun"/>
                <w:b w:val="false"/>
                <w:i w:val="false"/>
                <w:color w:val="000000"/>
                <w:sz w:val="21"/>
              </w:rPr>
              <w:t>Audiovisual Russian II-2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俄语写作</w:t>
            </w:r>
            <w:r>
              <w:br/>
            </w:r>
            <w:r>
              <w:rPr>
                <w:rFonts w:ascii="SimSun" w:hAnsi="SimSun"/>
                <w:b w:val="false"/>
                <w:i w:val="false"/>
                <w:color w:val="000000"/>
                <w:sz w:val="21"/>
              </w:rPr>
              <w:t>Russian Composition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俄语言语礼节</w:t>
            </w:r>
            <w:r>
              <w:br/>
            </w:r>
            <w:r>
              <w:rPr>
                <w:rFonts w:ascii="SimSun" w:hAnsi="SimSun"/>
                <w:b w:val="false"/>
                <w:i w:val="false"/>
                <w:color w:val="000000"/>
                <w:sz w:val="21"/>
              </w:rPr>
              <w:t>Etiquette for Russian Conversation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俄罗斯文化</w:t>
            </w:r>
            <w:r>
              <w:br/>
            </w:r>
            <w:r>
              <w:rPr>
                <w:rFonts w:ascii="SimSun" w:hAnsi="SimSun"/>
                <w:b w:val="false"/>
                <w:i w:val="false"/>
                <w:color w:val="000000"/>
                <w:sz w:val="21"/>
              </w:rPr>
              <w:t>Russian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俄语报刊</w:t>
            </w:r>
            <w:r>
              <w:br/>
            </w:r>
            <w:r>
              <w:rPr>
                <w:rFonts w:ascii="SimSun" w:hAnsi="SimSun"/>
                <w:b w:val="false"/>
                <w:i w:val="false"/>
                <w:color w:val="000000"/>
                <w:sz w:val="21"/>
              </w:rPr>
              <w:t>Russian Press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外贸俄语</w:t>
            </w:r>
            <w:r>
              <w:br/>
            </w:r>
            <w:r>
              <w:rPr>
                <w:rFonts w:ascii="SimSun" w:hAnsi="SimSun"/>
                <w:b w:val="false"/>
                <w:i w:val="false"/>
                <w:color w:val="000000"/>
                <w:sz w:val="21"/>
              </w:rPr>
              <w:t>Russian for Foreign Trade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当代俄罗斯</w:t>
            </w:r>
            <w:r>
              <w:br/>
            </w:r>
            <w:r>
              <w:rPr>
                <w:rFonts w:ascii="SimSun" w:hAnsi="SimSun"/>
                <w:b w:val="false"/>
                <w:i w:val="false"/>
                <w:color w:val="000000"/>
                <w:sz w:val="21"/>
              </w:rPr>
              <w:t>Contemporary Russia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俄罗斯政治与对外关系</w:t>
            </w:r>
            <w:r>
              <w:br/>
            </w:r>
            <w:r>
              <w:rPr>
                <w:rFonts w:ascii="SimSun" w:hAnsi="SimSun"/>
                <w:b w:val="false"/>
                <w:i w:val="false"/>
                <w:color w:val="000000"/>
                <w:sz w:val="21"/>
              </w:rPr>
              <w:t>Russian Politics and Foreign Relations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俄语语法学</w:t>
            </w:r>
            <w:r>
              <w:br/>
            </w:r>
            <w:r>
              <w:rPr>
                <w:rFonts w:ascii="SimSun" w:hAnsi="SimSun"/>
                <w:b w:val="false"/>
                <w:i w:val="false"/>
                <w:color w:val="000000"/>
                <w:sz w:val="21"/>
              </w:rPr>
              <w:t>Russian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俄罗斯诗歌</w:t>
            </w:r>
            <w:r>
              <w:br/>
            </w:r>
            <w:r>
              <w:rPr>
                <w:rFonts w:ascii="SimSun" w:hAnsi="SimSun"/>
                <w:b w:val="false"/>
                <w:i w:val="false"/>
                <w:color w:val="000000"/>
                <w:sz w:val="21"/>
              </w:rPr>
              <w:t>Russian Poetry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俄语词汇学</w:t>
            </w:r>
            <w:r>
              <w:br/>
            </w:r>
            <w:r>
              <w:rPr>
                <w:rFonts w:ascii="SimSun" w:hAnsi="SimSun"/>
                <w:b w:val="false"/>
                <w:i w:val="false"/>
                <w:color w:val="000000"/>
                <w:sz w:val="21"/>
              </w:rPr>
              <w:t>Russian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俄罗斯小说</w:t>
            </w:r>
            <w:r>
              <w:br/>
            </w:r>
            <w:r>
              <w:rPr>
                <w:rFonts w:ascii="SimSun" w:hAnsi="SimSun"/>
                <w:b w:val="false"/>
                <w:i w:val="false"/>
                <w:color w:val="000000"/>
                <w:sz w:val="21"/>
              </w:rPr>
              <w:t>Russian Novels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俄罗斯戏剧</w:t>
            </w:r>
            <w:r>
              <w:br/>
            </w:r>
            <w:r>
              <w:rPr>
                <w:rFonts w:ascii="SimSun" w:hAnsi="SimSun"/>
                <w:b w:val="false"/>
                <w:i w:val="false"/>
                <w:color w:val="000000"/>
                <w:sz w:val="21"/>
              </w:rPr>
              <w:t>Russian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俄语影视</w:t>
            </w:r>
            <w:r>
              <w:br/>
            </w:r>
            <w:r>
              <w:rPr>
                <w:rFonts w:ascii="SimSun" w:hAnsi="SimSun"/>
                <w:b w:val="false"/>
                <w:i w:val="false"/>
                <w:color w:val="000000"/>
                <w:sz w:val="21"/>
              </w:rPr>
              <w:t>Russian Films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俄语修辞学</w:t>
            </w:r>
            <w:r>
              <w:br/>
            </w:r>
            <w:r>
              <w:rPr>
                <w:rFonts w:ascii="SimSun" w:hAnsi="SimSun"/>
                <w:b w:val="false"/>
                <w:i w:val="false"/>
                <w:color w:val="000000"/>
                <w:sz w:val="21"/>
              </w:rPr>
              <w:t>Russian Rhetoric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俄罗斯当代作家及作品</w:t>
            </w:r>
            <w:r>
              <w:br/>
            </w:r>
            <w:r>
              <w:rPr>
                <w:rFonts w:ascii="SimSun" w:hAnsi="SimSun"/>
                <w:b w:val="false"/>
                <w:i w:val="false"/>
                <w:color w:val="000000"/>
                <w:sz w:val="21"/>
              </w:rPr>
              <w:t>Contemporary Russian Writers and Works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FORE30059</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要求修读荣誉课程不低于24学分，不少于6门课，具体课程设置和修读要求请见外文学院俄语专业“本科荣誉项目”实施方案。下载地址：https://jwc.fudan.edu.cn/（复旦大学教务处）-专业培养-常用文档。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3.  跨学科发展路径（34学分）
      </w:t>
      </w:r>
    </w:p>
    <w:p>
      <w:pPr>
        <w:spacing w:after="0"/>
        <w:ind w:left="0"/>
        <w:jc w:val="left"/>
      </w:pPr>
      <w:r>
        <w:rPr>
          <w:rFonts w:ascii="SimSun" w:hAnsi="SimSun"/>
          <w:b w:val="false"/>
          <w:i w:val="false"/>
          <w:color w:val="000000"/>
          <w:sz w:val="21"/>
        </w:rPr>
        <w:t xml:space="preserve">
       要求修满34学分。要求至少修读本专业进阶课程（单进阶）14学分和1个非本专业独立开设的微专业（学程），可选择学科微专业（学程）或跨学科微专业（学程）。学分不足部分可在全校所有本科生课程中任意选修。微专业（学程）课程详见教务处微专业（学程）项目网页，下载地址：https://jwc.fudan.edu.cn/（复旦大学教务处）-专业培养-常用文档。完成微专业（学程）修读要求的学生可获得相应的微专业（学程）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4.  创新创业路径（34学分）
      </w:t>
      </w:r>
    </w:p>
    <w:p>
      <w:pPr>
        <w:spacing w:after="0"/>
        <w:ind w:left="0"/>
        <w:jc w:val="left"/>
      </w:pPr>
      <w:r>
        <w:rPr>
          <w:rFonts w:ascii="SimSun" w:hAnsi="SimSun"/>
          <w:b w:val="false"/>
          <w:i w:val="false"/>
          <w:color w:val="000000"/>
          <w:sz w:val="21"/>
        </w:rPr>
        <w:t xml:space="preserve">
       修满34学分。要求至少修读本专业进阶课程（单进阶）14学分和1个创新创业学院开设的创新创业微专业（学程），学分不足部分可在全校所有本科生课程中任意选修。创新创业微专业（学程）课程详见教务处微专业（学程）项目网页，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5.  辅修学士学位路径（54学分）
      </w:t>
      </w:r>
    </w:p>
    <w:p>
      <w:pPr>
        <w:spacing w:after="0"/>
        <w:ind w:left="0"/>
        <w:jc w:val="left"/>
      </w:pPr>
      <w:r>
        <w:rPr>
          <w:rFonts w:ascii="SimSun" w:hAnsi="SimSun"/>
          <w:b w:val="false"/>
          <w:i w:val="false"/>
          <w:color w:val="000000"/>
          <w:sz w:val="21"/>
        </w:rPr>
        <w:t xml:space="preserve">
       要求至少修读本专业进阶课程（单进阶）14学分和1个辅修学士学位项目，辅修学士学位应与主修学士学位归属不同的本科专业大类。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多元发展路径中，辅修学士学位项目或专业进阶课程模块14学分（单进阶）均可以冲抵微专业（学程），专业培养和多元发展路径共享的课程只计算一次学分。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俄语基本功训练和文学基本素养培育的同时，积极申请复芏计划（FDUROP）项目（䇹政、望道、登辉和曦源），激发创新志趣。多渠道支持学生参加国内国际高水平学术交流，鼓励学生参加国内国际高水平创新竞赛（全国高校俄语大赛、“外研社·国才杯”“理解当代中国”全国大学生外语能力大赛俄语组、韩素音国际翻译大赛、全球俄汉互译大赛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pn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