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2026西班牙语本科培养方案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西班牙语教学始于1977年，在时任校长苏步青先生的大力支持下，首届西语学生于1978年赴墨西哥学院深造，其中诞生了陈众议等对中西、中拉交往产生重要影响的校友。2016年，新的西班牙语语言文学系成立。西班牙文系的教师从国内外知名大学获得博士学位，都曾经长期在对象国学习工作，研究领域覆盖文学、语言学、翻译学和国别研究。本专业为社会培养了大量精通西班牙语、富有人文精神、饱含中国情怀、具备国际视野的优秀人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西班牙语领军人才。学生应掌握西班牙语语言、文学以及相关人文和科技方面的基础知识；具有较强的跨文化交际能力；扎实的西班牙语听、说、读、写、译语言基本功；充分了解中国国情和西班牙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9449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9449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6325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63256"/>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066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0667"/>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1.专业进阶路径：139学分</w:t>
      </w:r>
    </w:p>
    <w:p>
      <w:pPr>
        <w:spacing w:after="0"/>
        <w:ind w:left="0"/>
        <w:jc w:val="left"/>
      </w:pPr>
      <w:r>
        <w:rPr>
          <w:rFonts w:ascii="SimSun" w:hAnsi="SimSun"/>
          <w:b w:val="false"/>
          <w:i w:val="false"/>
          <w:color w:val="000000"/>
          <w:sz w:val="21"/>
        </w:rPr>
        <w:t>本路径学生需要完成139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40学分、专业培养课程69学分、专业进阶路径24学分、融合创新能力模块6学分。</w:t>
      </w:r>
    </w:p>
    <w:p>
      <w:pPr>
        <w:spacing w:after="0"/>
        <w:ind w:left="0"/>
        <w:jc w:val="left"/>
      </w:pPr>
      <w:r>
        <w:rPr>
          <w:rFonts w:ascii="SimSun" w:hAnsi="SimSun"/>
          <w:b w:val="false"/>
          <w:i w:val="false"/>
          <w:color w:val="000000"/>
          <w:sz w:val="21"/>
        </w:rPr>
        <w:t>2.本科荣誉项目：139学分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在专业进阶路径基础上，修读荣誉课程不少于6门课。荣誉项目课程设置和修读要求请见西班牙语专业“本科荣誉项目”实施方案。下载地址：https://jwc.fudan.edu.cn/（复旦大学教务处）专业培养-常用文档。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3.跨学科发展路径：149-169学分</w:t>
      </w:r>
    </w:p>
    <w:p>
      <w:pPr>
        <w:spacing w:after="0"/>
        <w:ind w:left="0"/>
        <w:jc w:val="left"/>
      </w:pPr>
      <w:r>
        <w:rPr>
          <w:rFonts w:ascii="SimSun" w:hAnsi="SimSun"/>
          <w:b w:val="false"/>
          <w:i w:val="false"/>
          <w:color w:val="000000"/>
          <w:sz w:val="21"/>
        </w:rPr>
        <w:t>本路径学生需要完成149-169学分，包括通识教育课程40学分、专业培养课程69学分、融合创新能力模块6学分、修读跨学科路径34学分或辅修学士学位路径54学分。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（3）在此基础上，达到西班牙语专业“本科荣誉证书”获得条件的授予“本科荣誉证书”，具体要求请见西班牙语专业“本科荣誉项目”实施方案。</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09472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09472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西班牙语专业核心课程体系，以研究领域为横、课程内容梯度为纵建立了难度逐级提升的本研融通的专业进阶课程体系。体系中有7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鼓励并指导学生参与各类西班牙语语言文化能力竞赛，引导学生进入系内教师课题组轮转，培育科研兴趣。通过复芏计划等项目引导学生在“做中学、学中悟、悟中创”，激发创新志趣。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初级西班牙语读写（上）</w:t>
            </w:r>
            <w:r>
              <w:br/>
            </w:r>
            <w:r>
              <w:rPr>
                <w:rFonts w:ascii="SimSun" w:hAnsi="SimSun"/>
                <w:b w:val="false"/>
                <w:i w:val="false"/>
                <w:color w:val="000000"/>
                <w:sz w:val="21"/>
              </w:rPr>
              <w:t>Basic Spanish Reading and Writing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初级西班牙语语音（上）</w:t>
            </w:r>
            <w:r>
              <w:br/>
            </w:r>
            <w:r>
              <w:rPr>
                <w:rFonts w:ascii="SimSun" w:hAnsi="SimSun"/>
                <w:b w:val="false"/>
                <w:i w:val="false"/>
                <w:color w:val="000000"/>
                <w:sz w:val="21"/>
              </w:rPr>
              <w:t>Primary Spanish Pronunciation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初级西班牙语读写（下）</w:t>
            </w:r>
            <w:r>
              <w:br/>
            </w:r>
            <w:r>
              <w:rPr>
                <w:rFonts w:ascii="SimSun" w:hAnsi="SimSun"/>
                <w:b w:val="false"/>
                <w:i w:val="false"/>
                <w:color w:val="000000"/>
                <w:sz w:val="21"/>
              </w:rPr>
              <w:t>Basic Spanish Reading and Writing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初级西班牙语语音（下）</w:t>
            </w:r>
            <w:r>
              <w:br/>
            </w:r>
            <w:r>
              <w:rPr>
                <w:rFonts w:ascii="SimSun" w:hAnsi="SimSun"/>
                <w:b w:val="false"/>
                <w:i w:val="false"/>
                <w:color w:val="000000"/>
                <w:sz w:val="21"/>
              </w:rPr>
              <w:t>Primary Spanish Pronunciation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西班牙语视听说Ⅰ</w:t>
            </w:r>
            <w:r>
              <w:br/>
            </w:r>
            <w:r>
              <w:rPr>
                <w:rFonts w:ascii="SimSun" w:hAnsi="SimSun"/>
                <w:b w:val="false"/>
                <w:i w:val="false"/>
                <w:color w:val="000000"/>
                <w:sz w:val="21"/>
              </w:rPr>
              <w:t>Spanish Focus Listening（I）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拉丁美洲历史文化与艺术</w:t>
            </w:r>
            <w:r>
              <w:br/>
            </w:r>
            <w:r>
              <w:rPr>
                <w:rFonts w:ascii="SimSun" w:hAnsi="SimSun"/>
                <w:b w:val="false"/>
                <w:i w:val="false"/>
                <w:color w:val="000000"/>
                <w:sz w:val="21"/>
              </w:rPr>
              <w:t>History, Culture and Arts of Latin America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中级西班牙语-实践与应用（上）</w:t>
            </w:r>
            <w:r>
              <w:br/>
            </w:r>
            <w:r>
              <w:rPr>
                <w:rFonts w:ascii="SimSun" w:hAnsi="SimSun"/>
                <w:b w:val="false"/>
                <w:i w:val="false"/>
                <w:color w:val="000000"/>
                <w:sz w:val="21"/>
              </w:rPr>
              <w:t>Intermediate Spanish (Practice and Use)Ⅰ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中级西班牙语-语法与词汇（上）</w:t>
            </w:r>
            <w:r>
              <w:br/>
            </w:r>
            <w:r>
              <w:rPr>
                <w:rFonts w:ascii="SimSun" w:hAnsi="SimSun"/>
                <w:b w:val="false"/>
                <w:i w:val="false"/>
                <w:color w:val="000000"/>
                <w:sz w:val="21"/>
              </w:rPr>
              <w:t>Intermediate Spanish (Grammar and Vocabulary)Ⅰ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西班牙语视听说Ⅱ</w:t>
            </w:r>
            <w:r>
              <w:br/>
            </w:r>
            <w:r>
              <w:rPr>
                <w:rFonts w:ascii="SimSun" w:hAnsi="SimSun"/>
                <w:b w:val="false"/>
                <w:i w:val="false"/>
                <w:color w:val="000000"/>
                <w:sz w:val="21"/>
              </w:rPr>
              <w:t>Spanish Focus Listening（II）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西班牙语阅读</w:t>
            </w:r>
            <w:r>
              <w:br/>
            </w:r>
            <w:r>
              <w:rPr>
                <w:rFonts w:ascii="SimSun" w:hAnsi="SimSun"/>
                <w:b w:val="false"/>
                <w:i w:val="false"/>
                <w:color w:val="000000"/>
                <w:sz w:val="21"/>
              </w:rPr>
              <w:t>Spanish Extensive Reading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中级西班牙语-实践与应用（下）</w:t>
            </w:r>
            <w:r>
              <w:br/>
            </w:r>
            <w:r>
              <w:rPr>
                <w:rFonts w:ascii="SimSun" w:hAnsi="SimSun"/>
                <w:b w:val="false"/>
                <w:i w:val="false"/>
                <w:color w:val="000000"/>
                <w:sz w:val="21"/>
              </w:rPr>
              <w:t>Intermediate Spanish (Practice and Use)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中级西班牙语-语法与词汇（下）</w:t>
            </w:r>
            <w:r>
              <w:br/>
            </w:r>
            <w:r>
              <w:rPr>
                <w:rFonts w:ascii="SimSun" w:hAnsi="SimSun"/>
                <w:b w:val="false"/>
                <w:i w:val="false"/>
                <w:color w:val="000000"/>
                <w:sz w:val="21"/>
              </w:rPr>
              <w:t>Intermediate Spanish (Grammar and Vocabulary)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高级西班牙语（上）</w:t>
            </w:r>
            <w:r>
              <w:br/>
            </w:r>
            <w:r>
              <w:rPr>
                <w:rFonts w:ascii="SimSun" w:hAnsi="SimSun"/>
                <w:b w:val="false"/>
                <w:i w:val="false"/>
                <w:color w:val="000000"/>
                <w:sz w:val="21"/>
              </w:rPr>
              <w:t>Spanish （advanced level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西班牙语写作（上）</w:t>
            </w:r>
            <w:r>
              <w:br/>
            </w:r>
            <w:r>
              <w:rPr>
                <w:rFonts w:ascii="SimSun" w:hAnsi="SimSun"/>
                <w:b w:val="false"/>
                <w:i w:val="false"/>
                <w:color w:val="000000"/>
                <w:sz w:val="21"/>
              </w:rPr>
              <w:t>Spanish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高级西班牙语（下）</w:t>
            </w:r>
            <w:r>
              <w:br/>
            </w:r>
            <w:r>
              <w:rPr>
                <w:rFonts w:ascii="SimSun" w:hAnsi="SimSun"/>
                <w:b w:val="false"/>
                <w:i w:val="false"/>
                <w:color w:val="000000"/>
                <w:sz w:val="21"/>
              </w:rPr>
              <w:t>Spanish (advanced level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西班牙语写作（下）</w:t>
            </w:r>
            <w:r>
              <w:br/>
            </w:r>
            <w:r>
              <w:rPr>
                <w:rFonts w:ascii="SimSun" w:hAnsi="SimSun"/>
                <w:b w:val="false"/>
                <w:i w:val="false"/>
                <w:color w:val="000000"/>
                <w:sz w:val="21"/>
              </w:rPr>
              <w:t>Spanish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西班牙语学术论文写作</w:t>
            </w:r>
            <w:r>
              <w:br/>
            </w:r>
            <w:r>
              <w:rPr>
                <w:rFonts w:ascii="SimSun" w:hAnsi="SimSun"/>
                <w:b w:val="false"/>
                <w:i w:val="false"/>
                <w:color w:val="000000"/>
                <w:sz w:val="21"/>
              </w:rPr>
              <w:t>Academic Writing in Spanish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西班牙语翻译理论与实践</w:t>
            </w:r>
            <w:r>
              <w:br/>
            </w:r>
            <w:r>
              <w:rPr>
                <w:rFonts w:ascii="SimSun" w:hAnsi="SimSun"/>
                <w:b w:val="false"/>
                <w:i w:val="false"/>
                <w:color w:val="000000"/>
                <w:sz w:val="21"/>
              </w:rPr>
              <w:t>Translation in Spanish: Theory and Practice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修满24学分。要求在本专业进阶课程（双进阶）或荣誉课程中修读至少20学分（B组选课代码为HIST的课程修读最多不超过8分）。学分不足部分可在全校所有本科生课程中任意选修。专业进阶课程设置如下：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专业进阶课程（双进阶）（20学分）
      </w:t>
      </w:r>
    </w:p>
    <w:p>
      <w:pPr>
        <w:spacing w:after="0"/>
        <w:ind w:left="0"/>
        <w:jc w:val="left"/>
      </w:pPr>
      <w:r>
        <w:rPr>
          <w:rFonts w:ascii="SimSun" w:hAnsi="SimSun"/>
          <w:b/>
          <w:i w:val="false"/>
          <w:color w:val="000000"/>
          <w:sz w:val="21"/>
        </w:rPr>
        <w:t xml:space="preserve">
       a) A组（0学分）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w:t>
            </w:r>
            <w:r>
              <w:br/>
            </w:r>
            <w:r>
              <w:rPr>
                <w:rFonts w:ascii="SimSun" w:hAnsi="SimSun"/>
                <w:b w:val="false"/>
                <w:i w:val="false"/>
                <w:color w:val="000000"/>
                <w:sz w:val="21"/>
              </w:rPr>
              <w:t>Media and Communication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西班牙语媒介与交际II</w:t>
            </w:r>
            <w:r>
              <w:br/>
            </w:r>
            <w:r>
              <w:rPr>
                <w:rFonts w:ascii="SimSun" w:hAnsi="SimSun"/>
                <w:b w:val="false"/>
                <w:i w:val="false"/>
                <w:color w:val="000000"/>
                <w:sz w:val="21"/>
              </w:rPr>
              <w:t>Media and Communication (Spanish)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西班牙语电影</w:t>
            </w:r>
            <w:r>
              <w:br/>
            </w:r>
            <w:r>
              <w:rPr>
                <w:rFonts w:ascii="SimSun" w:hAnsi="SimSun"/>
                <w:b w:val="false"/>
                <w:i w:val="false"/>
                <w:color w:val="000000"/>
                <w:sz w:val="21"/>
              </w:rPr>
              <w:t>Spanish Movies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B组（0学分）
      </w:t>
      </w:r>
    </w:p>
    <w:p>
      <w:pPr>
        <w:spacing w:after="0"/>
        <w:ind w:left="0"/>
        <w:jc w:val="left"/>
      </w:pPr>
      <w:r>
        <w:rPr>
          <w:rFonts w:ascii="SimSun" w:hAnsi="SimSun"/>
          <w:b w:val="false"/>
          <w:i w:val="false"/>
          <w:color w:val="000000"/>
          <w:sz w:val="21"/>
        </w:rPr>
        <w:t xml:space="preserve">
       B组选课代码为HIST的课程修读最多不超过8分。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w:t>
            </w:r>
            <w:r>
              <w:br/>
            </w:r>
            <w:r>
              <w:rPr>
                <w:rFonts w:ascii="SimSun" w:hAnsi="SimSun"/>
                <w:b w:val="false"/>
                <w:i w:val="false"/>
                <w:color w:val="000000"/>
                <w:sz w:val="21"/>
              </w:rPr>
              <w:t>Media and Communication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西班牙语媒介与交际II</w:t>
            </w:r>
            <w:r>
              <w:br/>
            </w:r>
            <w:r>
              <w:rPr>
                <w:rFonts w:ascii="SimSun" w:hAnsi="SimSun"/>
                <w:b w:val="false"/>
                <w:i w:val="false"/>
                <w:color w:val="000000"/>
                <w:sz w:val="21"/>
              </w:rPr>
              <w:t>Media and Communication (Spanish)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西班牙历史与文化</w:t>
            </w:r>
            <w:r>
              <w:br/>
            </w:r>
            <w:r>
              <w:rPr>
                <w:rFonts w:ascii="SimSun" w:hAnsi="SimSun"/>
                <w:b w:val="false"/>
                <w:i w:val="false"/>
                <w:color w:val="000000"/>
                <w:sz w:val="21"/>
              </w:rPr>
              <w:t>History and Culture of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西班牙语语法</w:t>
            </w:r>
            <w:r>
              <w:br/>
            </w:r>
            <w:r>
              <w:rPr>
                <w:rFonts w:ascii="SimSun" w:hAnsi="SimSun"/>
                <w:b w:val="false"/>
                <w:i w:val="false"/>
                <w:color w:val="000000"/>
                <w:sz w:val="21"/>
              </w:rPr>
              <w:t>Spanish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中西跨文化交际</w:t>
            </w:r>
            <w:r>
              <w:br/>
            </w:r>
            <w:r>
              <w:rPr>
                <w:rFonts w:ascii="SimSun" w:hAnsi="SimSun"/>
                <w:b w:val="false"/>
                <w:i w:val="false"/>
                <w:color w:val="000000"/>
                <w:sz w:val="21"/>
              </w:rPr>
              <w:t>Transcultural Communication between China and Spain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中西视角下的文化研究</w:t>
            </w:r>
            <w:r>
              <w:br/>
            </w:r>
            <w:r>
              <w:rPr>
                <w:rFonts w:ascii="SimSun" w:hAnsi="SimSun"/>
                <w:b w:val="false"/>
                <w:i w:val="false"/>
                <w:color w:val="000000"/>
                <w:sz w:val="21"/>
              </w:rPr>
              <w:t>Cultural Studies: A Sino-Hispanic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20世纪拉美小说导读与翻译实践</w:t>
            </w:r>
            <w:r>
              <w:br/>
            </w:r>
            <w:r>
              <w:rPr>
                <w:rFonts w:ascii="SimSun" w:hAnsi="SimSun"/>
                <w:b w:val="false"/>
                <w:i w:val="false"/>
                <w:color w:val="000000"/>
                <w:sz w:val="21"/>
              </w:rPr>
              <w:t>20th-Century Latin American Fiction: Introduction &amp; Translation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西班牙语语言学导论</w:t>
            </w:r>
            <w:r>
              <w:br/>
            </w:r>
            <w:r>
              <w:rPr>
                <w:rFonts w:ascii="SimSun" w:hAnsi="SimSun"/>
                <w:b w:val="false"/>
                <w:i w:val="false"/>
                <w:color w:val="000000"/>
                <w:sz w:val="21"/>
              </w:rPr>
              <w:t>An Introduction to Spanish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西班牙语电影</w:t>
            </w:r>
            <w:r>
              <w:br/>
            </w:r>
            <w:r>
              <w:rPr>
                <w:rFonts w:ascii="SimSun" w:hAnsi="SimSun"/>
                <w:b w:val="false"/>
                <w:i w:val="false"/>
                <w:color w:val="000000"/>
                <w:sz w:val="21"/>
              </w:rPr>
              <w:t>Spanish Movies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西班牙思想史</w:t>
            </w:r>
            <w:r>
              <w:br/>
            </w:r>
            <w:r>
              <w:rPr>
                <w:rFonts w:ascii="SimSun" w:hAnsi="SimSun"/>
                <w:b w:val="false"/>
                <w:i w:val="false"/>
                <w:color w:val="000000"/>
                <w:sz w:val="21"/>
              </w:rPr>
              <w:t>History of Spanish Thought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西班牙语报刊选读</w:t>
            </w:r>
            <w:r>
              <w:br/>
            </w:r>
            <w:r>
              <w:rPr>
                <w:rFonts w:ascii="SimSun" w:hAnsi="SimSun"/>
                <w:b w:val="false"/>
                <w:i w:val="false"/>
                <w:color w:val="000000"/>
                <w:sz w:val="21"/>
              </w:rPr>
              <w:t>Selected Readings from Spanish Newspapers and Magazines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西班牙语口译</w:t>
            </w:r>
            <w:r>
              <w:br/>
            </w:r>
            <w:r>
              <w:rPr>
                <w:rFonts w:ascii="SimSun" w:hAnsi="SimSun"/>
                <w:b w:val="false"/>
                <w:i w:val="false"/>
                <w:color w:val="000000"/>
                <w:sz w:val="21"/>
              </w:rPr>
              <w:t>Spanish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当代西班牙语小说研究（2）</w:t>
            </w:r>
            <w:r>
              <w:br/>
            </w:r>
            <w:r>
              <w:rPr>
                <w:rFonts w:ascii="SimSun" w:hAnsi="SimSun"/>
                <w:b w:val="false"/>
                <w:i w:val="false"/>
                <w:color w:val="000000"/>
                <w:sz w:val="21"/>
              </w:rPr>
              <w:t>Contemporary Spanish Fiction Studies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经贸西班牙语</w:t>
            </w:r>
            <w:r>
              <w:br/>
            </w:r>
            <w:r>
              <w:rPr>
                <w:rFonts w:ascii="SimSun" w:hAnsi="SimSun"/>
                <w:b w:val="false"/>
                <w:i w:val="false"/>
                <w:color w:val="000000"/>
                <w:sz w:val="21"/>
              </w:rPr>
              <w:t>Economical and Commercial Spanish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要求修读荣誉课程不低于24学分，不少于6门课，具体课程设置和修读要求请见外文学院西班牙语专业“本科荣誉项目”实施方案。下载地址：https://jwc.fudan.edu.cn/（复旦大学教务处）-专业培养-常用文档。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西班牙语基本功训练和文学基本素养培育的同时，积极申请复芏计划（FDUROP）项目（䇹政、望道、登辉和曦源），激发创新志趣。多渠道支持学生参加国内国际高水平学术交流，鼓励学生参加国内国际高水平创新竞赛（“外教社杯”全国高校西班牙语演讲比赛、“外研社·国才杯”“理解当代中国”全国大学生外语能力大赛西班牙语组、全国高校西班牙语专业本科生学术论坛、西班牙语诗歌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