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Ron Dawson</w:t>
      </w:r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3513329B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proofErr w:type="spellStart"/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proofErr w:type="spellEnd"/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Luncheon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43AC7332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proofErr w:type="spellStart"/>
      <w:r w:rsidRPr="00E80F58">
        <w:rPr>
          <w:rFonts w:ascii="Calibri" w:eastAsia="Calibri" w:hAnsi="Calibri" w:cs="Times New Roman"/>
        </w:rPr>
        <w:t>inagural</w:t>
      </w:r>
      <w:proofErr w:type="spellEnd"/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Luncheon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 xml:space="preserve">Bridget </w:t>
      </w:r>
      <w:proofErr w:type="spellStart"/>
      <w:r w:rsidR="005B791E">
        <w:rPr>
          <w:rFonts w:ascii="Calibri" w:eastAsia="Calibri" w:hAnsi="Calibri" w:cs="Times New Roman"/>
        </w:rPr>
        <w:t>Su</w:t>
      </w:r>
      <w:r w:rsidR="008F7AB2">
        <w:rPr>
          <w:rFonts w:ascii="Calibri" w:eastAsia="Calibri" w:hAnsi="Calibri" w:cs="Times New Roman"/>
        </w:rPr>
        <w:t>rette</w:t>
      </w:r>
      <w:proofErr w:type="spellEnd"/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proofErr w:type="spellStart"/>
      <w:r w:rsidR="004D014F">
        <w:rPr>
          <w:rFonts w:ascii="Calibri" w:eastAsia="Calibri" w:hAnsi="Calibri" w:cs="Times New Roman"/>
        </w:rPr>
        <w:t>Surette</w:t>
      </w:r>
      <w:proofErr w:type="spellEnd"/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bookmarkStart w:id="0" w:name="_GoBack"/>
      <w:bookmarkEnd w:id="0"/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B3AB51C" w14:textId="7DA134EE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</w:t>
      </w:r>
      <w:proofErr w:type="spellStart"/>
      <w:r w:rsidRPr="00E80F58">
        <w:rPr>
          <w:rFonts w:ascii="Calibri" w:eastAsia="Calibri" w:hAnsi="Calibri" w:cs="Times New Roman"/>
        </w:rPr>
        <w:t>Gaslamp</w:t>
      </w:r>
      <w:proofErr w:type="spellEnd"/>
      <w:r w:rsidRPr="00E80F58">
        <w:rPr>
          <w:rFonts w:ascii="Calibri" w:eastAsia="Calibri" w:hAnsi="Calibri" w:cs="Times New Roman"/>
        </w:rPr>
        <w:t xml:space="preserve"> Quarter.</w:t>
      </w:r>
    </w:p>
    <w:p w14:paraId="4642E6A3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F96D19C" w14:textId="67675E28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Our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Pr="00E80F58">
        <w:rPr>
          <w:rFonts w:ascii="Calibri" w:eastAsia="Calibri" w:hAnsi="Calibri" w:cs="Times New Roman"/>
        </w:rPr>
        <w:t xml:space="preserve"> season includes </w:t>
      </w:r>
      <w:r w:rsidR="00122A78">
        <w:rPr>
          <w:rFonts w:ascii="Calibri" w:eastAsia="Calibri" w:hAnsi="Calibri" w:cs="Times New Roman"/>
        </w:rPr>
        <w:t xml:space="preserve">African </w:t>
      </w:r>
      <w:r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Pr="00E80F58">
        <w:rPr>
          <w:rFonts w:ascii="Calibri" w:eastAsia="Calibri" w:hAnsi="Calibri" w:cs="Times New Roman"/>
        </w:rPr>
        <w:t xml:space="preserve">climber Ross Newby, adventurer Jennifer Chi, filmmaker Marta Santiago, Alaskan guide Gilbert Coonan, and </w:t>
      </w:r>
      <w:r w:rsidR="00122A78">
        <w:rPr>
          <w:rFonts w:ascii="Calibri" w:eastAsia="Calibri" w:hAnsi="Calibri" w:cs="Times New Roman"/>
        </w:rPr>
        <w:t>travel writer</w:t>
      </w:r>
      <w:r w:rsidRPr="00E80F58">
        <w:rPr>
          <w:rFonts w:ascii="Calibri" w:eastAsia="Calibri" w:hAnsi="Calibri" w:cs="Times New Roman"/>
        </w:rPr>
        <w:t xml:space="preserve"> Lee Duong.</w:t>
      </w:r>
    </w:p>
    <w:p w14:paraId="27F411B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95823E5" w14:textId="6BB8C6FF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 w:rsidR="006B4215"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noted international travel expert. Each travelogue will showcase a different corner of the world, giving viewers a glimpse into the heart of exotic locales. Ticket prices include lunch.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20A2E27" w14:textId="16D91FC6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Tickets are </w:t>
      </w:r>
      <w:proofErr w:type="spellStart"/>
      <w:r>
        <w:rPr>
          <w:rFonts w:ascii="Calibri" w:eastAsia="Calibri" w:hAnsi="Calibri" w:cs="Times New Roman"/>
        </w:rPr>
        <w:t>are</w:t>
      </w:r>
      <w:proofErr w:type="spellEnd"/>
      <w:r>
        <w:rPr>
          <w:rFonts w:ascii="Calibri" w:eastAsia="Calibri" w:hAnsi="Calibri" w:cs="Times New Roman"/>
        </w:rPr>
        <w:t xml:space="preserve">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www.questspecialtytravel.com/events.html.</w:t>
      </w:r>
    </w:p>
    <w:p w14:paraId="6B997544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934AF8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San Diego Union-Tribune travel editor Grant Hatton will introduce the speaker. A detailed schedule is available on the QST Web site.</w:t>
      </w:r>
    </w:p>
    <w:p w14:paraId="753DE72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FF"/>
    <w:rsid w:val="00070F8B"/>
    <w:rsid w:val="000B69E9"/>
    <w:rsid w:val="00122A78"/>
    <w:rsid w:val="002B1CBF"/>
    <w:rsid w:val="002B3451"/>
    <w:rsid w:val="00383DA3"/>
    <w:rsid w:val="004029E7"/>
    <w:rsid w:val="004D014F"/>
    <w:rsid w:val="005B791E"/>
    <w:rsid w:val="005F6914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825F38"/>
    <w:rsid w:val="0086193F"/>
    <w:rsid w:val="008F7AB2"/>
    <w:rsid w:val="00C1558E"/>
    <w:rsid w:val="00C862BE"/>
    <w:rsid w:val="00CC0308"/>
    <w:rsid w:val="00DD25F9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Your_Name _08</cp:lastModifiedBy>
  <cp:revision>18</cp:revision>
  <dcterms:created xsi:type="dcterms:W3CDTF">2012-10-18T20:02:00Z</dcterms:created>
  <dcterms:modified xsi:type="dcterms:W3CDTF">2012-11-10T17:57:00Z</dcterms:modified>
  <cp:category>Press Release</cp:category>
</cp:coreProperties>
</file>