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AE7D3E" w:rsidRDefault="00AE7D3E" w:rsidP="00786B8B">
      <w:pPr>
        <w:spacing w:after="60"/>
        <w:rPr>
          <w:rFonts w:ascii="Berlin Sans FB Demi" w:hAnsi="Berlin Sans FB Demi" w:cs="Arial"/>
          <w:b/>
          <w:color w:val="4F81BD" w:themeColor="accent1"/>
          <w:sz w:val="28"/>
          <w:szCs w:val="28"/>
        </w:rPr>
        <w:sectPr w:rsidR="00AE7D3E" w:rsidSect="006846D6">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cols w:space="720"/>
          <w:titlePg/>
          <w:docGrid w:linePitch="360"/>
        </w:sect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ED0951" w:rsidRDefault="00786B8B" w:rsidP="00786B8B">
      <w:pPr>
        <w:spacing w:after="120"/>
        <w:jc w:val="both"/>
        <w:rPr>
          <w:sz w:val="22"/>
          <w:szCs w:val="22"/>
        </w:rPr>
        <w:sectPr w:rsidR="00ED0951" w:rsidSect="00AE7D3E">
          <w:type w:val="continuous"/>
          <w:pgSz w:w="12240" w:h="15840"/>
          <w:pgMar w:top="1008" w:right="1008" w:bottom="1008" w:left="1008" w:header="720" w:footer="720" w:gutter="0"/>
          <w:cols w:num="2" w:space="432"/>
          <w:docGrid w:linePitch="360"/>
        </w:sect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p>
    <w:p w:rsidR="00786B8B" w:rsidRPr="00CA7675" w:rsidRDefault="00786B8B" w:rsidP="00786B8B">
      <w:pPr>
        <w:spacing w:after="120"/>
        <w:jc w:val="both"/>
        <w:rPr>
          <w:sz w:val="22"/>
          <w:szCs w:val="22"/>
        </w:rPr>
      </w:pPr>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sdt>
        <w:sdtPr>
          <w:rPr>
            <w:sz w:val="22"/>
            <w:szCs w:val="22"/>
          </w:rPr>
          <w:id w:val="471950113"/>
          <w:citation/>
        </w:sdtPr>
        <w:sdtContent>
          <w:r w:rsidR="00993053">
            <w:rPr>
              <w:sz w:val="22"/>
              <w:szCs w:val="22"/>
            </w:rPr>
            <w:fldChar w:fldCharType="begin"/>
          </w:r>
          <w:r w:rsidR="00993053">
            <w:rPr>
              <w:sz w:val="22"/>
              <w:szCs w:val="22"/>
            </w:rPr>
            <w:instrText xml:space="preserve">CITATION Wor19 \p 19 \l 1033 </w:instrText>
          </w:r>
          <w:r w:rsidR="00993053">
            <w:rPr>
              <w:sz w:val="22"/>
              <w:szCs w:val="22"/>
            </w:rPr>
            <w:fldChar w:fldCharType="separate"/>
          </w:r>
          <w:r w:rsidR="00993053">
            <w:rPr>
              <w:noProof/>
              <w:sz w:val="22"/>
              <w:szCs w:val="22"/>
            </w:rPr>
            <w:t xml:space="preserve"> </w:t>
          </w:r>
          <w:r w:rsidR="00993053" w:rsidRPr="00993053">
            <w:rPr>
              <w:noProof/>
              <w:sz w:val="22"/>
              <w:szCs w:val="22"/>
            </w:rPr>
            <w:t>(World Tourism Organization 19)</w:t>
          </w:r>
          <w:r w:rsidR="00993053">
            <w:rPr>
              <w:sz w:val="22"/>
              <w:szCs w:val="22"/>
            </w:rPr>
            <w:fldChar w:fldCharType="end"/>
          </w:r>
        </w:sdtContent>
      </w:sdt>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sdt>
        <w:sdtPr>
          <w:rPr>
            <w:i/>
            <w:sz w:val="22"/>
            <w:szCs w:val="22"/>
          </w:rPr>
          <w:id w:val="190185218"/>
          <w:citation/>
        </w:sdtPr>
        <w:sdtContent>
          <w:r w:rsidR="00993053">
            <w:rPr>
              <w:i/>
              <w:sz w:val="22"/>
              <w:szCs w:val="22"/>
            </w:rPr>
            <w:fldChar w:fldCharType="begin"/>
          </w:r>
          <w:r w:rsidR="00993053">
            <w:rPr>
              <w:i/>
              <w:sz w:val="22"/>
              <w:szCs w:val="22"/>
            </w:rPr>
            <w:instrText xml:space="preserve"> CITATION Wor191 \l 1033 </w:instrText>
          </w:r>
          <w:r w:rsidR="00993053">
            <w:rPr>
              <w:i/>
              <w:sz w:val="22"/>
              <w:szCs w:val="22"/>
            </w:rPr>
            <w:fldChar w:fldCharType="separate"/>
          </w:r>
          <w:r w:rsidR="00993053">
            <w:rPr>
              <w:i/>
              <w:noProof/>
              <w:sz w:val="22"/>
              <w:szCs w:val="22"/>
            </w:rPr>
            <w:t xml:space="preserve"> </w:t>
          </w:r>
          <w:r w:rsidR="00993053" w:rsidRPr="00993053">
            <w:rPr>
              <w:noProof/>
              <w:sz w:val="22"/>
              <w:szCs w:val="22"/>
            </w:rPr>
            <w:t>(World Health Organization)</w:t>
          </w:r>
          <w:r w:rsidR="00993053">
            <w:rPr>
              <w:i/>
              <w:sz w:val="22"/>
              <w:szCs w:val="22"/>
            </w:rPr>
            <w:fldChar w:fldCharType="end"/>
          </w:r>
        </w:sdtContent>
      </w:sdt>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standard pose relatively few serious risks for the health </w:t>
      </w:r>
      <w:sdt>
        <w:sdtPr>
          <w:rPr>
            <w:sz w:val="22"/>
            <w:szCs w:val="22"/>
          </w:rPr>
          <w:id w:val="707221937"/>
          <w:citation/>
        </w:sdtPr>
        <w:sdtContent>
          <w:r w:rsidR="00C43A85">
            <w:rPr>
              <w:sz w:val="22"/>
              <w:szCs w:val="22"/>
            </w:rPr>
            <w:fldChar w:fldCharType="begin"/>
          </w:r>
          <w:r w:rsidR="00C43A85">
            <w:rPr>
              <w:sz w:val="22"/>
              <w:szCs w:val="22"/>
            </w:rPr>
            <w:instrText xml:space="preserve"> CITATION Wor19 \l 1033 </w:instrText>
          </w:r>
          <w:r w:rsidR="00C43A85">
            <w:rPr>
              <w:sz w:val="22"/>
              <w:szCs w:val="22"/>
            </w:rPr>
            <w:fldChar w:fldCharType="separate"/>
          </w:r>
          <w:r w:rsidR="00C43A85" w:rsidRPr="00C43A85">
            <w:rPr>
              <w:noProof/>
              <w:sz w:val="22"/>
              <w:szCs w:val="22"/>
            </w:rPr>
            <w:t>(World Tourism Organization)</w:t>
          </w:r>
          <w:r w:rsidR="00C43A85">
            <w:rPr>
              <w:sz w:val="22"/>
              <w:szCs w:val="22"/>
            </w:rPr>
            <w:fldChar w:fldCharType="end"/>
          </w:r>
        </w:sdtContent>
      </w:sdt>
      <w:r w:rsidRPr="00E70ACA">
        <w:rPr>
          <w:sz w:val="22"/>
          <w:szCs w:val="22"/>
        </w:rPr>
        <w:t xml:space="preserve">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r w:rsidR="00C7084D">
        <w:rPr>
          <w:rStyle w:val="FootnoteReference"/>
          <w:sz w:val="22"/>
          <w:szCs w:val="22"/>
        </w:rPr>
        <w:footnoteReference w:id="1"/>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 xml:space="preserve">A medical consultation is needed to determine the need for vaccinations and antimalarial medication, as well as any other medication the traveler may require. Medical advisors base their recommendations on an assessment </w:t>
      </w:r>
      <w:r>
        <w:rPr>
          <w:sz w:val="22"/>
          <w:szCs w:val="22"/>
        </w:rPr>
        <w:lastRenderedPageBreak/>
        <w:t>of risk for the individual traveler as well as any associated public health.</w:t>
      </w:r>
      <w:r w:rsidR="002B7885">
        <w:rPr>
          <w:rStyle w:val="FootnoteReference"/>
          <w:sz w:val="22"/>
          <w:szCs w:val="22"/>
        </w:rPr>
        <w:footnoteReference w:id="2"/>
      </w:r>
      <w:r>
        <w:rPr>
          <w:sz w:val="22"/>
          <w:szCs w:val="22"/>
        </w:rPr>
        <w:t xml:space="preserve"> </w:t>
      </w:r>
    </w:p>
    <w:p w:rsidR="007F31B9" w:rsidRDefault="007F31B9" w:rsidP="001A46FE">
      <w:pPr>
        <w:suppressAutoHyphens/>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Malaria: A Serious Health Risk for Travelers</w:t>
      </w:r>
    </w:p>
    <w:p w:rsidR="00786B8B" w:rsidRDefault="00786B8B" w:rsidP="00786B8B">
      <w:pPr>
        <w:spacing w:before="120" w:after="120"/>
        <w:jc w:val="both"/>
        <w:rPr>
          <w:sz w:val="22"/>
          <w:szCs w:val="22"/>
        </w:rPr>
      </w:pPr>
      <w:r w:rsidRPr="006E6ADC">
        <w:rPr>
          <w:sz w:val="22"/>
          <w:szCs w:val="22"/>
        </w:rPr>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14276B">
            <w:rPr>
              <w:i/>
              <w:noProof/>
              <w:sz w:val="22"/>
              <w:szCs w:val="22"/>
            </w:rPr>
            <w:t xml:space="preserve"> </w:t>
          </w:r>
          <w:r w:rsidR="0014276B" w:rsidRPr="0014276B">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Even if you take antimalarial pills, it is still possible to get malaria, so seek medical treatment promptly if you experience flu-like symptoms and are in or have recently visited an area wh</w:t>
      </w:r>
      <w:bookmarkStart w:id="0" w:name="_GoBack"/>
      <w:bookmarkEnd w:id="0"/>
      <w:r>
        <w:rPr>
          <w:bCs/>
          <w:sz w:val="22"/>
          <w:szCs w:val="22"/>
        </w:rPr>
        <w:t xml:space="preserve">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14276B" w:rsidRPr="0014276B">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905B76" w:rsidRDefault="00905B76" w:rsidP="00AA349D">
      <w:pPr>
        <w:spacing w:after="240"/>
        <w:rPr>
          <w:rFonts w:ascii="Berlin Sans FB Demi" w:hAnsi="Berlin Sans FB Demi" w:cs="Arial"/>
          <w:b/>
          <w:color w:val="4F81BD" w:themeColor="accent1"/>
          <w:sz w:val="28"/>
          <w:szCs w:val="28"/>
        </w:rPr>
        <w:sectPr w:rsidR="00905B76" w:rsidSect="00AE7D3E">
          <w:type w:val="continuous"/>
          <w:pgSz w:w="12240" w:h="15840"/>
          <w:pgMar w:top="1008" w:right="1008" w:bottom="1008" w:left="1008" w:header="720" w:footer="720" w:gutter="0"/>
          <w:cols w:num="2" w:space="432"/>
          <w:docGrid w:linePitch="360"/>
        </w:sect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tbl>
      <w:tblPr>
        <w:tblStyle w:val="ListTable3-Accent2"/>
        <w:tblW w:w="5000" w:type="pct"/>
        <w:tblLook w:val="04A0" w:firstRow="1" w:lastRow="0" w:firstColumn="1" w:lastColumn="0" w:noHBand="0" w:noVBand="1"/>
      </w:tblPr>
      <w:tblGrid>
        <w:gridCol w:w="2746"/>
        <w:gridCol w:w="1148"/>
        <w:gridCol w:w="2251"/>
        <w:gridCol w:w="2629"/>
        <w:gridCol w:w="1666"/>
      </w:tblGrid>
      <w:tr w:rsidR="008279C7" w:rsidTr="00AE22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5" w:type="pct"/>
          </w:tcPr>
          <w:p w:rsidR="00C96C1A" w:rsidRDefault="00C96C1A" w:rsidP="000C5FC0">
            <w:pPr>
              <w:spacing w:after="120"/>
              <w:rPr>
                <w:sz w:val="22"/>
                <w:szCs w:val="22"/>
              </w:rPr>
            </w:pPr>
            <w:r>
              <w:rPr>
                <w:sz w:val="22"/>
                <w:szCs w:val="22"/>
              </w:rPr>
              <w:t>Disease</w:t>
            </w:r>
          </w:p>
        </w:tc>
        <w:tc>
          <w:tcPr>
            <w:tcW w:w="550"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Vaccine</w:t>
            </w:r>
          </w:p>
        </w:tc>
        <w:tc>
          <w:tcPr>
            <w:tcW w:w="1078"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Prophylaxis Drug</w:t>
            </w:r>
          </w:p>
        </w:tc>
        <w:tc>
          <w:tcPr>
            <w:tcW w:w="1259"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Eat and Drink Safely</w:t>
            </w:r>
          </w:p>
        </w:tc>
        <w:tc>
          <w:tcPr>
            <w:tcW w:w="798"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Avoid Insect</w:t>
            </w: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2F0D89" w:rsidP="000C5FC0">
            <w:pPr>
              <w:spacing w:after="120"/>
              <w:rPr>
                <w:sz w:val="22"/>
                <w:szCs w:val="22"/>
              </w:rPr>
            </w:pPr>
            <w:r>
              <w:rPr>
                <w:sz w:val="22"/>
                <w:szCs w:val="22"/>
              </w:rPr>
              <w:t>Malaria</w:t>
            </w:r>
          </w:p>
        </w:tc>
        <w:tc>
          <w:tcPr>
            <w:tcW w:w="550"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Pr="002F0D89"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Pr="000C5FC0"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8279C7" w:rsidTr="00AE2215">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Typhoid</w:t>
            </w:r>
          </w:p>
        </w:tc>
        <w:tc>
          <w:tcPr>
            <w:tcW w:w="550"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259"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Hepatitis A</w:t>
            </w:r>
          </w:p>
        </w:tc>
        <w:tc>
          <w:tcPr>
            <w:tcW w:w="550" w:type="pct"/>
          </w:tcPr>
          <w:p w:rsidR="00C96C1A" w:rsidRPr="000C5FC0"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8279C7" w:rsidTr="00AE2215">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Cholera</w:t>
            </w:r>
          </w:p>
        </w:tc>
        <w:tc>
          <w:tcPr>
            <w:tcW w:w="550"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259"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Japanese En</w:t>
            </w:r>
            <w:r w:rsidR="00762883">
              <w:rPr>
                <w:sz w:val="22"/>
                <w:szCs w:val="22"/>
              </w:rPr>
              <w:t>c</w:t>
            </w:r>
            <w:r>
              <w:rPr>
                <w:sz w:val="22"/>
                <w:szCs w:val="22"/>
              </w:rPr>
              <w:t>ephalitis</w:t>
            </w:r>
          </w:p>
        </w:tc>
        <w:tc>
          <w:tcPr>
            <w:tcW w:w="550" w:type="pct"/>
          </w:tcPr>
          <w:p w:rsidR="00C96C1A" w:rsidRPr="00AE7DAF" w:rsidRDefault="00C96C1A" w:rsidP="00AE7DAF">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Pr="00AE7DAF" w:rsidRDefault="00C96C1A" w:rsidP="00AE7DAF">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rsidR="00786B8B" w:rsidRPr="00993053" w:rsidRDefault="00993053" w:rsidP="00C53BFA">
      <w:pPr>
        <w:spacing w:after="120"/>
        <w:rPr>
          <w:i/>
          <w:sz w:val="22"/>
          <w:szCs w:val="22"/>
        </w:rPr>
      </w:pPr>
      <w:r w:rsidRPr="00993053">
        <w:rPr>
          <w:i/>
          <w:sz w:val="22"/>
          <w:szCs w:val="22"/>
        </w:rPr>
        <w:t>Source</w:t>
      </w:r>
      <w:sdt>
        <w:sdtPr>
          <w:rPr>
            <w:i/>
            <w:sz w:val="22"/>
            <w:szCs w:val="22"/>
          </w:rPr>
          <w:id w:val="-537654650"/>
          <w:citation/>
        </w:sdtPr>
        <w:sdtContent>
          <w:r>
            <w:rPr>
              <w:i/>
              <w:sz w:val="22"/>
              <w:szCs w:val="22"/>
            </w:rPr>
            <w:fldChar w:fldCharType="begin"/>
          </w:r>
          <w:r>
            <w:rPr>
              <w:i/>
              <w:sz w:val="22"/>
              <w:szCs w:val="22"/>
            </w:rPr>
            <w:instrText xml:space="preserve">CITATION Joh12 \p 55 \l 1033 </w:instrText>
          </w:r>
          <w:r>
            <w:rPr>
              <w:i/>
              <w:sz w:val="22"/>
              <w:szCs w:val="22"/>
            </w:rPr>
            <w:fldChar w:fldCharType="separate"/>
          </w:r>
          <w:r>
            <w:rPr>
              <w:i/>
              <w:noProof/>
              <w:sz w:val="22"/>
              <w:szCs w:val="22"/>
            </w:rPr>
            <w:t xml:space="preserve"> </w:t>
          </w:r>
          <w:r w:rsidRPr="00993053">
            <w:rPr>
              <w:noProof/>
              <w:sz w:val="22"/>
              <w:szCs w:val="22"/>
            </w:rPr>
            <w:t>(Johnson 55)</w:t>
          </w:r>
          <w:r>
            <w:rPr>
              <w:i/>
              <w:sz w:val="22"/>
              <w:szCs w:val="22"/>
            </w:rPr>
            <w:fldChar w:fldCharType="end"/>
          </w:r>
        </w:sdtContent>
      </w:sdt>
    </w:p>
    <w:p w:rsidR="00786B8B" w:rsidRPr="004225D3" w:rsidRDefault="00786B8B" w:rsidP="00786B8B">
      <w:pPr>
        <w:rPr>
          <w:color w:val="000000"/>
          <w:sz w:val="22"/>
          <w:szCs w:val="22"/>
        </w:rPr>
      </w:pPr>
    </w:p>
    <w:p w:rsidR="00342C05" w:rsidRDefault="00342C05">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before="20" w:line="480" w:lineRule="auto"/>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 xml:space="preserve">Elastic bandage </w:t>
      </w:r>
      <w:proofErr w:type="gramStart"/>
      <w:r w:rsidRPr="00896AA0">
        <w:rPr>
          <w:sz w:val="22"/>
          <w:szCs w:val="22"/>
        </w:rPr>
        <w:t>wrap</w:t>
      </w:r>
      <w:proofErr w:type="gramEnd"/>
      <w:r w:rsidRPr="00896AA0">
        <w:rPr>
          <w:sz w:val="22"/>
          <w:szCs w:val="22"/>
        </w:rPr>
        <w:t xml:space="preserve">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r w:rsidR="00675D94">
        <w:rPr>
          <w:rStyle w:val="FootnoteReference"/>
          <w:sz w:val="22"/>
          <w:szCs w:val="22"/>
        </w:rPr>
        <w:footnoteReference w:id="3"/>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lastRenderedPageBreak/>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r w:rsidR="00FB6D14">
        <w:rPr>
          <w:rStyle w:val="FootnoteReference"/>
          <w:sz w:val="22"/>
          <w:szCs w:val="22"/>
        </w:rPr>
        <w:footnoteReference w:id="4"/>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1D5DB2" w:rsidRDefault="001D5DB2">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sdt>
      <w:sdtPr>
        <w:rPr>
          <w:rFonts w:ascii="Berlin Sans FB Demi" w:hAnsi="Berlin Sans FB Demi"/>
          <w:color w:val="C6D9F1" w:themeColor="text2" w:themeTint="33"/>
          <w:sz w:val="22"/>
          <w:szCs w:val="22"/>
        </w:rPr>
        <w:id w:val="786634300"/>
        <w:docPartObj>
          <w:docPartGallery w:val="Bibliographies"/>
          <w:docPartUnique/>
        </w:docPartObj>
      </w:sdtPr>
      <w:sdtEndPr>
        <w:rPr>
          <w:rFonts w:ascii="Times New Roman" w:eastAsia="Times New Roman" w:hAnsi="Times New Roman" w:cs="Times New Roman"/>
          <w:b w:val="0"/>
          <w:bCs w:val="0"/>
          <w:color w:val="auto"/>
          <w:sz w:val="24"/>
          <w:szCs w:val="24"/>
          <w:lang w:bidi="ar-SA"/>
        </w:rPr>
      </w:sdtEndPr>
      <w:sdtContent>
        <w:p w:rsidR="00F131BF" w:rsidRPr="00F131BF" w:rsidRDefault="00F131BF">
          <w:pPr>
            <w:pStyle w:val="Heading1"/>
            <w:rPr>
              <w:rFonts w:ascii="Berlin Sans FB Demi" w:hAnsi="Berlin Sans FB Demi"/>
              <w:color w:val="C6D9F1" w:themeColor="text2" w:themeTint="33"/>
              <w:sz w:val="22"/>
              <w:szCs w:val="22"/>
            </w:rPr>
          </w:pPr>
          <w:r w:rsidRPr="00F131BF">
            <w:rPr>
              <w:rFonts w:ascii="Berlin Sans FB Demi" w:hAnsi="Berlin Sans FB Demi"/>
              <w:color w:val="C6D9F1" w:themeColor="text2" w:themeTint="33"/>
              <w:sz w:val="22"/>
              <w:szCs w:val="22"/>
            </w:rPr>
            <w:t>References</w:t>
          </w:r>
        </w:p>
        <w:sdt>
          <w:sdtPr>
            <w:id w:val="-573587230"/>
            <w:bibliography/>
          </w:sdtPr>
          <w:sdtContent>
            <w:p w:rsidR="00F131BF" w:rsidRDefault="00F131BF" w:rsidP="00F131BF">
              <w:pPr>
                <w:pStyle w:val="Bibliography"/>
                <w:ind w:left="720" w:hanging="720"/>
                <w:rPr>
                  <w:noProof/>
                </w:rPr>
              </w:pPr>
              <w:r>
                <w:fldChar w:fldCharType="begin"/>
              </w:r>
              <w:r>
                <w:instrText xml:space="preserve"> BIBLIOGRAPHY </w:instrText>
              </w:r>
              <w:r>
                <w:fldChar w:fldCharType="separate"/>
              </w:r>
              <w:r>
                <w:rPr>
                  <w:noProof/>
                </w:rPr>
                <w:t xml:space="preserve">Boswell, Catherine. </w:t>
              </w:r>
              <w:r>
                <w:rPr>
                  <w:i/>
                  <w:iCs/>
                  <w:noProof/>
                </w:rPr>
                <w:t>International Tourism: American Tourism Organization Web site</w:t>
              </w:r>
              <w:r>
                <w:rPr>
                  <w:noProof/>
                </w:rPr>
                <w:t>. 9 September 2012. 11 March 2013. &lt;www.amtourism.org&gt;.</w:t>
              </w:r>
            </w:p>
            <w:p w:rsidR="00F131BF" w:rsidRDefault="00F131BF" w:rsidP="00F131BF">
              <w:pPr>
                <w:pStyle w:val="Bibliography"/>
                <w:ind w:left="720" w:hanging="720"/>
                <w:rPr>
                  <w:noProof/>
                </w:rPr>
              </w:pPr>
              <w:r>
                <w:rPr>
                  <w:noProof/>
                </w:rPr>
                <w:t xml:space="preserve">Centers for Disease Control and Prevention. "Malaria." 10 February 2013. </w:t>
              </w:r>
              <w:r>
                <w:rPr>
                  <w:i/>
                  <w:iCs/>
                  <w:noProof/>
                </w:rPr>
                <w:t>Centers for Disease Control and Prevention Web site.</w:t>
              </w:r>
              <w:r>
                <w:rPr>
                  <w:noProof/>
                </w:rPr>
                <w:t xml:space="preserve"> 11 March 2013. &lt;http://www.cdc.gov/malaria&gt;.</w:t>
              </w:r>
            </w:p>
            <w:p w:rsidR="00F131BF" w:rsidRDefault="00F131BF" w:rsidP="00F131BF">
              <w:pPr>
                <w:pStyle w:val="Bibliography"/>
                <w:ind w:left="720" w:hanging="720"/>
                <w:rPr>
                  <w:noProof/>
                </w:rPr>
              </w:pPr>
              <w:r>
                <w:rPr>
                  <w:noProof/>
                </w:rPr>
                <w:t xml:space="preserve">Clinton, Edmund. "Malaria in Children." </w:t>
              </w:r>
              <w:r>
                <w:rPr>
                  <w:i/>
                  <w:iCs/>
                  <w:noProof/>
                </w:rPr>
                <w:t>Journal of Tropical Medicine</w:t>
              </w:r>
              <w:r>
                <w:rPr>
                  <w:noProof/>
                </w:rPr>
                <w:t xml:space="preserve"> (2011): 89-94.</w:t>
              </w:r>
            </w:p>
            <w:p w:rsidR="00F131BF" w:rsidRDefault="00F131BF" w:rsidP="00F131BF">
              <w:pPr>
                <w:pStyle w:val="Bibliography"/>
                <w:ind w:left="720" w:hanging="720"/>
                <w:rPr>
                  <w:noProof/>
                </w:rPr>
              </w:pPr>
              <w:r>
                <w:rPr>
                  <w:noProof/>
                </w:rPr>
                <w:t xml:space="preserve">Johnson, Margaret. "Advice for International Travelers." </w:t>
              </w:r>
              <w:r>
                <w:rPr>
                  <w:i/>
                  <w:iCs/>
                  <w:noProof/>
                </w:rPr>
                <w:t>The Journal of Travel Medicine</w:t>
              </w:r>
              <w:r>
                <w:rPr>
                  <w:noProof/>
                </w:rPr>
                <w:t xml:space="preserve"> (2012): 45-87.</w:t>
              </w:r>
            </w:p>
            <w:p w:rsidR="00F131BF" w:rsidRDefault="00F131BF" w:rsidP="00F131BF">
              <w:pPr>
                <w:pStyle w:val="Bibliography"/>
                <w:ind w:left="720" w:hanging="720"/>
                <w:rPr>
                  <w:noProof/>
                </w:rPr>
              </w:pPr>
              <w:r>
                <w:rPr>
                  <w:noProof/>
                </w:rPr>
                <w:t xml:space="preserve">Matthews, Philip, ed. </w:t>
              </w:r>
              <w:r>
                <w:rPr>
                  <w:i/>
                  <w:iCs/>
                  <w:noProof/>
                </w:rPr>
                <w:t>Principles and Practices of Travel Medicine</w:t>
              </w:r>
              <w:r>
                <w:rPr>
                  <w:noProof/>
                </w:rPr>
                <w:t>. New York: World Press, 2009.</w:t>
              </w:r>
            </w:p>
            <w:p w:rsidR="00F131BF" w:rsidRDefault="00F131BF" w:rsidP="00F131BF">
              <w:pPr>
                <w:pStyle w:val="Bibliography"/>
                <w:ind w:left="720" w:hanging="720"/>
                <w:rPr>
                  <w:noProof/>
                </w:rPr>
              </w:pPr>
              <w:r>
                <w:rPr>
                  <w:noProof/>
                </w:rPr>
                <w:lastRenderedPageBreak/>
                <w:t xml:space="preserve">World Health Organization. "International Travel and Health 2019 Edition." 10 January 2019. </w:t>
              </w:r>
              <w:r>
                <w:rPr>
                  <w:i/>
                  <w:iCs/>
                  <w:noProof/>
                </w:rPr>
                <w:t>World Health Organization Web site.</w:t>
              </w:r>
              <w:r>
                <w:rPr>
                  <w:noProof/>
                </w:rPr>
                <w:t xml:space="preserve"> Web. 11 March 2019.</w:t>
              </w:r>
            </w:p>
            <w:p w:rsidR="00F131BF" w:rsidRDefault="00F131BF" w:rsidP="00F131BF">
              <w:pPr>
                <w:pStyle w:val="Bibliography"/>
                <w:ind w:left="720" w:hanging="720"/>
                <w:rPr>
                  <w:noProof/>
                </w:rPr>
              </w:pPr>
              <w:r>
                <w:rPr>
                  <w:noProof/>
                </w:rPr>
                <w:t xml:space="preserve">World Tourism Organization. </w:t>
              </w:r>
              <w:r>
                <w:rPr>
                  <w:i/>
                  <w:iCs/>
                  <w:noProof/>
                </w:rPr>
                <w:t>Tourism Highlights</w:t>
              </w:r>
              <w:r>
                <w:rPr>
                  <w:noProof/>
                </w:rPr>
                <w:t>. White Paper. Madrid: World Tourism Organization, 2019. Print.</w:t>
              </w:r>
            </w:p>
            <w:p w:rsidR="00F131BF" w:rsidRDefault="00F131BF" w:rsidP="00F131BF">
              <w:r>
                <w:rPr>
                  <w:b/>
                  <w:bCs/>
                  <w:noProof/>
                </w:rPr>
                <w:fldChar w:fldCharType="end"/>
              </w:r>
            </w:p>
          </w:sdtContent>
        </w:sdt>
      </w:sdtContent>
    </w:sdt>
    <w:p w:rsidR="00786B8B" w:rsidRPr="00F46E0E" w:rsidRDefault="00F131BF" w:rsidP="00786B8B">
      <w:pPr>
        <w:spacing w:after="60"/>
        <w:rPr>
          <w:color w:val="000000"/>
          <w:sz w:val="22"/>
          <w:szCs w:val="22"/>
        </w:rPr>
      </w:pPr>
      <w:r>
        <w:rPr>
          <w:color w:val="000000"/>
          <w:sz w:val="22"/>
          <w:szCs w:val="22"/>
        </w:rPr>
        <w:t xml:space="preserve">Gunardi </w:t>
      </w:r>
      <w:proofErr w:type="spellStart"/>
      <w:r>
        <w:rPr>
          <w:color w:val="000000"/>
          <w:sz w:val="22"/>
          <w:szCs w:val="22"/>
        </w:rPr>
        <w:t>Saputra</w:t>
      </w:r>
      <w:proofErr w:type="spellEnd"/>
    </w:p>
    <w:sectPr w:rsidR="00786B8B" w:rsidRPr="00F46E0E" w:rsidSect="00905B76">
      <w:type w:val="continuous"/>
      <w:pgSz w:w="12240" w:h="15840"/>
      <w:pgMar w:top="1008" w:right="1008" w:bottom="1008" w:left="1008"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F67" w:rsidRDefault="00C17F67" w:rsidP="00786B8B">
      <w:r>
        <w:separator/>
      </w:r>
    </w:p>
  </w:endnote>
  <w:endnote w:type="continuationSeparator" w:id="0">
    <w:p w:rsidR="00C17F67" w:rsidRDefault="00C17F67"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erlin Sans FB Demi" w:hAnsi="Berlin Sans FB Demi"/>
        <w:color w:val="F79646" w:themeColor="accent6"/>
      </w:rPr>
      <w:id w:val="1110087795"/>
      <w:docPartObj>
        <w:docPartGallery w:val="Page Numbers (Bottom of Page)"/>
        <w:docPartUnique/>
      </w:docPartObj>
    </w:sdtPr>
    <w:sdtEndPr>
      <w:rPr>
        <w:noProof/>
      </w:rPr>
    </w:sdtEndPr>
    <w:sdtContent>
      <w:p w:rsidR="009649AB" w:rsidRPr="001931F6" w:rsidRDefault="009649AB">
        <w:pPr>
          <w:pStyle w:val="Footer"/>
          <w:jc w:val="center"/>
          <w:rPr>
            <w:rFonts w:ascii="Berlin Sans FB Demi" w:hAnsi="Berlin Sans FB Demi"/>
            <w:color w:val="F79646" w:themeColor="accent6"/>
          </w:rPr>
        </w:pPr>
        <w:r w:rsidRPr="001931F6">
          <w:rPr>
            <w:rFonts w:ascii="Berlin Sans FB Demi" w:hAnsi="Berlin Sans FB Demi"/>
            <w:color w:val="F79646" w:themeColor="accent6"/>
          </w:rPr>
          <w:fldChar w:fldCharType="begin"/>
        </w:r>
        <w:r w:rsidRPr="001931F6">
          <w:rPr>
            <w:rFonts w:ascii="Berlin Sans FB Demi" w:hAnsi="Berlin Sans FB Demi"/>
            <w:color w:val="F79646" w:themeColor="accent6"/>
          </w:rPr>
          <w:instrText xml:space="preserve"> PAGE   \* MERGEFORMAT </w:instrText>
        </w:r>
        <w:r w:rsidRPr="001931F6">
          <w:rPr>
            <w:rFonts w:ascii="Berlin Sans FB Demi" w:hAnsi="Berlin Sans FB Demi"/>
            <w:color w:val="F79646" w:themeColor="accent6"/>
          </w:rPr>
          <w:fldChar w:fldCharType="separate"/>
        </w:r>
        <w:r w:rsidRPr="001931F6">
          <w:rPr>
            <w:rFonts w:ascii="Berlin Sans FB Demi" w:hAnsi="Berlin Sans FB Demi"/>
            <w:noProof/>
            <w:color w:val="F79646" w:themeColor="accent6"/>
          </w:rPr>
          <w:t>2</w:t>
        </w:r>
        <w:r w:rsidRPr="001931F6">
          <w:rPr>
            <w:rFonts w:ascii="Berlin Sans FB Demi" w:hAnsi="Berlin Sans FB Demi"/>
            <w:noProof/>
            <w:color w:val="F79646" w:themeColor="accent6"/>
          </w:rPr>
          <w:fldChar w:fldCharType="end"/>
        </w:r>
      </w:p>
    </w:sdtContent>
  </w:sdt>
  <w:p w:rsidR="009649AB" w:rsidRDefault="009649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F67" w:rsidRDefault="00C17F67" w:rsidP="00786B8B">
      <w:r>
        <w:separator/>
      </w:r>
    </w:p>
  </w:footnote>
  <w:footnote w:type="continuationSeparator" w:id="0">
    <w:p w:rsidR="00C17F67" w:rsidRDefault="00C17F67" w:rsidP="00786B8B">
      <w:r>
        <w:continuationSeparator/>
      </w:r>
    </w:p>
  </w:footnote>
  <w:footnote w:id="1">
    <w:p w:rsidR="00C7084D" w:rsidRDefault="00C7084D">
      <w:pPr>
        <w:pStyle w:val="FootnoteText"/>
      </w:pPr>
      <w:r>
        <w:rPr>
          <w:rStyle w:val="FootnoteReference"/>
        </w:rPr>
        <w:footnoteRef/>
      </w:r>
      <w:r>
        <w:t xml:space="preserve"> </w:t>
      </w:r>
      <w:r w:rsidR="002B7885">
        <w:t>Behavior is a critical factor. For example, going outdoors in a malaria-endemic area could result in becoming infected.</w:t>
      </w:r>
    </w:p>
  </w:footnote>
  <w:footnote w:id="2">
    <w:p w:rsidR="002B7885" w:rsidRDefault="002B7885">
      <w:pPr>
        <w:pStyle w:val="FootnoteText"/>
      </w:pPr>
      <w:r>
        <w:rPr>
          <w:rStyle w:val="FootnoteReference"/>
        </w:rPr>
        <w:footnoteRef/>
      </w:r>
      <w:r>
        <w:t xml:space="preserve"> It is best to consult a travel medicine specialist.</w:t>
      </w:r>
    </w:p>
  </w:footnote>
  <w:footnote w:id="3">
    <w:p w:rsidR="00675D94" w:rsidRDefault="00675D94">
      <w:pPr>
        <w:pStyle w:val="FootnoteText"/>
      </w:pPr>
      <w:r>
        <w:rPr>
          <w:rStyle w:val="FootnoteReference"/>
        </w:rPr>
        <w:footnoteRef/>
      </w:r>
      <w:r>
        <w:t xml:space="preserve"> </w:t>
      </w:r>
      <w:r w:rsidRPr="00675D94">
        <w:t>Pack these items in checked luggage</w:t>
      </w:r>
    </w:p>
  </w:footnote>
  <w:footnote w:id="4">
    <w:p w:rsidR="00FB6D14" w:rsidRDefault="00FB6D14">
      <w:pPr>
        <w:pStyle w:val="FootnoteText"/>
      </w:pPr>
      <w:r>
        <w:rPr>
          <w:rStyle w:val="FootnoteReference"/>
        </w:rPr>
        <w:footnoteRef/>
      </w:r>
      <w:r>
        <w:t xml:space="preserve"> SPF 15 or greater.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91" w:rsidRPr="001931F6" w:rsidRDefault="00CD7FFD" w:rsidP="00CD7FFD">
    <w:pPr>
      <w:pStyle w:val="Header"/>
      <w:jc w:val="center"/>
      <w:rPr>
        <w:rFonts w:ascii="Berlin Sans FB Demi" w:hAnsi="Berlin Sans FB Demi"/>
        <w:color w:val="F79646" w:themeColor="accent6"/>
      </w:rPr>
    </w:pPr>
    <w:r w:rsidRPr="001931F6">
      <w:rPr>
        <w:rFonts w:ascii="Berlin Sans FB Demi" w:hAnsi="Berlin Sans FB Demi"/>
        <w:color w:val="F79646" w:themeColor="accent6"/>
      </w:rPr>
      <w:t>Healthy Traveler: Travel and Health Information from Quest Specialty Travel</w:t>
    </w:r>
  </w:p>
  <w:p w:rsidR="00271E91" w:rsidRDefault="00271E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B6587"/>
    <w:multiLevelType w:val="hybridMultilevel"/>
    <w:tmpl w:val="8F9E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0C5FC0"/>
    <w:rsid w:val="001048C4"/>
    <w:rsid w:val="0013488B"/>
    <w:rsid w:val="00140709"/>
    <w:rsid w:val="0014276B"/>
    <w:rsid w:val="001551D2"/>
    <w:rsid w:val="001828B4"/>
    <w:rsid w:val="001910F6"/>
    <w:rsid w:val="001931F6"/>
    <w:rsid w:val="001A46FE"/>
    <w:rsid w:val="001D5DB2"/>
    <w:rsid w:val="00221D2E"/>
    <w:rsid w:val="0025012A"/>
    <w:rsid w:val="00251DD3"/>
    <w:rsid w:val="00271E91"/>
    <w:rsid w:val="00277B89"/>
    <w:rsid w:val="00282877"/>
    <w:rsid w:val="002A41C6"/>
    <w:rsid w:val="002B7885"/>
    <w:rsid w:val="002C2E1D"/>
    <w:rsid w:val="002F01F1"/>
    <w:rsid w:val="002F0D89"/>
    <w:rsid w:val="00302429"/>
    <w:rsid w:val="00306823"/>
    <w:rsid w:val="00342C05"/>
    <w:rsid w:val="003A756A"/>
    <w:rsid w:val="003B17F6"/>
    <w:rsid w:val="003C0FFB"/>
    <w:rsid w:val="003E1F41"/>
    <w:rsid w:val="003F18E9"/>
    <w:rsid w:val="00403FBE"/>
    <w:rsid w:val="004225D3"/>
    <w:rsid w:val="004413E8"/>
    <w:rsid w:val="004474AE"/>
    <w:rsid w:val="00470569"/>
    <w:rsid w:val="004952D1"/>
    <w:rsid w:val="00495F21"/>
    <w:rsid w:val="004D51E2"/>
    <w:rsid w:val="004E5CD6"/>
    <w:rsid w:val="005554F6"/>
    <w:rsid w:val="00584069"/>
    <w:rsid w:val="00586E04"/>
    <w:rsid w:val="00590B96"/>
    <w:rsid w:val="00591EB3"/>
    <w:rsid w:val="005D716D"/>
    <w:rsid w:val="00604B78"/>
    <w:rsid w:val="006057EC"/>
    <w:rsid w:val="00632282"/>
    <w:rsid w:val="00675D94"/>
    <w:rsid w:val="00682A36"/>
    <w:rsid w:val="006846D6"/>
    <w:rsid w:val="006F0607"/>
    <w:rsid w:val="007063F8"/>
    <w:rsid w:val="00731C4B"/>
    <w:rsid w:val="00762883"/>
    <w:rsid w:val="00775DDD"/>
    <w:rsid w:val="00786B8B"/>
    <w:rsid w:val="00791C99"/>
    <w:rsid w:val="007A53BA"/>
    <w:rsid w:val="007F31B9"/>
    <w:rsid w:val="007F4924"/>
    <w:rsid w:val="007F52B4"/>
    <w:rsid w:val="00817D4A"/>
    <w:rsid w:val="008279C7"/>
    <w:rsid w:val="00876886"/>
    <w:rsid w:val="00887959"/>
    <w:rsid w:val="00896DF1"/>
    <w:rsid w:val="008B2685"/>
    <w:rsid w:val="008B5FA2"/>
    <w:rsid w:val="008D4147"/>
    <w:rsid w:val="008F1B54"/>
    <w:rsid w:val="008F3897"/>
    <w:rsid w:val="009029F3"/>
    <w:rsid w:val="00905B76"/>
    <w:rsid w:val="009063C6"/>
    <w:rsid w:val="00944A4A"/>
    <w:rsid w:val="009649AB"/>
    <w:rsid w:val="00983358"/>
    <w:rsid w:val="0099037D"/>
    <w:rsid w:val="00993053"/>
    <w:rsid w:val="009A622C"/>
    <w:rsid w:val="009E3C03"/>
    <w:rsid w:val="00A32F00"/>
    <w:rsid w:val="00A45248"/>
    <w:rsid w:val="00A753A1"/>
    <w:rsid w:val="00A9218A"/>
    <w:rsid w:val="00A9487C"/>
    <w:rsid w:val="00AA349D"/>
    <w:rsid w:val="00AC33B9"/>
    <w:rsid w:val="00AE2215"/>
    <w:rsid w:val="00AE7D3E"/>
    <w:rsid w:val="00AE7DAF"/>
    <w:rsid w:val="00B00347"/>
    <w:rsid w:val="00B2670E"/>
    <w:rsid w:val="00B44995"/>
    <w:rsid w:val="00B80385"/>
    <w:rsid w:val="00BA633F"/>
    <w:rsid w:val="00BB0144"/>
    <w:rsid w:val="00C02804"/>
    <w:rsid w:val="00C06181"/>
    <w:rsid w:val="00C17F67"/>
    <w:rsid w:val="00C22856"/>
    <w:rsid w:val="00C43A85"/>
    <w:rsid w:val="00C53BFA"/>
    <w:rsid w:val="00C7084D"/>
    <w:rsid w:val="00C8230C"/>
    <w:rsid w:val="00C96C1A"/>
    <w:rsid w:val="00CB7CD8"/>
    <w:rsid w:val="00CD66AC"/>
    <w:rsid w:val="00CD7FFD"/>
    <w:rsid w:val="00D54384"/>
    <w:rsid w:val="00D64F36"/>
    <w:rsid w:val="00D66C84"/>
    <w:rsid w:val="00D757CC"/>
    <w:rsid w:val="00D932E0"/>
    <w:rsid w:val="00DB3C8D"/>
    <w:rsid w:val="00DF671E"/>
    <w:rsid w:val="00E062C6"/>
    <w:rsid w:val="00E255AF"/>
    <w:rsid w:val="00E71174"/>
    <w:rsid w:val="00E95B19"/>
    <w:rsid w:val="00EB3B04"/>
    <w:rsid w:val="00ED0951"/>
    <w:rsid w:val="00EE10D3"/>
    <w:rsid w:val="00EF1515"/>
    <w:rsid w:val="00EF327F"/>
    <w:rsid w:val="00F131BF"/>
    <w:rsid w:val="00F14949"/>
    <w:rsid w:val="00F46E0E"/>
    <w:rsid w:val="00FB6D14"/>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5917A"/>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 w:type="paragraph" w:styleId="Header">
    <w:name w:val="header"/>
    <w:basedOn w:val="Normal"/>
    <w:link w:val="HeaderChar"/>
    <w:uiPriority w:val="99"/>
    <w:unhideWhenUsed/>
    <w:rsid w:val="009649AB"/>
    <w:pPr>
      <w:tabs>
        <w:tab w:val="center" w:pos="4680"/>
        <w:tab w:val="right" w:pos="9360"/>
      </w:tabs>
    </w:pPr>
  </w:style>
  <w:style w:type="character" w:customStyle="1" w:styleId="HeaderChar">
    <w:name w:val="Header Char"/>
    <w:basedOn w:val="DefaultParagraphFont"/>
    <w:link w:val="Header"/>
    <w:uiPriority w:val="99"/>
    <w:rsid w:val="009649A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49AB"/>
    <w:pPr>
      <w:tabs>
        <w:tab w:val="center" w:pos="4680"/>
        <w:tab w:val="right" w:pos="9360"/>
      </w:tabs>
    </w:pPr>
  </w:style>
  <w:style w:type="character" w:customStyle="1" w:styleId="FooterChar">
    <w:name w:val="Footer Char"/>
    <w:basedOn w:val="DefaultParagraphFont"/>
    <w:link w:val="Footer"/>
    <w:uiPriority w:val="99"/>
    <w:rsid w:val="009649AB"/>
    <w:rPr>
      <w:rFonts w:ascii="Times New Roman" w:eastAsia="Times New Roman" w:hAnsi="Times New Roman" w:cs="Times New Roman"/>
      <w:sz w:val="24"/>
      <w:szCs w:val="24"/>
    </w:rPr>
  </w:style>
  <w:style w:type="table" w:styleId="TableGrid">
    <w:name w:val="Table Grid"/>
    <w:basedOn w:val="TableNormal"/>
    <w:uiPriority w:val="59"/>
    <w:rsid w:val="00C96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0C5FC0"/>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5104">
      <w:bodyDiv w:val="1"/>
      <w:marLeft w:val="0"/>
      <w:marRight w:val="0"/>
      <w:marTop w:val="0"/>
      <w:marBottom w:val="0"/>
      <w:divBdr>
        <w:top w:val="none" w:sz="0" w:space="0" w:color="auto"/>
        <w:left w:val="none" w:sz="0" w:space="0" w:color="auto"/>
        <w:bottom w:val="none" w:sz="0" w:space="0" w:color="auto"/>
        <w:right w:val="none" w:sz="0" w:space="0" w:color="auto"/>
      </w:divBdr>
    </w:div>
    <w:div w:id="285814441">
      <w:bodyDiv w:val="1"/>
      <w:marLeft w:val="0"/>
      <w:marRight w:val="0"/>
      <w:marTop w:val="0"/>
      <w:marBottom w:val="0"/>
      <w:divBdr>
        <w:top w:val="none" w:sz="0" w:space="0" w:color="auto"/>
        <w:left w:val="none" w:sz="0" w:space="0" w:color="auto"/>
        <w:bottom w:val="none" w:sz="0" w:space="0" w:color="auto"/>
        <w:right w:val="none" w:sz="0" w:space="0" w:color="auto"/>
      </w:divBdr>
    </w:div>
    <w:div w:id="349113163">
      <w:bodyDiv w:val="1"/>
      <w:marLeft w:val="0"/>
      <w:marRight w:val="0"/>
      <w:marTop w:val="0"/>
      <w:marBottom w:val="0"/>
      <w:divBdr>
        <w:top w:val="none" w:sz="0" w:space="0" w:color="auto"/>
        <w:left w:val="none" w:sz="0" w:space="0" w:color="auto"/>
        <w:bottom w:val="none" w:sz="0" w:space="0" w:color="auto"/>
        <w:right w:val="none" w:sz="0" w:space="0" w:color="auto"/>
      </w:divBdr>
    </w:div>
    <w:div w:id="429276336">
      <w:bodyDiv w:val="1"/>
      <w:marLeft w:val="0"/>
      <w:marRight w:val="0"/>
      <w:marTop w:val="0"/>
      <w:marBottom w:val="0"/>
      <w:divBdr>
        <w:top w:val="none" w:sz="0" w:space="0" w:color="auto"/>
        <w:left w:val="none" w:sz="0" w:space="0" w:color="auto"/>
        <w:bottom w:val="none" w:sz="0" w:space="0" w:color="auto"/>
        <w:right w:val="none" w:sz="0" w:space="0" w:color="auto"/>
      </w:divBdr>
    </w:div>
    <w:div w:id="618686027">
      <w:bodyDiv w:val="1"/>
      <w:marLeft w:val="0"/>
      <w:marRight w:val="0"/>
      <w:marTop w:val="0"/>
      <w:marBottom w:val="0"/>
      <w:divBdr>
        <w:top w:val="none" w:sz="0" w:space="0" w:color="auto"/>
        <w:left w:val="none" w:sz="0" w:space="0" w:color="auto"/>
        <w:bottom w:val="none" w:sz="0" w:space="0" w:color="auto"/>
        <w:right w:val="none" w:sz="0" w:space="0" w:color="auto"/>
      </w:divBdr>
    </w:div>
    <w:div w:id="890075431">
      <w:bodyDiv w:val="1"/>
      <w:marLeft w:val="0"/>
      <w:marRight w:val="0"/>
      <w:marTop w:val="0"/>
      <w:marBottom w:val="0"/>
      <w:divBdr>
        <w:top w:val="none" w:sz="0" w:space="0" w:color="auto"/>
        <w:left w:val="none" w:sz="0" w:space="0" w:color="auto"/>
        <w:bottom w:val="none" w:sz="0" w:space="0" w:color="auto"/>
        <w:right w:val="none" w:sz="0" w:space="0" w:color="auto"/>
      </w:divBdr>
    </w:div>
    <w:div w:id="1026836328">
      <w:bodyDiv w:val="1"/>
      <w:marLeft w:val="0"/>
      <w:marRight w:val="0"/>
      <w:marTop w:val="0"/>
      <w:marBottom w:val="0"/>
      <w:divBdr>
        <w:top w:val="none" w:sz="0" w:space="0" w:color="auto"/>
        <w:left w:val="none" w:sz="0" w:space="0" w:color="auto"/>
        <w:bottom w:val="none" w:sz="0" w:space="0" w:color="auto"/>
        <w:right w:val="none" w:sz="0" w:space="0" w:color="auto"/>
      </w:divBdr>
    </w:div>
    <w:div w:id="1057121819">
      <w:bodyDiv w:val="1"/>
      <w:marLeft w:val="0"/>
      <w:marRight w:val="0"/>
      <w:marTop w:val="0"/>
      <w:marBottom w:val="0"/>
      <w:divBdr>
        <w:top w:val="none" w:sz="0" w:space="0" w:color="auto"/>
        <w:left w:val="none" w:sz="0" w:space="0" w:color="auto"/>
        <w:bottom w:val="none" w:sz="0" w:space="0" w:color="auto"/>
        <w:right w:val="none" w:sz="0" w:space="0" w:color="auto"/>
      </w:divBdr>
    </w:div>
    <w:div w:id="1572735407">
      <w:bodyDiv w:val="1"/>
      <w:marLeft w:val="0"/>
      <w:marRight w:val="0"/>
      <w:marTop w:val="0"/>
      <w:marBottom w:val="0"/>
      <w:divBdr>
        <w:top w:val="none" w:sz="0" w:space="0" w:color="auto"/>
        <w:left w:val="none" w:sz="0" w:space="0" w:color="auto"/>
        <w:bottom w:val="none" w:sz="0" w:space="0" w:color="auto"/>
        <w:right w:val="none" w:sz="0" w:space="0" w:color="auto"/>
      </w:divBdr>
    </w:div>
    <w:div w:id="1668359711">
      <w:bodyDiv w:val="1"/>
      <w:marLeft w:val="0"/>
      <w:marRight w:val="0"/>
      <w:marTop w:val="0"/>
      <w:marBottom w:val="0"/>
      <w:divBdr>
        <w:top w:val="none" w:sz="0" w:space="0" w:color="auto"/>
        <w:left w:val="none" w:sz="0" w:space="0" w:color="auto"/>
        <w:bottom w:val="none" w:sz="0" w:space="0" w:color="auto"/>
        <w:right w:val="none" w:sz="0" w:space="0" w:color="auto"/>
      </w:divBdr>
    </w:div>
    <w:div w:id="1788087761">
      <w:bodyDiv w:val="1"/>
      <w:marLeft w:val="0"/>
      <w:marRight w:val="0"/>
      <w:marTop w:val="0"/>
      <w:marBottom w:val="0"/>
      <w:divBdr>
        <w:top w:val="none" w:sz="0" w:space="0" w:color="auto"/>
        <w:left w:val="none" w:sz="0" w:space="0" w:color="auto"/>
        <w:bottom w:val="none" w:sz="0" w:space="0" w:color="auto"/>
        <w:right w:val="none" w:sz="0" w:space="0" w:color="auto"/>
      </w:divBdr>
    </w:div>
    <w:div w:id="2051681922">
      <w:bodyDiv w:val="1"/>
      <w:marLeft w:val="0"/>
      <w:marRight w:val="0"/>
      <w:marTop w:val="0"/>
      <w:marBottom w:val="0"/>
      <w:divBdr>
        <w:top w:val="none" w:sz="0" w:space="0" w:color="auto"/>
        <w:left w:val="none" w:sz="0" w:space="0" w:color="auto"/>
        <w:bottom w:val="none" w:sz="0" w:space="0" w:color="auto"/>
        <w:right w:val="none" w:sz="0" w:space="0" w:color="auto"/>
      </w:divBdr>
    </w:div>
    <w:div w:id="206401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5</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4</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6</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7</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3</b:RefOrder>
  </b:Source>
  <b:Source>
    <b:Tag>Wor19</b:Tag>
    <b:SourceType>Report</b:SourceType>
    <b:Guid>{987A7A1C-C499-491B-9099-B1B4E0730D3D}</b:Guid>
    <b:Title>Tourism Highlights</b:Title>
    <b:Year>2019</b:Year>
    <b:City>Madrid</b:City>
    <b:Publisher>World Tourism Organization</b:Publisher>
    <b:Medium>Print</b:Medium>
    <b:Author>
      <b:Author>
        <b:Corporate>World Tourism Organization</b:Corporate>
      </b:Author>
    </b:Author>
    <b:ThesisType>White Paper</b:ThesisType>
    <b:RefOrder>1</b:RefOrder>
  </b:Source>
  <b:Source>
    <b:Tag>Wor191</b:Tag>
    <b:SourceType>DocumentFromInternetSite</b:SourceType>
    <b:Guid>{C7B900A9-A40C-4133-B249-325A793E8B6E}</b:Guid>
    <b:Title>International Travel and Health 2019 Edition</b:Title>
    <b:Year>2019</b:Year>
    <b:Medium>Web</b:Medium>
    <b:Author>
      <b:Author>
        <b:Corporate>World Health Organization</b:Corporate>
      </b:Author>
    </b:Author>
    <b:InternetSiteTitle>World Health Organization Web site</b:InternetSiteTitle>
    <b:Month>January</b:Month>
    <b:Day>10</b:Day>
    <b:YearAccessed>2019</b:YearAccessed>
    <b:MonthAccessed>March</b:MonthAccessed>
    <b:DayAccessed>11</b:DayAccessed>
    <b:RefOrder>2</b:RefOrder>
  </b:Source>
</b:Sources>
</file>

<file path=customXml/itemProps1.xml><?xml version="1.0" encoding="utf-8"?>
<ds:datastoreItem xmlns:ds="http://schemas.openxmlformats.org/officeDocument/2006/customXml" ds:itemID="{DF15E1EA-9061-4912-BBA0-1A745268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3</cp:revision>
  <dcterms:created xsi:type="dcterms:W3CDTF">2019-11-24T19:46:00Z</dcterms:created>
  <dcterms:modified xsi:type="dcterms:W3CDTF">2019-11-24T19:55:00Z</dcterms:modified>
</cp:coreProperties>
</file>