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A6B" w:rsidRDefault="00BA1A6B" w:rsidP="00FE1AD5">
      <w:pPr>
        <w:shd w:val="clear" w:color="auto" w:fill="FFFFFF"/>
        <w:spacing w:after="270" w:line="240" w:lineRule="auto"/>
        <w:jc w:val="center"/>
        <w:outlineLvl w:val="2"/>
        <w:rPr>
          <w:rFonts w:eastAsia="Times New Roman" w:cstheme="minorHAnsi"/>
          <w:b/>
          <w:bCs/>
          <w:color w:val="0A0A0A"/>
          <w:sz w:val="28"/>
          <w:szCs w:val="28"/>
        </w:rPr>
      </w:pPr>
    </w:p>
    <w:p w:rsidR="0047512B" w:rsidRDefault="0047512B" w:rsidP="00FE1AD5">
      <w:pPr>
        <w:shd w:val="clear" w:color="auto" w:fill="FFFFFF"/>
        <w:spacing w:after="270" w:line="240" w:lineRule="auto"/>
        <w:jc w:val="center"/>
        <w:outlineLvl w:val="2"/>
        <w:rPr>
          <w:rFonts w:eastAsia="Times New Roman" w:cstheme="minorHAnsi"/>
          <w:b/>
          <w:bCs/>
          <w:color w:val="0A0A0A"/>
          <w:sz w:val="28"/>
          <w:szCs w:val="28"/>
        </w:rPr>
      </w:pPr>
      <w:r w:rsidRPr="0047512B">
        <w:rPr>
          <w:rFonts w:eastAsia="Times New Roman" w:cstheme="minorHAnsi"/>
          <w:b/>
          <w:bCs/>
          <w:color w:val="0A0A0A"/>
          <w:sz w:val="28"/>
          <w:szCs w:val="28"/>
        </w:rPr>
        <w:t>Discrete mathematics &amp; graph theory</w:t>
      </w: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52"/>
        <w:gridCol w:w="2357"/>
        <w:gridCol w:w="2282"/>
        <w:gridCol w:w="1212"/>
        <w:gridCol w:w="1281"/>
        <w:gridCol w:w="1276"/>
      </w:tblGrid>
      <w:tr w:rsidR="00BA1A6B" w:rsidTr="00BA1A6B">
        <w:trPr>
          <w:trHeight w:val="310"/>
        </w:trPr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  <w:hideMark/>
          </w:tcPr>
          <w:p w:rsidR="00BA1A6B" w:rsidRDefault="00BA1A6B">
            <w:pPr>
              <w:pStyle w:val="TableParagraph"/>
              <w:spacing w:before="24" w:line="256" w:lineRule="auto"/>
              <w:ind w:left="819" w:right="808"/>
              <w:jc w:val="center"/>
              <w:rPr>
                <w:sz w:val="20"/>
              </w:rPr>
            </w:pPr>
            <w:r>
              <w:rPr>
                <w:sz w:val="20"/>
              </w:rPr>
              <w:t>Lecture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  <w:hideMark/>
          </w:tcPr>
          <w:p w:rsidR="00BA1A6B" w:rsidRDefault="00BA1A6B">
            <w:pPr>
              <w:pStyle w:val="TableParagraph"/>
              <w:spacing w:before="24" w:line="256" w:lineRule="auto"/>
              <w:ind w:left="817" w:right="809"/>
              <w:jc w:val="center"/>
              <w:rPr>
                <w:sz w:val="20"/>
              </w:rPr>
            </w:pPr>
            <w:r>
              <w:rPr>
                <w:sz w:val="20"/>
              </w:rPr>
              <w:t>Tutorial</w:t>
            </w:r>
          </w:p>
        </w:tc>
        <w:tc>
          <w:tcPr>
            <w:tcW w:w="228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  <w:hideMark/>
          </w:tcPr>
          <w:p w:rsidR="00BA1A6B" w:rsidRDefault="00BA1A6B">
            <w:pPr>
              <w:pStyle w:val="TableParagraph"/>
              <w:spacing w:before="24" w:line="256" w:lineRule="auto"/>
              <w:ind w:left="731" w:right="723"/>
              <w:jc w:val="center"/>
              <w:rPr>
                <w:sz w:val="20"/>
              </w:rPr>
            </w:pPr>
            <w:r>
              <w:rPr>
                <w:sz w:val="20"/>
              </w:rPr>
              <w:t>Practical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  <w:hideMark/>
          </w:tcPr>
          <w:p w:rsidR="00BA1A6B" w:rsidRDefault="00BA1A6B">
            <w:pPr>
              <w:pStyle w:val="TableParagraph"/>
              <w:spacing w:before="24" w:line="256" w:lineRule="auto"/>
              <w:ind w:left="125" w:right="114"/>
              <w:jc w:val="center"/>
              <w:rPr>
                <w:sz w:val="20"/>
              </w:rPr>
            </w:pPr>
            <w:r>
              <w:rPr>
                <w:sz w:val="20"/>
              </w:rPr>
              <w:t>Self Study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  <w:hideMark/>
          </w:tcPr>
          <w:p w:rsidR="00BA1A6B" w:rsidRDefault="00BA1A6B">
            <w:pPr>
              <w:pStyle w:val="TableParagraph"/>
              <w:spacing w:before="24" w:line="256" w:lineRule="auto"/>
              <w:ind w:left="31" w:right="19"/>
              <w:jc w:val="center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2D2D2"/>
            <w:hideMark/>
          </w:tcPr>
          <w:p w:rsidR="00BA1A6B" w:rsidRDefault="00BA1A6B">
            <w:pPr>
              <w:pStyle w:val="TableParagraph"/>
              <w:spacing w:before="24" w:line="256" w:lineRule="auto"/>
              <w:ind w:left="31" w:right="21"/>
              <w:jc w:val="center"/>
              <w:rPr>
                <w:sz w:val="20"/>
              </w:rPr>
            </w:pPr>
            <w:r>
              <w:rPr>
                <w:sz w:val="20"/>
              </w:rPr>
              <w:t>Subject Type</w:t>
            </w:r>
          </w:p>
        </w:tc>
      </w:tr>
      <w:tr w:rsidR="00BA1A6B" w:rsidTr="00BA1A6B">
        <w:trPr>
          <w:trHeight w:val="310"/>
        </w:trPr>
        <w:tc>
          <w:tcPr>
            <w:tcW w:w="23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BA1A6B" w:rsidRDefault="00BA1A6B">
            <w:pPr>
              <w:pStyle w:val="TableParagraph"/>
              <w:spacing w:before="24" w:line="256" w:lineRule="auto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BA1A6B" w:rsidRDefault="00BA1A6B">
            <w:pPr>
              <w:pStyle w:val="TableParagraph"/>
              <w:spacing w:before="24" w:line="256" w:lineRule="auto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2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BA1A6B" w:rsidRDefault="00BA1A6B">
            <w:pPr>
              <w:pStyle w:val="TableParagraph"/>
              <w:spacing w:before="24" w:line="256" w:lineRule="auto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BA1A6B" w:rsidRDefault="00BA1A6B">
            <w:pPr>
              <w:pStyle w:val="TableParagraph"/>
              <w:spacing w:before="24" w:line="256" w:lineRule="auto"/>
              <w:ind w:left="12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BA1A6B" w:rsidRDefault="00BA1A6B">
            <w:pPr>
              <w:pStyle w:val="TableParagraph"/>
              <w:spacing w:before="24" w:line="256" w:lineRule="auto"/>
              <w:ind w:left="31" w:right="19"/>
              <w:jc w:val="center"/>
              <w:rPr>
                <w:sz w:val="20"/>
              </w:rPr>
            </w:pPr>
            <w:r>
              <w:rPr>
                <w:sz w:val="20"/>
              </w:rPr>
              <w:t>4.0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A6B" w:rsidRDefault="00BA1A6B">
            <w:pPr>
              <w:pStyle w:val="TableParagraph"/>
              <w:spacing w:before="24" w:line="256" w:lineRule="auto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</w:tbl>
    <w:p w:rsidR="00BA1A6B" w:rsidRDefault="00BA1A6B" w:rsidP="00BA1A6B">
      <w:pPr>
        <w:rPr>
          <w:rFonts w:ascii="Arial MT" w:eastAsia="Arial MT" w:hAnsi="Arial MT" w:cs="Arial MT"/>
        </w:rPr>
      </w:pPr>
    </w:p>
    <w:tbl>
      <w:tblPr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15"/>
        <w:gridCol w:w="2820"/>
        <w:gridCol w:w="2820"/>
        <w:gridCol w:w="2304"/>
      </w:tblGrid>
      <w:tr w:rsidR="00BA1A6B" w:rsidTr="00BA1A6B">
        <w:trPr>
          <w:trHeight w:val="506"/>
        </w:trPr>
        <w:tc>
          <w:tcPr>
            <w:tcW w:w="281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  <w:hideMark/>
          </w:tcPr>
          <w:p w:rsidR="00BA1A6B" w:rsidRDefault="00BA1A6B">
            <w:pPr>
              <w:pStyle w:val="TableParagraph"/>
              <w:spacing w:before="24" w:line="256" w:lineRule="auto"/>
              <w:ind w:left="272" w:right="264"/>
              <w:jc w:val="center"/>
              <w:rPr>
                <w:sz w:val="20"/>
              </w:rPr>
            </w:pPr>
            <w:r>
              <w:rPr>
                <w:sz w:val="20"/>
              </w:rPr>
              <w:t>Course Type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  <w:hideMark/>
          </w:tcPr>
          <w:p w:rsidR="00BA1A6B" w:rsidRDefault="00BA1A6B">
            <w:pPr>
              <w:pStyle w:val="TableParagraph"/>
              <w:spacing w:before="24" w:line="256" w:lineRule="auto"/>
              <w:ind w:left="272" w:right="263"/>
              <w:jc w:val="center"/>
              <w:rPr>
                <w:sz w:val="20"/>
              </w:rPr>
            </w:pPr>
            <w:r>
              <w:rPr>
                <w:sz w:val="20"/>
              </w:rPr>
              <w:t>Course Category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2D2D2"/>
            <w:hideMark/>
          </w:tcPr>
          <w:p w:rsidR="00BA1A6B" w:rsidRDefault="00BA1A6B">
            <w:pPr>
              <w:pStyle w:val="TableParagraph"/>
              <w:spacing w:before="24" w:line="256" w:lineRule="auto"/>
              <w:ind w:left="272" w:right="263"/>
              <w:jc w:val="center"/>
              <w:rPr>
                <w:sz w:val="20"/>
              </w:rPr>
            </w:pPr>
            <w:r>
              <w:rPr>
                <w:sz w:val="20"/>
              </w:rPr>
              <w:t>Mode of Assessment</w:t>
            </w:r>
          </w:p>
        </w:tc>
        <w:tc>
          <w:tcPr>
            <w:tcW w:w="2304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2D2D2"/>
            <w:hideMark/>
          </w:tcPr>
          <w:p w:rsidR="00BA1A6B" w:rsidRDefault="00BA1A6B">
            <w:pPr>
              <w:pStyle w:val="TableParagraph"/>
              <w:spacing w:before="24" w:line="256" w:lineRule="auto"/>
              <w:ind w:left="379" w:right="368"/>
              <w:jc w:val="center"/>
              <w:rPr>
                <w:sz w:val="20"/>
              </w:rPr>
            </w:pPr>
            <w:r>
              <w:rPr>
                <w:sz w:val="20"/>
              </w:rPr>
              <w:t>Mode of Delivery</w:t>
            </w:r>
          </w:p>
        </w:tc>
      </w:tr>
      <w:tr w:rsidR="00BA1A6B" w:rsidTr="00BA1A6B">
        <w:trPr>
          <w:trHeight w:val="340"/>
        </w:trPr>
        <w:tc>
          <w:tcPr>
            <w:tcW w:w="28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BA1A6B" w:rsidRDefault="00BA1A6B">
            <w:pPr>
              <w:pStyle w:val="TableParagraph"/>
              <w:spacing w:before="23" w:line="256" w:lineRule="auto"/>
              <w:ind w:left="272" w:right="265"/>
              <w:jc w:val="center"/>
              <w:rPr>
                <w:sz w:val="20"/>
              </w:rPr>
            </w:pPr>
            <w:r>
              <w:rPr>
                <w:sz w:val="20"/>
              </w:rPr>
              <w:t>Program Core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BA1A6B" w:rsidRDefault="00BA1A6B">
            <w:pPr>
              <w:pStyle w:val="TableParagraph"/>
              <w:spacing w:before="23" w:line="256" w:lineRule="auto"/>
              <w:ind w:left="272" w:right="262"/>
              <w:jc w:val="center"/>
              <w:rPr>
                <w:sz w:val="20"/>
              </w:rPr>
            </w:pPr>
            <w:r>
              <w:rPr>
                <w:sz w:val="20"/>
              </w:rPr>
              <w:t>Graded (GR)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BA1A6B" w:rsidRDefault="00BA1A6B">
            <w:pPr>
              <w:pStyle w:val="TableParagraph"/>
              <w:spacing w:before="23" w:line="256" w:lineRule="auto"/>
              <w:ind w:left="272" w:right="265"/>
              <w:jc w:val="center"/>
              <w:rPr>
                <w:sz w:val="20"/>
              </w:rPr>
            </w:pPr>
            <w:r>
              <w:rPr>
                <w:sz w:val="20"/>
              </w:rPr>
              <w:t>Theory Examination (ET)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A1A6B" w:rsidRDefault="00BA1A6B">
            <w:pPr>
              <w:pStyle w:val="TableParagraph"/>
              <w:spacing w:before="23" w:line="256" w:lineRule="auto"/>
              <w:ind w:left="379" w:right="367"/>
              <w:jc w:val="center"/>
              <w:rPr>
                <w:sz w:val="20"/>
              </w:rPr>
            </w:pPr>
            <w:r>
              <w:rPr>
                <w:sz w:val="20"/>
              </w:rPr>
              <w:t>Theory (TH)</w:t>
            </w:r>
          </w:p>
        </w:tc>
      </w:tr>
    </w:tbl>
    <w:p w:rsidR="00BA1A6B" w:rsidRPr="00FE1AD5" w:rsidRDefault="00BA1A6B" w:rsidP="00FE1AD5">
      <w:pPr>
        <w:shd w:val="clear" w:color="auto" w:fill="FFFFFF"/>
        <w:spacing w:after="270" w:line="240" w:lineRule="auto"/>
        <w:jc w:val="center"/>
        <w:outlineLvl w:val="2"/>
        <w:rPr>
          <w:rFonts w:eastAsia="Times New Roman" w:cstheme="minorHAnsi"/>
          <w:b/>
          <w:bCs/>
          <w:color w:val="0A0A0A"/>
          <w:sz w:val="28"/>
          <w:szCs w:val="28"/>
        </w:rPr>
      </w:pPr>
    </w:p>
    <w:p w:rsidR="0047512B" w:rsidRPr="0047512B" w:rsidRDefault="0047512B" w:rsidP="0047512B">
      <w:pPr>
        <w:shd w:val="clear" w:color="auto" w:fill="FFFFFF"/>
        <w:spacing w:after="270" w:line="240" w:lineRule="auto"/>
        <w:outlineLvl w:val="2"/>
        <w:rPr>
          <w:rFonts w:eastAsia="Times New Roman" w:cstheme="minorHAnsi"/>
          <w:b/>
          <w:bCs/>
          <w:color w:val="0A0A0A"/>
          <w:sz w:val="20"/>
          <w:szCs w:val="20"/>
        </w:rPr>
      </w:pPr>
      <w:r w:rsidRPr="0047512B">
        <w:rPr>
          <w:rFonts w:eastAsia="Times New Roman" w:cstheme="minorHAnsi"/>
          <w:b/>
          <w:bCs/>
          <w:color w:val="0A0A0A"/>
          <w:sz w:val="20"/>
          <w:szCs w:val="20"/>
        </w:rPr>
        <w:t>Course Objectives</w:t>
      </w:r>
      <w:bookmarkStart w:id="0" w:name="_GoBack"/>
      <w:bookmarkEnd w:id="0"/>
    </w:p>
    <w:p w:rsidR="0047512B" w:rsidRPr="00A3222F" w:rsidRDefault="0047512B" w:rsidP="0047512B">
      <w:pPr>
        <w:shd w:val="clear" w:color="auto" w:fill="FFFFFF"/>
        <w:spacing w:after="36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A3222F">
        <w:rPr>
          <w:rFonts w:eastAsia="Times New Roman" w:cstheme="minorHAnsi"/>
          <w:b/>
          <w:color w:val="000000"/>
          <w:sz w:val="20"/>
          <w:szCs w:val="20"/>
        </w:rPr>
        <w:t xml:space="preserve">Introduce the concepts of mathematical logic and gain knowledge in sets, relations and functions and Solve problems using counting techniques and </w:t>
      </w:r>
      <w:proofErr w:type="spellStart"/>
      <w:r w:rsidRPr="00A3222F">
        <w:rPr>
          <w:rFonts w:eastAsia="Times New Roman" w:cstheme="minorHAnsi"/>
          <w:b/>
          <w:color w:val="000000"/>
          <w:sz w:val="20"/>
          <w:szCs w:val="20"/>
        </w:rPr>
        <w:t>combinatorics</w:t>
      </w:r>
      <w:proofErr w:type="spellEnd"/>
      <w:r w:rsidRPr="00A3222F">
        <w:rPr>
          <w:rFonts w:eastAsia="Times New Roman" w:cstheme="minorHAnsi"/>
          <w:b/>
          <w:color w:val="000000"/>
          <w:sz w:val="20"/>
          <w:szCs w:val="20"/>
        </w:rPr>
        <w:t xml:space="preserve"> and to introduce generating functions and recurrence relations. Use Graph Theory for solving real world problems.</w:t>
      </w:r>
    </w:p>
    <w:p w:rsidR="0047512B" w:rsidRPr="0047512B" w:rsidRDefault="0047512B" w:rsidP="0047512B">
      <w:pPr>
        <w:shd w:val="clear" w:color="auto" w:fill="FFFFFF"/>
        <w:spacing w:after="270" w:line="240" w:lineRule="auto"/>
        <w:outlineLvl w:val="2"/>
        <w:rPr>
          <w:rFonts w:eastAsia="Times New Roman" w:cstheme="minorHAnsi"/>
          <w:b/>
          <w:bCs/>
          <w:color w:val="0A0A0A"/>
          <w:sz w:val="20"/>
          <w:szCs w:val="20"/>
        </w:rPr>
      </w:pPr>
      <w:r w:rsidRPr="0047512B">
        <w:rPr>
          <w:rFonts w:eastAsia="Times New Roman" w:cstheme="minorHAnsi"/>
          <w:b/>
          <w:bCs/>
          <w:color w:val="0A0A0A"/>
          <w:sz w:val="20"/>
          <w:szCs w:val="20"/>
        </w:rPr>
        <w:t>Course Outcomes</w:t>
      </w:r>
    </w:p>
    <w:p w:rsidR="00316E37" w:rsidRPr="00316E37" w:rsidRDefault="0047512B" w:rsidP="00FE1AD5">
      <w:pPr>
        <w:shd w:val="clear" w:color="auto" w:fill="FFFFFF"/>
        <w:spacing w:after="360" w:line="240" w:lineRule="auto"/>
        <w:rPr>
          <w:rFonts w:eastAsia="Times New Roman" w:cstheme="minorHAnsi"/>
          <w:b/>
          <w:color w:val="000000"/>
          <w:sz w:val="20"/>
          <w:szCs w:val="20"/>
        </w:rPr>
      </w:pPr>
      <w:r w:rsidRPr="00316E37">
        <w:rPr>
          <w:rFonts w:eastAsia="Times New Roman" w:cstheme="minorHAnsi"/>
          <w:b/>
          <w:color w:val="000000"/>
          <w:sz w:val="20"/>
          <w:szCs w:val="20"/>
        </w:rPr>
        <w:t>After completion of the course, students will be able to</w:t>
      </w:r>
    </w:p>
    <w:tbl>
      <w:tblPr>
        <w:tblW w:w="10791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4"/>
        <w:gridCol w:w="9327"/>
      </w:tblGrid>
      <w:tr w:rsidR="00695512" w:rsidRPr="00286D5E" w:rsidTr="0004088E">
        <w:trPr>
          <w:trHeight w:val="333"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512" w:rsidRDefault="00695512" w:rsidP="00FE2170">
            <w:pPr>
              <w:pStyle w:val="TableParagraph"/>
              <w:spacing w:before="23"/>
              <w:ind w:left="523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95512" w:rsidRPr="005D19BF" w:rsidRDefault="00695512" w:rsidP="00852DE9">
            <w:pPr>
              <w:pStyle w:val="NoSpacing"/>
              <w:jc w:val="both"/>
            </w:pPr>
            <w:r w:rsidRPr="005D19BF">
              <w:t>Apply mathematical logic to solve problems</w:t>
            </w:r>
          </w:p>
        </w:tc>
      </w:tr>
      <w:tr w:rsidR="00695512" w:rsidRPr="00286D5E" w:rsidTr="00695512">
        <w:trPr>
          <w:trHeight w:val="283"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512" w:rsidRDefault="00695512" w:rsidP="00FE2170">
            <w:pPr>
              <w:pStyle w:val="TableParagraph"/>
              <w:spacing w:before="24"/>
              <w:ind w:left="523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95512" w:rsidRPr="005D19BF" w:rsidRDefault="00695512" w:rsidP="00852DE9">
            <w:pPr>
              <w:pStyle w:val="NoSpacing"/>
              <w:jc w:val="both"/>
            </w:pPr>
            <w:r w:rsidRPr="005D19BF">
              <w:t>Understand the concepts and perform the operations related to sets, relations and functions.</w:t>
            </w:r>
          </w:p>
        </w:tc>
      </w:tr>
      <w:tr w:rsidR="00695512" w:rsidRPr="00286D5E" w:rsidTr="0004088E">
        <w:trPr>
          <w:trHeight w:val="315"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512" w:rsidRDefault="00695512" w:rsidP="00FE2170">
            <w:pPr>
              <w:pStyle w:val="TableParagraph"/>
              <w:spacing w:before="23"/>
              <w:ind w:left="523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95512" w:rsidRPr="005D19BF" w:rsidRDefault="00695512" w:rsidP="00852DE9">
            <w:pPr>
              <w:pStyle w:val="NoSpacing"/>
              <w:jc w:val="both"/>
            </w:pPr>
            <w:r w:rsidRPr="005D19BF">
              <w:t>Gain the conceptual background needed and identify structures of algebraic nature.</w:t>
            </w:r>
          </w:p>
        </w:tc>
      </w:tr>
      <w:tr w:rsidR="00695512" w:rsidRPr="00286D5E" w:rsidTr="00695512">
        <w:trPr>
          <w:trHeight w:val="283"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512" w:rsidRDefault="00695512" w:rsidP="00FE2170">
            <w:pPr>
              <w:pStyle w:val="TableParagraph"/>
              <w:spacing w:before="24"/>
              <w:ind w:left="523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95512" w:rsidRPr="005D19BF" w:rsidRDefault="00695512" w:rsidP="00852DE9">
            <w:pPr>
              <w:pStyle w:val="NoSpacing"/>
              <w:jc w:val="both"/>
            </w:pPr>
            <w:r w:rsidRPr="005D19BF">
              <w:t>Apply basic counting techniques to solve combinatorial problems.</w:t>
            </w:r>
          </w:p>
        </w:tc>
      </w:tr>
      <w:tr w:rsidR="00695512" w:rsidRPr="00286D5E" w:rsidTr="00695512">
        <w:trPr>
          <w:trHeight w:val="283"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5512" w:rsidRDefault="00695512" w:rsidP="00FE2170">
            <w:pPr>
              <w:pStyle w:val="TableParagraph"/>
              <w:spacing w:before="24"/>
              <w:ind w:left="523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695512" w:rsidRPr="005D19BF" w:rsidRDefault="00695512" w:rsidP="00852DE9">
            <w:pPr>
              <w:pStyle w:val="NoSpacing"/>
              <w:jc w:val="both"/>
            </w:pPr>
            <w:r w:rsidRPr="005D19BF">
              <w:t>Apply Graph Theory in solving computer science problems</w:t>
            </w:r>
          </w:p>
        </w:tc>
      </w:tr>
    </w:tbl>
    <w:p w:rsidR="00737AE4" w:rsidRPr="00316E37" w:rsidRDefault="00737AE4" w:rsidP="00FE1AD5">
      <w:pPr>
        <w:shd w:val="clear" w:color="auto" w:fill="FFFFFF"/>
        <w:spacing w:after="36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92"/>
        <w:gridCol w:w="7735"/>
      </w:tblGrid>
      <w:tr w:rsidR="00A832BB" w:rsidTr="00A832BB">
        <w:trPr>
          <w:trHeight w:val="478"/>
        </w:trPr>
        <w:tc>
          <w:tcPr>
            <w:tcW w:w="2292" w:type="dxa"/>
          </w:tcPr>
          <w:p w:rsidR="00A832BB" w:rsidRDefault="00A832BB" w:rsidP="00333262">
            <w:pPr>
              <w:pStyle w:val="TableParagraph"/>
              <w:spacing w:line="292" w:lineRule="exact"/>
              <w:ind w:left="107"/>
              <w:rPr>
                <w:b/>
                <w:color w:val="333333"/>
                <w:sz w:val="24"/>
              </w:rPr>
            </w:pPr>
            <w:r>
              <w:rPr>
                <w:b/>
                <w:color w:val="333333"/>
                <w:sz w:val="24"/>
              </w:rPr>
              <w:t>Unit</w:t>
            </w:r>
            <w:r>
              <w:rPr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1</w:t>
            </w:r>
          </w:p>
        </w:tc>
        <w:tc>
          <w:tcPr>
            <w:tcW w:w="7735" w:type="dxa"/>
          </w:tcPr>
          <w:p w:rsidR="00A832BB" w:rsidRPr="0047512B" w:rsidRDefault="00A832BB" w:rsidP="00A832B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b/>
                <w:bCs/>
                <w:color w:val="0A0A0A"/>
                <w:sz w:val="20"/>
                <w:szCs w:val="20"/>
              </w:rPr>
            </w:pPr>
            <w:r>
              <w:rPr>
                <w:b/>
                <w:color w:val="333333"/>
                <w:sz w:val="24"/>
              </w:rPr>
              <w:t xml:space="preserve">                                                                                       </w:t>
            </w:r>
            <w:r w:rsidR="009A4B81">
              <w:rPr>
                <w:b/>
                <w:color w:val="333333"/>
                <w:sz w:val="24"/>
              </w:rPr>
              <w:t xml:space="preserve">                              20</w:t>
            </w:r>
            <w:r>
              <w:rPr>
                <w:b/>
                <w:color w:val="333333"/>
                <w:sz w:val="24"/>
              </w:rPr>
              <w:t xml:space="preserve"> Hours</w:t>
            </w:r>
          </w:p>
        </w:tc>
      </w:tr>
      <w:tr w:rsidR="00A832BB" w:rsidTr="00404EC8">
        <w:trPr>
          <w:trHeight w:val="1063"/>
        </w:trPr>
        <w:tc>
          <w:tcPr>
            <w:tcW w:w="2292" w:type="dxa"/>
          </w:tcPr>
          <w:p w:rsidR="00A832BB" w:rsidRDefault="00A832BB" w:rsidP="00333262">
            <w:pPr>
              <w:pStyle w:val="TableParagraph"/>
              <w:spacing w:line="292" w:lineRule="exact"/>
              <w:ind w:left="107"/>
              <w:rPr>
                <w:b/>
                <w:color w:val="333333"/>
                <w:sz w:val="24"/>
              </w:rPr>
            </w:pPr>
            <w:r>
              <w:rPr>
                <w:b/>
                <w:color w:val="333333"/>
                <w:sz w:val="24"/>
              </w:rPr>
              <w:t>Chapter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1.1</w:t>
            </w:r>
          </w:p>
        </w:tc>
        <w:tc>
          <w:tcPr>
            <w:tcW w:w="7735" w:type="dxa"/>
          </w:tcPr>
          <w:p w:rsidR="00A832BB" w:rsidRPr="00267FB5" w:rsidRDefault="00A832BB" w:rsidP="00E50DAE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512B">
              <w:rPr>
                <w:rFonts w:eastAsia="Times New Roman" w:cstheme="minorHAnsi"/>
                <w:b/>
                <w:bCs/>
                <w:color w:val="0A0A0A"/>
                <w:sz w:val="20"/>
                <w:szCs w:val="20"/>
              </w:rPr>
              <w:t>Mathematical Logic</w:t>
            </w:r>
            <w:r>
              <w:rPr>
                <w:rFonts w:eastAsia="Times New Roman" w:cstheme="minorHAnsi"/>
                <w:b/>
                <w:bCs/>
                <w:color w:val="0A0A0A"/>
                <w:sz w:val="20"/>
                <w:szCs w:val="20"/>
              </w:rPr>
              <w:t xml:space="preserve"> </w:t>
            </w:r>
            <w:r w:rsidRPr="0047512B">
              <w:rPr>
                <w:rFonts w:eastAsia="Times New Roman" w:cstheme="minorHAnsi"/>
                <w:color w:val="000000"/>
                <w:sz w:val="20"/>
                <w:szCs w:val="20"/>
              </w:rPr>
              <w:t>Introduction, Statements and Notation, Connectives</w:t>
            </w:r>
            <w:r w:rsidRPr="00267FB5">
              <w:rPr>
                <w:rFonts w:eastAsia="Times New Roman" w:cstheme="minorHAnsi"/>
                <w:color w:val="000000"/>
                <w:sz w:val="20"/>
                <w:szCs w:val="20"/>
              </w:rPr>
              <w:t>, Basic logical operation, truth tables, Tautologies, Contradictions, Algebra of Proposition, logical implications, logical</w:t>
            </w:r>
            <w:r w:rsidR="00E50DA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Pr="00267FB5">
              <w:rPr>
                <w:rFonts w:eastAsia="Times New Roman" w:cstheme="minorHAnsi"/>
                <w:color w:val="000000"/>
                <w:sz w:val="20"/>
                <w:szCs w:val="20"/>
              </w:rPr>
              <w:t>Equivalence, Normal Forms,</w:t>
            </w:r>
            <w:r w:rsidRPr="0047512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Functionally complete set of connectives</w:t>
            </w:r>
          </w:p>
          <w:p w:rsidR="00A832BB" w:rsidRDefault="00A832BB" w:rsidP="00333262">
            <w:pPr>
              <w:pStyle w:val="TableParagraph"/>
              <w:ind w:left="108" w:right="302"/>
              <w:rPr>
                <w:b/>
                <w:sz w:val="24"/>
              </w:rPr>
            </w:pPr>
          </w:p>
        </w:tc>
      </w:tr>
      <w:tr w:rsidR="00A832BB" w:rsidTr="00333262">
        <w:trPr>
          <w:trHeight w:val="1182"/>
        </w:trPr>
        <w:tc>
          <w:tcPr>
            <w:tcW w:w="2292" w:type="dxa"/>
          </w:tcPr>
          <w:p w:rsidR="00A832BB" w:rsidRDefault="00A832BB" w:rsidP="00333262">
            <w:pPr>
              <w:pStyle w:val="TableParagraph"/>
              <w:spacing w:line="292" w:lineRule="exact"/>
              <w:ind w:left="107"/>
              <w:rPr>
                <w:b/>
                <w:color w:val="333333"/>
                <w:sz w:val="24"/>
              </w:rPr>
            </w:pPr>
            <w:r>
              <w:rPr>
                <w:b/>
                <w:color w:val="333333"/>
                <w:sz w:val="24"/>
              </w:rPr>
              <w:t>Chapter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1.2</w:t>
            </w:r>
          </w:p>
        </w:tc>
        <w:tc>
          <w:tcPr>
            <w:tcW w:w="7735" w:type="dxa"/>
          </w:tcPr>
          <w:p w:rsidR="00A832BB" w:rsidRDefault="00A832BB" w:rsidP="00A832BB">
            <w:pPr>
              <w:shd w:val="clear" w:color="auto" w:fill="FFFFFF"/>
              <w:spacing w:after="36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47512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Inference Theory of Statement Calculus, Predicate </w:t>
            </w:r>
            <w:r w:rsidR="002357C1" w:rsidRPr="0047512B">
              <w:rPr>
                <w:rFonts w:eastAsia="Times New Roman" w:cstheme="minorHAnsi"/>
                <w:color w:val="000000"/>
                <w:sz w:val="20"/>
                <w:szCs w:val="20"/>
              </w:rPr>
              <w:t>Calculus</w:t>
            </w:r>
            <w:r w:rsidR="002357C1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. </w:t>
            </w:r>
            <w:r w:rsidRPr="0047512B">
              <w:rPr>
                <w:rFonts w:eastAsia="Times New Roman" w:cstheme="minorHAnsi"/>
                <w:color w:val="000000"/>
                <w:sz w:val="20"/>
                <w:szCs w:val="20"/>
              </w:rPr>
              <w:t>Pigeon hole principle and its application</w:t>
            </w:r>
          </w:p>
          <w:p w:rsidR="00A832BB" w:rsidRDefault="00A832BB" w:rsidP="00333262">
            <w:pPr>
              <w:pStyle w:val="TableParagraph"/>
              <w:ind w:left="108" w:right="302"/>
              <w:rPr>
                <w:b/>
                <w:sz w:val="24"/>
              </w:rPr>
            </w:pPr>
          </w:p>
        </w:tc>
      </w:tr>
      <w:tr w:rsidR="00A832BB" w:rsidTr="00A832BB">
        <w:trPr>
          <w:trHeight w:val="595"/>
        </w:trPr>
        <w:tc>
          <w:tcPr>
            <w:tcW w:w="2292" w:type="dxa"/>
          </w:tcPr>
          <w:p w:rsidR="00A832BB" w:rsidRDefault="00A832BB" w:rsidP="00333262">
            <w:pPr>
              <w:pStyle w:val="TableParagraph"/>
              <w:spacing w:line="292" w:lineRule="exact"/>
              <w:ind w:left="107"/>
              <w:rPr>
                <w:b/>
                <w:color w:val="333333"/>
                <w:sz w:val="24"/>
              </w:rPr>
            </w:pPr>
            <w:r>
              <w:rPr>
                <w:b/>
                <w:color w:val="333333"/>
                <w:sz w:val="24"/>
              </w:rPr>
              <w:t>Unit</w:t>
            </w:r>
            <w:r>
              <w:rPr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2</w:t>
            </w:r>
          </w:p>
        </w:tc>
        <w:tc>
          <w:tcPr>
            <w:tcW w:w="7735" w:type="dxa"/>
          </w:tcPr>
          <w:p w:rsidR="00A832BB" w:rsidRPr="0047512B" w:rsidRDefault="00A832BB" w:rsidP="00A832BB">
            <w:pPr>
              <w:shd w:val="clear" w:color="auto" w:fill="FFFFFF"/>
              <w:spacing w:after="360" w:line="240" w:lineRule="auto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b/>
                <w:color w:val="333333"/>
                <w:sz w:val="24"/>
              </w:rPr>
              <w:t xml:space="preserve">                                                                                       </w:t>
            </w:r>
            <w:r w:rsidR="009A4B81">
              <w:rPr>
                <w:b/>
                <w:color w:val="333333"/>
                <w:sz w:val="24"/>
              </w:rPr>
              <w:t xml:space="preserve">                              20</w:t>
            </w:r>
            <w:r>
              <w:rPr>
                <w:b/>
                <w:color w:val="333333"/>
                <w:sz w:val="24"/>
              </w:rPr>
              <w:t xml:space="preserve"> Hours</w:t>
            </w:r>
          </w:p>
        </w:tc>
      </w:tr>
      <w:tr w:rsidR="00A832BB" w:rsidTr="00333262">
        <w:trPr>
          <w:trHeight w:val="1182"/>
        </w:trPr>
        <w:tc>
          <w:tcPr>
            <w:tcW w:w="2292" w:type="dxa"/>
          </w:tcPr>
          <w:p w:rsidR="00A832BB" w:rsidRDefault="00A832BB" w:rsidP="00333262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Chapter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2.1</w:t>
            </w:r>
          </w:p>
        </w:tc>
        <w:tc>
          <w:tcPr>
            <w:tcW w:w="7735" w:type="dxa"/>
          </w:tcPr>
          <w:p w:rsidR="00A832BB" w:rsidRDefault="00A832BB" w:rsidP="00333262">
            <w:pPr>
              <w:pStyle w:val="TableParagraph"/>
              <w:ind w:left="108" w:right="302"/>
              <w:rPr>
                <w:sz w:val="24"/>
              </w:rPr>
            </w:pPr>
            <w:r>
              <w:rPr>
                <w:b/>
                <w:sz w:val="24"/>
              </w:rPr>
              <w:t>Basic Structure</w:t>
            </w:r>
            <w:r>
              <w:rPr>
                <w:sz w:val="24"/>
              </w:rPr>
              <w:t xml:space="preserve">: Introduction to set theory, Set operations, </w:t>
            </w:r>
            <w:r w:rsidR="003C1403">
              <w:rPr>
                <w:sz w:val="24"/>
              </w:rPr>
              <w:t>Algebra of</w:t>
            </w:r>
            <w:r>
              <w:rPr>
                <w:sz w:val="24"/>
              </w:rPr>
              <w:t xml:space="preserve"> sets,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Combination</w:t>
            </w:r>
            <w:r>
              <w:rPr>
                <w:spacing w:val="-3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of</w:t>
            </w:r>
            <w:r>
              <w:rPr>
                <w:spacing w:val="-3"/>
                <w:position w:val="1"/>
                <w:sz w:val="24"/>
              </w:rPr>
              <w:t xml:space="preserve"> </w:t>
            </w:r>
            <w:r>
              <w:rPr>
                <w:position w:val="1"/>
                <w:sz w:val="24"/>
              </w:rPr>
              <w:t>sets,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Infinite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Cardinality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sets,</w:t>
            </w:r>
          </w:p>
          <w:p w:rsidR="00A832BB" w:rsidRDefault="00A832BB" w:rsidP="00333262">
            <w:pPr>
              <w:pStyle w:val="TableParagraph"/>
              <w:spacing w:line="290" w:lineRule="atLeast"/>
              <w:ind w:left="108" w:right="302"/>
              <w:rPr>
                <w:sz w:val="24"/>
              </w:rPr>
            </w:pPr>
            <w:r>
              <w:rPr>
                <w:sz w:val="24"/>
              </w:rPr>
              <w:t>Classes of sets, Powersets, Cartesian product, Principles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exclusion.</w:t>
            </w:r>
          </w:p>
        </w:tc>
      </w:tr>
      <w:tr w:rsidR="00A832BB" w:rsidTr="00333262">
        <w:trPr>
          <w:trHeight w:val="1170"/>
        </w:trPr>
        <w:tc>
          <w:tcPr>
            <w:tcW w:w="2292" w:type="dxa"/>
          </w:tcPr>
          <w:p w:rsidR="00A832BB" w:rsidRDefault="00A832BB" w:rsidP="00333262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Chapter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2.2</w:t>
            </w:r>
          </w:p>
        </w:tc>
        <w:tc>
          <w:tcPr>
            <w:tcW w:w="7735" w:type="dxa"/>
          </w:tcPr>
          <w:p w:rsidR="00A832BB" w:rsidRDefault="00A832BB" w:rsidP="00333262">
            <w:pPr>
              <w:pStyle w:val="TableParagraph"/>
              <w:ind w:left="108" w:right="515"/>
              <w:rPr>
                <w:sz w:val="24"/>
              </w:rPr>
            </w:pPr>
            <w:r>
              <w:rPr>
                <w:b/>
                <w:sz w:val="24"/>
              </w:rPr>
              <w:t>Relations and functions</w:t>
            </w:r>
            <w:r>
              <w:rPr>
                <w:sz w:val="24"/>
              </w:rPr>
              <w:t>: Binary relations, types of relations, equivalence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relations and partitions, partial order relations, functions and its types,</w:t>
            </w:r>
            <w:r>
              <w:rPr>
                <w:spacing w:val="1"/>
                <w:sz w:val="24"/>
              </w:rPr>
              <w:t xml:space="preserve"> </w:t>
            </w:r>
            <w:r w:rsidR="00801CE5">
              <w:rPr>
                <w:sz w:val="24"/>
              </w:rPr>
              <w:t>composition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relations,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inverse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 relations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 w:rsidR="004D7FDF">
              <w:rPr>
                <w:sz w:val="24"/>
              </w:rPr>
              <w:t>functions</w:t>
            </w:r>
          </w:p>
          <w:p w:rsidR="00A832BB" w:rsidRDefault="00A832BB" w:rsidP="00333262">
            <w:pPr>
              <w:pStyle w:val="TableParagraph"/>
              <w:spacing w:line="273" w:lineRule="exact"/>
              <w:ind w:left="108"/>
              <w:rPr>
                <w:sz w:val="24"/>
              </w:rPr>
            </w:pPr>
          </w:p>
        </w:tc>
      </w:tr>
    </w:tbl>
    <w:p w:rsidR="00A832BB" w:rsidRDefault="00A832BB" w:rsidP="00A832BB">
      <w:pPr>
        <w:spacing w:line="275" w:lineRule="exact"/>
        <w:rPr>
          <w:sz w:val="24"/>
        </w:rPr>
      </w:pPr>
    </w:p>
    <w:p w:rsidR="00A264B7" w:rsidRDefault="00A264B7" w:rsidP="00A832BB">
      <w:pPr>
        <w:spacing w:line="275" w:lineRule="exact"/>
        <w:rPr>
          <w:sz w:val="24"/>
        </w:rPr>
      </w:pPr>
    </w:p>
    <w:p w:rsidR="00A264B7" w:rsidRDefault="00A264B7" w:rsidP="00A832BB">
      <w:pPr>
        <w:spacing w:line="275" w:lineRule="exact"/>
        <w:rPr>
          <w:sz w:val="24"/>
        </w:rPr>
        <w:sectPr w:rsidR="00A264B7" w:rsidSect="00BA1A6B">
          <w:pgSz w:w="11910" w:h="16840"/>
          <w:pgMar w:top="90" w:right="720" w:bottom="280" w:left="780" w:header="720" w:footer="720" w:gutter="0"/>
          <w:cols w:space="720"/>
        </w:sectPr>
      </w:pPr>
    </w:p>
    <w:tbl>
      <w:tblPr>
        <w:tblW w:w="10029" w:type="dxa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56"/>
        <w:gridCol w:w="5257"/>
        <w:gridCol w:w="3416"/>
      </w:tblGrid>
      <w:tr w:rsidR="00A832BB" w:rsidTr="00A264B7">
        <w:trPr>
          <w:trHeight w:val="293"/>
        </w:trPr>
        <w:tc>
          <w:tcPr>
            <w:tcW w:w="1356" w:type="dxa"/>
            <w:tcBorders>
              <w:top w:val="nil"/>
            </w:tcBorders>
          </w:tcPr>
          <w:p w:rsidR="00A832BB" w:rsidRDefault="00A832BB" w:rsidP="0033326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73" w:type="dxa"/>
            <w:gridSpan w:val="2"/>
            <w:tcBorders>
              <w:top w:val="nil"/>
            </w:tcBorders>
          </w:tcPr>
          <w:p w:rsidR="00A832BB" w:rsidRDefault="00A832BB" w:rsidP="00333262">
            <w:pPr>
              <w:pStyle w:val="TableParagraph"/>
              <w:spacing w:line="273" w:lineRule="exact"/>
              <w:ind w:left="108"/>
              <w:rPr>
                <w:sz w:val="24"/>
              </w:rPr>
            </w:pPr>
          </w:p>
        </w:tc>
      </w:tr>
      <w:tr w:rsidR="00A832BB" w:rsidTr="00A264B7">
        <w:trPr>
          <w:trHeight w:val="292"/>
        </w:trPr>
        <w:tc>
          <w:tcPr>
            <w:tcW w:w="1356" w:type="dxa"/>
          </w:tcPr>
          <w:p w:rsidR="00A832BB" w:rsidRDefault="00A832BB" w:rsidP="00333262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</w:p>
        </w:tc>
        <w:tc>
          <w:tcPr>
            <w:tcW w:w="5257" w:type="dxa"/>
          </w:tcPr>
          <w:p w:rsidR="00A832BB" w:rsidRDefault="00A832BB" w:rsidP="00333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16" w:type="dxa"/>
          </w:tcPr>
          <w:p w:rsidR="00A832BB" w:rsidRDefault="00A832BB" w:rsidP="00333262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</w:p>
        </w:tc>
      </w:tr>
      <w:tr w:rsidR="00A832BB" w:rsidTr="00A264B7">
        <w:trPr>
          <w:trHeight w:val="1170"/>
        </w:trPr>
        <w:tc>
          <w:tcPr>
            <w:tcW w:w="1356" w:type="dxa"/>
          </w:tcPr>
          <w:p w:rsidR="00A832BB" w:rsidRDefault="00A832BB" w:rsidP="00333262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Chapter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2.</w:t>
            </w:r>
            <w:r w:rsidR="00801CE5">
              <w:rPr>
                <w:b/>
                <w:color w:val="333333"/>
                <w:sz w:val="24"/>
              </w:rPr>
              <w:t>3</w:t>
            </w:r>
          </w:p>
        </w:tc>
        <w:tc>
          <w:tcPr>
            <w:tcW w:w="8673" w:type="dxa"/>
            <w:gridSpan w:val="2"/>
          </w:tcPr>
          <w:p w:rsidR="00A832BB" w:rsidRDefault="00A832BB" w:rsidP="0087528B">
            <w:pPr>
              <w:pStyle w:val="TableParagraph"/>
              <w:ind w:left="108" w:right="174"/>
              <w:rPr>
                <w:sz w:val="24"/>
              </w:rPr>
            </w:pPr>
            <w:r>
              <w:rPr>
                <w:b/>
                <w:sz w:val="24"/>
              </w:rPr>
              <w:t>Algebraic structures</w:t>
            </w:r>
            <w:r>
              <w:rPr>
                <w:sz w:val="24"/>
              </w:rPr>
              <w:t>: Definition, elementary properties of algebraic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structures, </w:t>
            </w:r>
            <w:r w:rsidR="00722DDA">
              <w:rPr>
                <w:sz w:val="24"/>
              </w:rPr>
              <w:t>semi group</w:t>
            </w:r>
            <w:r>
              <w:rPr>
                <w:sz w:val="24"/>
              </w:rPr>
              <w:t>, monoid, group, homomorphism, isomorphism 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automorphism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,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subgroups,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normal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subgroups,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cyclic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groups.</w:t>
            </w:r>
          </w:p>
        </w:tc>
      </w:tr>
      <w:tr w:rsidR="00A832BB" w:rsidTr="00A264B7">
        <w:trPr>
          <w:trHeight w:val="292"/>
        </w:trPr>
        <w:tc>
          <w:tcPr>
            <w:tcW w:w="1356" w:type="dxa"/>
          </w:tcPr>
          <w:p w:rsidR="00A832BB" w:rsidRDefault="00A832BB" w:rsidP="00333262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Unit</w:t>
            </w:r>
            <w:r>
              <w:rPr>
                <w:b/>
                <w:color w:val="333333"/>
                <w:spacing w:val="-1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3</w:t>
            </w:r>
          </w:p>
        </w:tc>
        <w:tc>
          <w:tcPr>
            <w:tcW w:w="5257" w:type="dxa"/>
          </w:tcPr>
          <w:p w:rsidR="00A832BB" w:rsidRDefault="00A832BB" w:rsidP="0033326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16" w:type="dxa"/>
          </w:tcPr>
          <w:p w:rsidR="00A832BB" w:rsidRDefault="009A4B81" w:rsidP="00333262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20</w:t>
            </w:r>
            <w:r w:rsidR="00A832BB">
              <w:rPr>
                <w:b/>
                <w:color w:val="333333"/>
                <w:sz w:val="24"/>
              </w:rPr>
              <w:t xml:space="preserve"> Hours</w:t>
            </w:r>
          </w:p>
        </w:tc>
      </w:tr>
      <w:tr w:rsidR="00A832BB" w:rsidTr="00A264B7">
        <w:trPr>
          <w:trHeight w:val="1463"/>
        </w:trPr>
        <w:tc>
          <w:tcPr>
            <w:tcW w:w="1356" w:type="dxa"/>
          </w:tcPr>
          <w:p w:rsidR="00A832BB" w:rsidRDefault="00A832BB" w:rsidP="00333262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Chapter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3.</w:t>
            </w:r>
            <w:r w:rsidR="00801CE5">
              <w:rPr>
                <w:b/>
                <w:color w:val="333333"/>
                <w:sz w:val="24"/>
              </w:rPr>
              <w:t>1</w:t>
            </w:r>
          </w:p>
        </w:tc>
        <w:tc>
          <w:tcPr>
            <w:tcW w:w="8673" w:type="dxa"/>
            <w:gridSpan w:val="2"/>
          </w:tcPr>
          <w:p w:rsidR="00A832BB" w:rsidRDefault="00A832BB" w:rsidP="00333262">
            <w:pPr>
              <w:pStyle w:val="TableParagraph"/>
              <w:ind w:left="108" w:right="164"/>
              <w:rPr>
                <w:sz w:val="24"/>
              </w:rPr>
            </w:pPr>
            <w:r>
              <w:rPr>
                <w:b/>
                <w:sz w:val="24"/>
              </w:rPr>
              <w:t xml:space="preserve">Graph Theory </w:t>
            </w:r>
            <w:r>
              <w:rPr>
                <w:sz w:val="24"/>
              </w:rPr>
              <w:t>: Introduction to graphs, directed and undirected graphs,</w:t>
            </w:r>
            <w:r>
              <w:rPr>
                <w:spacing w:val="1"/>
                <w:sz w:val="24"/>
              </w:rPr>
              <w:t xml:space="preserve"> </w:t>
            </w:r>
            <w:r w:rsidR="008D1B5F">
              <w:rPr>
                <w:sz w:val="24"/>
              </w:rPr>
              <w:t>homomorphism</w:t>
            </w:r>
            <w:r>
              <w:rPr>
                <w:sz w:val="24"/>
              </w:rPr>
              <w:t xml:space="preserve"> </w:t>
            </w:r>
            <w:r w:rsidR="008D1B5F">
              <w:rPr>
                <w:sz w:val="24"/>
              </w:rPr>
              <w:t>and isomorphic</w:t>
            </w:r>
            <w:r>
              <w:rPr>
                <w:sz w:val="24"/>
              </w:rPr>
              <w:t xml:space="preserve"> graphs, sub graphs multi graphs and weighted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graphs, paths and circuits, , Eulerian paths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circuits,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Hamiltonian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paths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circuits,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graphs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Euler's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formula,</w:t>
            </w:r>
          </w:p>
          <w:p w:rsidR="00A832BB" w:rsidRDefault="00D365D4" w:rsidP="00333262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Chromatic</w:t>
            </w:r>
            <w:r w:rsidR="00A832BB">
              <w:rPr>
                <w:spacing w:val="-6"/>
                <w:sz w:val="24"/>
              </w:rPr>
              <w:t xml:space="preserve"> </w:t>
            </w:r>
            <w:r w:rsidR="00A832BB">
              <w:rPr>
                <w:sz w:val="24"/>
              </w:rPr>
              <w:t>numbers</w:t>
            </w:r>
            <w:r w:rsidR="00A832BB">
              <w:rPr>
                <w:spacing w:val="-4"/>
                <w:sz w:val="24"/>
              </w:rPr>
              <w:t xml:space="preserve"> </w:t>
            </w:r>
            <w:r w:rsidR="00A832BB">
              <w:rPr>
                <w:sz w:val="24"/>
              </w:rPr>
              <w:t>(Coloring</w:t>
            </w:r>
            <w:r w:rsidR="00A832BB">
              <w:rPr>
                <w:spacing w:val="-4"/>
                <w:sz w:val="24"/>
              </w:rPr>
              <w:t xml:space="preserve"> </w:t>
            </w:r>
            <w:r w:rsidR="00A832BB">
              <w:rPr>
                <w:sz w:val="24"/>
              </w:rPr>
              <w:t>problems).</w:t>
            </w:r>
            <w:r w:rsidR="008D1B5F">
              <w:rPr>
                <w:sz w:val="24"/>
              </w:rPr>
              <w:t xml:space="preserve"> graph traversal</w:t>
            </w:r>
            <w:r w:rsidR="008F309B">
              <w:rPr>
                <w:sz w:val="24"/>
              </w:rPr>
              <w:t>,</w:t>
            </w:r>
            <w:r w:rsidR="008F309B" w:rsidRPr="00CF6CF2">
              <w:rPr>
                <w:sz w:val="24"/>
              </w:rPr>
              <w:t xml:space="preserve"> Basics of Counting, Combinations and Permutations</w:t>
            </w:r>
          </w:p>
        </w:tc>
      </w:tr>
      <w:tr w:rsidR="00A832BB" w:rsidTr="00A264B7">
        <w:trPr>
          <w:trHeight w:val="880"/>
        </w:trPr>
        <w:tc>
          <w:tcPr>
            <w:tcW w:w="1356" w:type="dxa"/>
          </w:tcPr>
          <w:p w:rsidR="00A832BB" w:rsidRDefault="00A832BB" w:rsidP="00333262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Chapter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3.</w:t>
            </w:r>
            <w:r w:rsidR="00801CE5">
              <w:rPr>
                <w:b/>
                <w:color w:val="333333"/>
                <w:sz w:val="24"/>
              </w:rPr>
              <w:t>2</w:t>
            </w:r>
          </w:p>
        </w:tc>
        <w:tc>
          <w:tcPr>
            <w:tcW w:w="8673" w:type="dxa"/>
            <w:gridSpan w:val="2"/>
          </w:tcPr>
          <w:p w:rsidR="00404EC8" w:rsidRDefault="00A832BB" w:rsidP="008F309B">
            <w:pPr>
              <w:pStyle w:val="TableParagraph"/>
              <w:spacing w:line="290" w:lineRule="atLeast"/>
              <w:ind w:left="108" w:right="559"/>
              <w:rPr>
                <w:sz w:val="24"/>
              </w:rPr>
            </w:pPr>
            <w:r>
              <w:rPr>
                <w:b/>
                <w:sz w:val="24"/>
              </w:rPr>
              <w:t>Trees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 w:rsidR="00695512" w:rsidRPr="00695512">
              <w:rPr>
                <w:sz w:val="24"/>
              </w:rPr>
              <w:t>Trees and Rooted Trees, Spanning Trees, Directed Trees, prefix codes, tree traversal.</w:t>
            </w:r>
            <w:r w:rsidR="00404EC8" w:rsidRPr="00CF6CF2">
              <w:rPr>
                <w:sz w:val="24"/>
              </w:rPr>
              <w:t xml:space="preserve"> </w:t>
            </w:r>
            <w:r w:rsidR="008F309B">
              <w:rPr>
                <w:sz w:val="24"/>
              </w:rPr>
              <w:t>shortest path in weighted graphs</w:t>
            </w:r>
          </w:p>
        </w:tc>
      </w:tr>
      <w:tr w:rsidR="00CF6CF2" w:rsidTr="00A264B7">
        <w:trPr>
          <w:trHeight w:val="880"/>
        </w:trPr>
        <w:tc>
          <w:tcPr>
            <w:tcW w:w="1356" w:type="dxa"/>
          </w:tcPr>
          <w:p w:rsidR="00CF6CF2" w:rsidRDefault="00CF6CF2" w:rsidP="00333262">
            <w:pPr>
              <w:pStyle w:val="TableParagraph"/>
              <w:spacing w:line="289" w:lineRule="exact"/>
              <w:ind w:left="107"/>
              <w:rPr>
                <w:b/>
                <w:color w:val="333333"/>
                <w:sz w:val="24"/>
              </w:rPr>
            </w:pPr>
            <w:r>
              <w:rPr>
                <w:b/>
                <w:color w:val="333333"/>
                <w:sz w:val="24"/>
              </w:rPr>
              <w:t>Chapter</w:t>
            </w:r>
            <w:r>
              <w:rPr>
                <w:b/>
                <w:color w:val="333333"/>
                <w:spacing w:val="-2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3.3</w:t>
            </w:r>
          </w:p>
        </w:tc>
        <w:tc>
          <w:tcPr>
            <w:tcW w:w="8673" w:type="dxa"/>
            <w:gridSpan w:val="2"/>
          </w:tcPr>
          <w:p w:rsidR="00CF6CF2" w:rsidRDefault="00CF6CF2" w:rsidP="00695512">
            <w:pPr>
              <w:pStyle w:val="TableParagraph"/>
              <w:spacing w:line="290" w:lineRule="atLeast"/>
              <w:ind w:left="108" w:right="559"/>
              <w:rPr>
                <w:b/>
                <w:sz w:val="24"/>
              </w:rPr>
            </w:pPr>
            <w:r w:rsidRPr="00C73FE5">
              <w:rPr>
                <w:rFonts w:eastAsia="Times New Roman" w:cstheme="minorHAnsi"/>
                <w:b/>
                <w:bCs/>
                <w:color w:val="0A0A0A"/>
              </w:rPr>
              <w:t>Boolean algebra:</w:t>
            </w:r>
            <w:r w:rsidRPr="00C73FE5">
              <w:rPr>
                <w:sz w:val="20"/>
                <w:szCs w:val="20"/>
              </w:rPr>
              <w:t xml:space="preserve"> </w:t>
            </w:r>
            <w:r w:rsidRPr="00CF6CF2">
              <w:rPr>
                <w:sz w:val="24"/>
              </w:rPr>
              <w:t>Boolean expression, representation &amp; minimization of Boolean function</w:t>
            </w:r>
          </w:p>
        </w:tc>
      </w:tr>
    </w:tbl>
    <w:p w:rsidR="00A832BB" w:rsidRDefault="00A832BB" w:rsidP="00A31593">
      <w:pPr>
        <w:shd w:val="clear" w:color="auto" w:fill="FFFFFF"/>
        <w:spacing w:after="270" w:line="240" w:lineRule="auto"/>
        <w:outlineLvl w:val="3"/>
        <w:rPr>
          <w:rFonts w:eastAsia="Times New Roman" w:cstheme="minorHAnsi"/>
          <w:b/>
          <w:bCs/>
          <w:color w:val="0A0A0A"/>
          <w:sz w:val="20"/>
          <w:szCs w:val="20"/>
        </w:rPr>
      </w:pPr>
    </w:p>
    <w:tbl>
      <w:tblPr>
        <w:tblW w:w="10791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64"/>
        <w:gridCol w:w="9327"/>
      </w:tblGrid>
      <w:tr w:rsidR="0073287C" w:rsidRPr="00286D5E" w:rsidTr="005544E1">
        <w:trPr>
          <w:trHeight w:val="506"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287C" w:rsidRDefault="0073287C" w:rsidP="005544E1">
            <w:pPr>
              <w:pStyle w:val="TableParagraph"/>
              <w:spacing w:before="23"/>
              <w:ind w:left="523"/>
              <w:rPr>
                <w:sz w:val="20"/>
              </w:rPr>
            </w:pPr>
            <w:r>
              <w:rPr>
                <w:sz w:val="20"/>
              </w:rPr>
              <w:t>CO1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3287C" w:rsidRPr="005D19BF" w:rsidRDefault="0073287C" w:rsidP="005544E1">
            <w:pPr>
              <w:pStyle w:val="NoSpacing"/>
              <w:jc w:val="both"/>
            </w:pPr>
            <w:r w:rsidRPr="005D19BF">
              <w:t>Apply mathematical logic to solve problems</w:t>
            </w:r>
          </w:p>
        </w:tc>
      </w:tr>
      <w:tr w:rsidR="0073287C" w:rsidRPr="00286D5E" w:rsidTr="005544E1">
        <w:trPr>
          <w:trHeight w:val="283"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287C" w:rsidRDefault="0073287C" w:rsidP="005544E1">
            <w:pPr>
              <w:pStyle w:val="TableParagraph"/>
              <w:spacing w:before="24"/>
              <w:ind w:left="523"/>
              <w:rPr>
                <w:sz w:val="20"/>
              </w:rPr>
            </w:pPr>
            <w:r>
              <w:rPr>
                <w:sz w:val="20"/>
              </w:rPr>
              <w:t>CO2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3287C" w:rsidRPr="005D19BF" w:rsidRDefault="0073287C" w:rsidP="005544E1">
            <w:pPr>
              <w:pStyle w:val="NoSpacing"/>
              <w:jc w:val="both"/>
            </w:pPr>
            <w:r w:rsidRPr="005D19BF">
              <w:t>•Understand the concepts and perform the operations related to sets, relations and functions.</w:t>
            </w:r>
          </w:p>
        </w:tc>
      </w:tr>
      <w:tr w:rsidR="0073287C" w:rsidRPr="00286D5E" w:rsidTr="005544E1">
        <w:trPr>
          <w:trHeight w:val="506"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287C" w:rsidRDefault="0073287C" w:rsidP="005544E1">
            <w:pPr>
              <w:pStyle w:val="TableParagraph"/>
              <w:spacing w:before="23"/>
              <w:ind w:left="523"/>
              <w:rPr>
                <w:sz w:val="20"/>
              </w:rPr>
            </w:pPr>
            <w:r>
              <w:rPr>
                <w:sz w:val="20"/>
              </w:rPr>
              <w:t>CO3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3287C" w:rsidRPr="005D19BF" w:rsidRDefault="0073287C" w:rsidP="005544E1">
            <w:pPr>
              <w:pStyle w:val="NoSpacing"/>
              <w:jc w:val="both"/>
            </w:pPr>
            <w:r w:rsidRPr="005D19BF">
              <w:t>•Gain the conceptual background needed and identify structures of algebraic nature.</w:t>
            </w:r>
          </w:p>
        </w:tc>
      </w:tr>
      <w:tr w:rsidR="0073287C" w:rsidRPr="00286D5E" w:rsidTr="005544E1">
        <w:trPr>
          <w:trHeight w:val="283"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287C" w:rsidRDefault="0073287C" w:rsidP="005544E1">
            <w:pPr>
              <w:pStyle w:val="TableParagraph"/>
              <w:spacing w:before="24"/>
              <w:ind w:left="523"/>
              <w:rPr>
                <w:sz w:val="20"/>
              </w:rPr>
            </w:pPr>
            <w:r>
              <w:rPr>
                <w:sz w:val="20"/>
              </w:rPr>
              <w:t>Co4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3287C" w:rsidRPr="005D19BF" w:rsidRDefault="0073287C" w:rsidP="005544E1">
            <w:pPr>
              <w:pStyle w:val="NoSpacing"/>
              <w:jc w:val="both"/>
            </w:pPr>
            <w:r w:rsidRPr="005D19BF">
              <w:t>•Apply basic counting techniques to solve combinatorial problems.</w:t>
            </w:r>
          </w:p>
        </w:tc>
      </w:tr>
      <w:tr w:rsidR="0073287C" w:rsidRPr="00286D5E" w:rsidTr="005544E1">
        <w:trPr>
          <w:trHeight w:val="283"/>
        </w:trPr>
        <w:tc>
          <w:tcPr>
            <w:tcW w:w="14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3287C" w:rsidRDefault="0073287C" w:rsidP="005544E1">
            <w:pPr>
              <w:pStyle w:val="TableParagraph"/>
              <w:spacing w:before="24"/>
              <w:ind w:left="523"/>
              <w:rPr>
                <w:sz w:val="20"/>
              </w:rPr>
            </w:pPr>
            <w:r>
              <w:rPr>
                <w:sz w:val="20"/>
              </w:rPr>
              <w:t>Co5</w:t>
            </w:r>
          </w:p>
        </w:tc>
        <w:tc>
          <w:tcPr>
            <w:tcW w:w="9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73287C" w:rsidRPr="005D19BF" w:rsidRDefault="0073287C" w:rsidP="005544E1">
            <w:pPr>
              <w:pStyle w:val="NoSpacing"/>
              <w:jc w:val="both"/>
            </w:pPr>
            <w:r w:rsidRPr="005D19BF">
              <w:t>•Apply Graph Theory in solving computer science problems</w:t>
            </w:r>
          </w:p>
        </w:tc>
      </w:tr>
    </w:tbl>
    <w:p w:rsidR="0073287C" w:rsidRPr="00316E37" w:rsidRDefault="0073287C" w:rsidP="0073287C">
      <w:pPr>
        <w:shd w:val="clear" w:color="auto" w:fill="FFFFFF"/>
        <w:spacing w:after="360" w:line="240" w:lineRule="auto"/>
        <w:rPr>
          <w:rFonts w:eastAsia="Times New Roman" w:cstheme="minorHAnsi"/>
          <w:b/>
          <w:color w:val="000000"/>
          <w:sz w:val="20"/>
          <w:szCs w:val="20"/>
        </w:rPr>
      </w:pPr>
    </w:p>
    <w:p w:rsidR="00A264B7" w:rsidRDefault="00A264B7" w:rsidP="00A31593">
      <w:pPr>
        <w:shd w:val="clear" w:color="auto" w:fill="FFFFFF"/>
        <w:spacing w:after="270" w:line="240" w:lineRule="auto"/>
        <w:outlineLvl w:val="3"/>
        <w:rPr>
          <w:rFonts w:eastAsia="Times New Roman" w:cstheme="minorHAnsi"/>
          <w:b/>
          <w:bCs/>
          <w:color w:val="0A0A0A"/>
          <w:sz w:val="20"/>
          <w:szCs w:val="20"/>
        </w:rPr>
      </w:pPr>
    </w:p>
    <w:p w:rsidR="00A264B7" w:rsidRDefault="00A264B7" w:rsidP="00A31593">
      <w:pPr>
        <w:shd w:val="clear" w:color="auto" w:fill="FFFFFF"/>
        <w:spacing w:after="270" w:line="240" w:lineRule="auto"/>
        <w:outlineLvl w:val="3"/>
        <w:rPr>
          <w:rFonts w:eastAsia="Times New Roman" w:cstheme="minorHAnsi"/>
          <w:b/>
          <w:bCs/>
          <w:color w:val="0A0A0A"/>
          <w:sz w:val="20"/>
          <w:szCs w:val="20"/>
        </w:rPr>
      </w:pPr>
    </w:p>
    <w:p w:rsidR="0047512B" w:rsidRPr="0047512B" w:rsidRDefault="0047512B" w:rsidP="0047512B">
      <w:pPr>
        <w:shd w:val="clear" w:color="auto" w:fill="FFFFFF"/>
        <w:spacing w:after="270" w:line="240" w:lineRule="auto"/>
        <w:outlineLvl w:val="2"/>
        <w:rPr>
          <w:rFonts w:eastAsia="Times New Roman" w:cstheme="minorHAnsi"/>
          <w:b/>
          <w:bCs/>
          <w:color w:val="0A0A0A"/>
          <w:sz w:val="20"/>
          <w:szCs w:val="20"/>
        </w:rPr>
      </w:pPr>
      <w:r w:rsidRPr="0047512B">
        <w:rPr>
          <w:rFonts w:eastAsia="Times New Roman" w:cstheme="minorHAnsi"/>
          <w:b/>
          <w:bCs/>
          <w:color w:val="0A0A0A"/>
          <w:sz w:val="20"/>
          <w:szCs w:val="20"/>
        </w:rPr>
        <w:t>Text Books</w:t>
      </w:r>
    </w:p>
    <w:p w:rsidR="005C1500" w:rsidRDefault="0047512B" w:rsidP="0047512B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7512B">
        <w:rPr>
          <w:rFonts w:eastAsia="Times New Roman" w:cstheme="minorHAnsi"/>
          <w:color w:val="000000"/>
          <w:sz w:val="20"/>
          <w:szCs w:val="20"/>
        </w:rPr>
        <w:t>1.Joe</w:t>
      </w:r>
      <w:proofErr w:type="gramEnd"/>
      <w:r w:rsidRPr="0047512B">
        <w:rPr>
          <w:rFonts w:eastAsia="Times New Roman" w:cstheme="minorHAnsi"/>
          <w:color w:val="000000"/>
          <w:sz w:val="20"/>
          <w:szCs w:val="20"/>
        </w:rPr>
        <w:t xml:space="preserve"> L. Mott, Abraham </w:t>
      </w:r>
      <w:proofErr w:type="spellStart"/>
      <w:r w:rsidRPr="0047512B">
        <w:rPr>
          <w:rFonts w:eastAsia="Times New Roman" w:cstheme="minorHAnsi"/>
          <w:color w:val="000000"/>
          <w:sz w:val="20"/>
          <w:szCs w:val="20"/>
        </w:rPr>
        <w:t>Kandel</w:t>
      </w:r>
      <w:proofErr w:type="spellEnd"/>
      <w:r w:rsidRPr="0047512B">
        <w:rPr>
          <w:rFonts w:eastAsia="Times New Roman" w:cstheme="minorHAnsi"/>
          <w:color w:val="000000"/>
          <w:sz w:val="20"/>
          <w:szCs w:val="20"/>
        </w:rPr>
        <w:t xml:space="preserve"> and Theodore P. Baker, Discrete Mathematics for Computer Scientists &amp; Mathematicians, 2nd Edition, Pearson Education. </w:t>
      </w:r>
    </w:p>
    <w:p w:rsidR="0047512B" w:rsidRDefault="0047512B" w:rsidP="0047512B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7512B">
        <w:rPr>
          <w:rFonts w:eastAsia="Times New Roman" w:cstheme="minorHAnsi"/>
          <w:color w:val="000000"/>
          <w:sz w:val="20"/>
          <w:szCs w:val="20"/>
        </w:rPr>
        <w:t>2.J.P</w:t>
      </w:r>
      <w:proofErr w:type="gramEnd"/>
      <w:r w:rsidRPr="0047512B">
        <w:rPr>
          <w:rFonts w:eastAsia="Times New Roman" w:cstheme="minorHAnsi"/>
          <w:color w:val="000000"/>
          <w:sz w:val="20"/>
          <w:szCs w:val="20"/>
        </w:rPr>
        <w:t xml:space="preserve">. Tremblay and R. </w:t>
      </w:r>
      <w:proofErr w:type="spellStart"/>
      <w:r w:rsidRPr="0047512B">
        <w:rPr>
          <w:rFonts w:eastAsia="Times New Roman" w:cstheme="minorHAnsi"/>
          <w:color w:val="000000"/>
          <w:sz w:val="20"/>
          <w:szCs w:val="20"/>
        </w:rPr>
        <w:t>Manohar</w:t>
      </w:r>
      <w:proofErr w:type="spellEnd"/>
      <w:r w:rsidRPr="0047512B">
        <w:rPr>
          <w:rFonts w:eastAsia="Times New Roman" w:cstheme="minorHAnsi"/>
          <w:color w:val="000000"/>
          <w:sz w:val="20"/>
          <w:szCs w:val="20"/>
        </w:rPr>
        <w:t>, Discrete Mathematical Structures with Applications to Computer Science, Tata McGraw Hill, 2002.</w:t>
      </w:r>
    </w:p>
    <w:p w:rsidR="005C1500" w:rsidRPr="0047512B" w:rsidRDefault="005C1500" w:rsidP="0047512B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>
        <w:rPr>
          <w:sz w:val="24"/>
        </w:rPr>
        <w:t>3.C.L</w:t>
      </w:r>
      <w:proofErr w:type="gramEnd"/>
      <w:r>
        <w:rPr>
          <w:sz w:val="24"/>
        </w:rPr>
        <w:t>.</w:t>
      </w:r>
      <w:r>
        <w:rPr>
          <w:spacing w:val="48"/>
          <w:sz w:val="24"/>
        </w:rPr>
        <w:t xml:space="preserve"> </w:t>
      </w:r>
      <w:r>
        <w:rPr>
          <w:sz w:val="24"/>
        </w:rPr>
        <w:t>Liu</w:t>
      </w:r>
      <w:r>
        <w:rPr>
          <w:spacing w:val="-1"/>
          <w:sz w:val="24"/>
        </w:rPr>
        <w:t xml:space="preserve"> </w:t>
      </w:r>
      <w:r>
        <w:rPr>
          <w:sz w:val="24"/>
        </w:rPr>
        <w:t>“Elements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Discrete</w:t>
      </w:r>
      <w:r>
        <w:rPr>
          <w:spacing w:val="-3"/>
          <w:sz w:val="24"/>
        </w:rPr>
        <w:t xml:space="preserve"> </w:t>
      </w:r>
      <w:r>
        <w:rPr>
          <w:sz w:val="24"/>
        </w:rPr>
        <w:t>Mathematics".</w:t>
      </w:r>
      <w:r>
        <w:rPr>
          <w:spacing w:val="-4"/>
          <w:sz w:val="24"/>
        </w:rPr>
        <w:t xml:space="preserve"> </w:t>
      </w:r>
      <w:r>
        <w:rPr>
          <w:sz w:val="24"/>
        </w:rPr>
        <w:t>McGraw</w:t>
      </w:r>
      <w:r>
        <w:rPr>
          <w:spacing w:val="-2"/>
          <w:sz w:val="24"/>
        </w:rPr>
        <w:t xml:space="preserve"> </w:t>
      </w:r>
      <w:r>
        <w:rPr>
          <w:sz w:val="24"/>
        </w:rPr>
        <w:t>Hill,</w:t>
      </w:r>
      <w:r>
        <w:rPr>
          <w:spacing w:val="-4"/>
          <w:sz w:val="24"/>
        </w:rPr>
        <w:t xml:space="preserve"> </w:t>
      </w:r>
      <w:r>
        <w:rPr>
          <w:sz w:val="24"/>
        </w:rPr>
        <w:t>3rd</w:t>
      </w:r>
      <w:r>
        <w:rPr>
          <w:spacing w:val="1"/>
          <w:sz w:val="24"/>
        </w:rPr>
        <w:t xml:space="preserve"> </w:t>
      </w:r>
      <w:r>
        <w:rPr>
          <w:sz w:val="24"/>
        </w:rPr>
        <w:t>Edition</w:t>
      </w:r>
    </w:p>
    <w:p w:rsidR="0047512B" w:rsidRPr="0047512B" w:rsidRDefault="0047512B" w:rsidP="0047512B">
      <w:pPr>
        <w:shd w:val="clear" w:color="auto" w:fill="FFFFFF"/>
        <w:spacing w:after="270" w:line="240" w:lineRule="auto"/>
        <w:outlineLvl w:val="2"/>
        <w:rPr>
          <w:rFonts w:eastAsia="Times New Roman" w:cstheme="minorHAnsi"/>
          <w:b/>
          <w:bCs/>
          <w:color w:val="0A0A0A"/>
          <w:sz w:val="20"/>
          <w:szCs w:val="20"/>
        </w:rPr>
      </w:pPr>
      <w:r w:rsidRPr="0047512B">
        <w:rPr>
          <w:rFonts w:eastAsia="Times New Roman" w:cstheme="minorHAnsi"/>
          <w:b/>
          <w:bCs/>
          <w:color w:val="0A0A0A"/>
          <w:sz w:val="20"/>
          <w:szCs w:val="20"/>
        </w:rPr>
        <w:t>Reference Books</w:t>
      </w:r>
    </w:p>
    <w:p w:rsidR="00247929" w:rsidRDefault="0047512B" w:rsidP="0047512B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7512B">
        <w:rPr>
          <w:rFonts w:eastAsia="Times New Roman" w:cstheme="minorHAnsi"/>
          <w:color w:val="000000"/>
          <w:sz w:val="20"/>
          <w:szCs w:val="20"/>
        </w:rPr>
        <w:t>1.Kenneth</w:t>
      </w:r>
      <w:proofErr w:type="gramEnd"/>
      <w:r w:rsidRPr="0047512B">
        <w:rPr>
          <w:rFonts w:eastAsia="Times New Roman" w:cstheme="minorHAnsi"/>
          <w:color w:val="000000"/>
          <w:sz w:val="20"/>
          <w:szCs w:val="20"/>
        </w:rPr>
        <w:t xml:space="preserve"> H. Rosen, Discrete Mathematics and its Applications with </w:t>
      </w:r>
      <w:proofErr w:type="spellStart"/>
      <w:r w:rsidRPr="0047512B">
        <w:rPr>
          <w:rFonts w:eastAsia="Times New Roman" w:cstheme="minorHAnsi"/>
          <w:color w:val="000000"/>
          <w:sz w:val="20"/>
          <w:szCs w:val="20"/>
        </w:rPr>
        <w:t>Combinatorics</w:t>
      </w:r>
      <w:proofErr w:type="spellEnd"/>
      <w:r w:rsidRPr="0047512B">
        <w:rPr>
          <w:rFonts w:eastAsia="Times New Roman" w:cstheme="minorHAnsi"/>
          <w:color w:val="000000"/>
          <w:sz w:val="20"/>
          <w:szCs w:val="20"/>
        </w:rPr>
        <w:t xml:space="preserve"> and Graph Theory, 7th Edition, McGraw Hill Education (India) Private Limited.</w:t>
      </w:r>
    </w:p>
    <w:p w:rsidR="0047512B" w:rsidRPr="0047512B" w:rsidRDefault="0047512B" w:rsidP="0047512B">
      <w:pPr>
        <w:shd w:val="clear" w:color="auto" w:fill="FFFFFF"/>
        <w:spacing w:after="36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47512B">
        <w:rPr>
          <w:rFonts w:eastAsia="Times New Roman" w:cstheme="minorHAnsi"/>
          <w:color w:val="000000"/>
          <w:sz w:val="20"/>
          <w:szCs w:val="20"/>
        </w:rPr>
        <w:t>2.Graph</w:t>
      </w:r>
      <w:proofErr w:type="gramEnd"/>
      <w:r w:rsidRPr="0047512B">
        <w:rPr>
          <w:rFonts w:eastAsia="Times New Roman" w:cstheme="minorHAnsi"/>
          <w:color w:val="000000"/>
          <w:sz w:val="20"/>
          <w:szCs w:val="20"/>
        </w:rPr>
        <w:t xml:space="preserve"> Theory with Applications to Engineering and Computer SciencebyNarsinghDeo.</w:t>
      </w:r>
    </w:p>
    <w:p w:rsidR="002C50B3" w:rsidRPr="0047512B" w:rsidRDefault="002C50B3">
      <w:pPr>
        <w:rPr>
          <w:rFonts w:cstheme="minorHAnsi"/>
          <w:sz w:val="20"/>
          <w:szCs w:val="20"/>
        </w:rPr>
      </w:pPr>
    </w:p>
    <w:sectPr w:rsidR="002C50B3" w:rsidRPr="0047512B" w:rsidSect="00FE1AD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30598"/>
    <w:rsid w:val="00035264"/>
    <w:rsid w:val="0004088E"/>
    <w:rsid w:val="001211A4"/>
    <w:rsid w:val="00142E23"/>
    <w:rsid w:val="00163B35"/>
    <w:rsid w:val="001B0147"/>
    <w:rsid w:val="001B43B2"/>
    <w:rsid w:val="00206CA1"/>
    <w:rsid w:val="00210ECC"/>
    <w:rsid w:val="002357C1"/>
    <w:rsid w:val="00247929"/>
    <w:rsid w:val="00252B84"/>
    <w:rsid w:val="00267FB5"/>
    <w:rsid w:val="002C50B3"/>
    <w:rsid w:val="002D7AC6"/>
    <w:rsid w:val="002E5946"/>
    <w:rsid w:val="00316E37"/>
    <w:rsid w:val="0035045F"/>
    <w:rsid w:val="003C1403"/>
    <w:rsid w:val="003D523B"/>
    <w:rsid w:val="00404EC8"/>
    <w:rsid w:val="004451FF"/>
    <w:rsid w:val="0047512B"/>
    <w:rsid w:val="004D7FDF"/>
    <w:rsid w:val="00567498"/>
    <w:rsid w:val="005C1500"/>
    <w:rsid w:val="00605794"/>
    <w:rsid w:val="006575A1"/>
    <w:rsid w:val="00695512"/>
    <w:rsid w:val="006A0ECA"/>
    <w:rsid w:val="006B56B5"/>
    <w:rsid w:val="00722DDA"/>
    <w:rsid w:val="0073287C"/>
    <w:rsid w:val="00737AE4"/>
    <w:rsid w:val="00801CE5"/>
    <w:rsid w:val="0087528B"/>
    <w:rsid w:val="008B652E"/>
    <w:rsid w:val="008D1B5F"/>
    <w:rsid w:val="008F309B"/>
    <w:rsid w:val="009A4B81"/>
    <w:rsid w:val="009F0118"/>
    <w:rsid w:val="00A1796C"/>
    <w:rsid w:val="00A264B7"/>
    <w:rsid w:val="00A31593"/>
    <w:rsid w:val="00A3222F"/>
    <w:rsid w:val="00A832BB"/>
    <w:rsid w:val="00AD22A6"/>
    <w:rsid w:val="00AD5A28"/>
    <w:rsid w:val="00B11113"/>
    <w:rsid w:val="00B1497F"/>
    <w:rsid w:val="00B31AB7"/>
    <w:rsid w:val="00BA1A6B"/>
    <w:rsid w:val="00C27ADC"/>
    <w:rsid w:val="00CF6CF2"/>
    <w:rsid w:val="00D365D4"/>
    <w:rsid w:val="00DB7F79"/>
    <w:rsid w:val="00DC074C"/>
    <w:rsid w:val="00E042AA"/>
    <w:rsid w:val="00E30598"/>
    <w:rsid w:val="00E50DAE"/>
    <w:rsid w:val="00E526B4"/>
    <w:rsid w:val="00E755AB"/>
    <w:rsid w:val="00EB4052"/>
    <w:rsid w:val="00F0214B"/>
    <w:rsid w:val="00FD6B6A"/>
    <w:rsid w:val="00FE1AD5"/>
    <w:rsid w:val="00FE2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AC6"/>
  </w:style>
  <w:style w:type="paragraph" w:styleId="Heading3">
    <w:name w:val="heading 3"/>
    <w:basedOn w:val="Normal"/>
    <w:link w:val="Heading3Char"/>
    <w:uiPriority w:val="9"/>
    <w:qFormat/>
    <w:rsid w:val="00475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51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51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1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51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512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yllabus">
    <w:name w:val="syllabus"/>
    <w:basedOn w:val="Normal"/>
    <w:rsid w:val="0047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7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51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2B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A832B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A26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955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1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51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751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12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512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7512B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yllabus">
    <w:name w:val="syllabus"/>
    <w:basedOn w:val="Normal"/>
    <w:rsid w:val="0047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5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512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5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SAMSUNG</cp:lastModifiedBy>
  <cp:revision>49</cp:revision>
  <dcterms:created xsi:type="dcterms:W3CDTF">2022-12-26T03:14:00Z</dcterms:created>
  <dcterms:modified xsi:type="dcterms:W3CDTF">2023-01-13T06:45:00Z</dcterms:modified>
</cp:coreProperties>
</file>