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59C6" w:rsidRPr="00A459C6" w:rsidRDefault="00A459C6" w:rsidP="00A459C6">
      <w:pPr>
        <w:numPr>
          <w:ilvl w:val="0"/>
          <w:numId w:val="1"/>
        </w:numPr>
        <w:spacing w:after="0" w:line="242" w:lineRule="atLeast"/>
        <w:ind w:left="269"/>
        <w:textAlignment w:val="baseline"/>
        <w:rPr>
          <w:rFonts w:ascii="inherit" w:eastAsia="Times New Roman" w:hAnsi="inherit" w:cs="Times New Roman"/>
          <w:color w:val="000000"/>
          <w:sz w:val="16"/>
          <w:szCs w:val="16"/>
        </w:rPr>
      </w:pPr>
      <w:r w:rsidRPr="00A459C6">
        <w:rPr>
          <w:rFonts w:ascii="Verdana" w:eastAsia="Times New Roman" w:hAnsi="Verdana" w:cs="Times New Roman"/>
          <w:b/>
          <w:bCs/>
          <w:color w:val="000000"/>
          <w:sz w:val="16"/>
          <w:szCs w:val="16"/>
        </w:rPr>
        <w:t>x86</w:t>
      </w:r>
      <w:r w:rsidRPr="00A459C6">
        <w:rPr>
          <w:rFonts w:ascii="宋体" w:eastAsia="宋体" w:hAnsi="宋体" w:cs="宋体" w:hint="eastAsia"/>
          <w:b/>
          <w:bCs/>
          <w:color w:val="000000"/>
          <w:sz w:val="16"/>
          <w:szCs w:val="16"/>
        </w:rPr>
        <w:t>内核地址空间划分</w:t>
      </w:r>
      <w:r w:rsidRPr="00A459C6">
        <w:rPr>
          <w:rFonts w:ascii="Verdana" w:eastAsia="Times New Roman" w:hAnsi="Verdana" w:cs="Times New Roman"/>
          <w:b/>
          <w:bCs/>
          <w:color w:val="000000"/>
          <w:sz w:val="16"/>
          <w:szCs w:val="16"/>
          <w:bdr w:val="none" w:sz="0" w:space="0" w:color="auto" w:frame="1"/>
        </w:rPr>
        <w:br/>
      </w:r>
    </w:p>
    <w:p w:rsidR="00A459C6" w:rsidRPr="00A459C6" w:rsidRDefault="00A459C6" w:rsidP="00A459C6">
      <w:pPr>
        <w:spacing w:after="0" w:line="242" w:lineRule="atLeast"/>
        <w:ind w:left="269"/>
        <w:textAlignment w:val="baseline"/>
        <w:rPr>
          <w:rFonts w:ascii="inherit" w:eastAsia="Times New Roman" w:hAnsi="inherit" w:cs="Times New Roman"/>
          <w:color w:val="000000"/>
          <w:sz w:val="16"/>
          <w:szCs w:val="16"/>
        </w:rPr>
      </w:pPr>
      <w:r w:rsidRPr="00A459C6">
        <w:rPr>
          <w:rFonts w:ascii="宋体" w:eastAsia="宋体" w:hAnsi="宋体" w:cs="宋体" w:hint="eastAsia"/>
          <w:color w:val="000000"/>
          <w:sz w:val="16"/>
          <w:szCs w:val="16"/>
        </w:rPr>
        <w:t>在</w:t>
      </w:r>
      <w:r w:rsidRPr="00A459C6">
        <w:rPr>
          <w:rFonts w:ascii="Verdana" w:eastAsia="Times New Roman" w:hAnsi="Verdana" w:cs="Times New Roman"/>
          <w:color w:val="000000"/>
          <w:sz w:val="16"/>
          <w:szCs w:val="16"/>
          <w:bdr w:val="none" w:sz="0" w:space="0" w:color="auto" w:frame="1"/>
        </w:rPr>
        <w:t>x86</w:t>
      </w:r>
      <w:r w:rsidRPr="00A459C6">
        <w:rPr>
          <w:rFonts w:ascii="宋体" w:eastAsia="宋体" w:hAnsi="宋体" w:cs="宋体" w:hint="eastAsia"/>
          <w:color w:val="000000"/>
          <w:sz w:val="16"/>
          <w:szCs w:val="16"/>
        </w:rPr>
        <w:t>（</w:t>
      </w:r>
      <w:r w:rsidRPr="00A459C6">
        <w:rPr>
          <w:rFonts w:ascii="Verdana" w:eastAsia="Times New Roman" w:hAnsi="Verdana" w:cs="Times New Roman"/>
          <w:color w:val="000000"/>
          <w:sz w:val="16"/>
          <w:szCs w:val="16"/>
          <w:bdr w:val="none" w:sz="0" w:space="0" w:color="auto" w:frame="1"/>
        </w:rPr>
        <w:t>32</w:t>
      </w:r>
      <w:r w:rsidRPr="00A459C6">
        <w:rPr>
          <w:rFonts w:ascii="宋体" w:eastAsia="宋体" w:hAnsi="宋体" w:cs="宋体" w:hint="eastAsia"/>
          <w:color w:val="000000"/>
          <w:sz w:val="16"/>
          <w:szCs w:val="16"/>
        </w:rPr>
        <w:t>位</w:t>
      </w:r>
      <w:r w:rsidRPr="00A459C6">
        <w:rPr>
          <w:rFonts w:ascii="Verdana" w:eastAsia="Times New Roman" w:hAnsi="Verdana" w:cs="Times New Roman"/>
          <w:color w:val="000000"/>
          <w:sz w:val="16"/>
          <w:szCs w:val="16"/>
          <w:bdr w:val="none" w:sz="0" w:space="0" w:color="auto" w:frame="1"/>
        </w:rPr>
        <w:t>CPU</w:t>
      </w:r>
      <w:r w:rsidRPr="00A459C6">
        <w:rPr>
          <w:rFonts w:ascii="宋体" w:eastAsia="宋体" w:hAnsi="宋体" w:cs="宋体" w:hint="eastAsia"/>
          <w:color w:val="000000"/>
          <w:sz w:val="16"/>
          <w:szCs w:val="16"/>
        </w:rPr>
        <w:t>）系统中，</w:t>
      </w:r>
      <w:r w:rsidRPr="00A459C6">
        <w:rPr>
          <w:rFonts w:ascii="Verdana" w:eastAsia="Times New Roman" w:hAnsi="Verdana" w:cs="Times New Roman"/>
          <w:color w:val="000000"/>
          <w:sz w:val="16"/>
          <w:szCs w:val="16"/>
          <w:bdr w:val="none" w:sz="0" w:space="0" w:color="auto" w:frame="1"/>
        </w:rPr>
        <w:t>Linux</w:t>
      </w:r>
      <w:r w:rsidRPr="00A459C6">
        <w:rPr>
          <w:rFonts w:ascii="宋体" w:eastAsia="宋体" w:hAnsi="宋体" w:cs="宋体" w:hint="eastAsia"/>
          <w:color w:val="000000"/>
          <w:sz w:val="16"/>
          <w:szCs w:val="16"/>
        </w:rPr>
        <w:t>内核地址空间可以划分为</w:t>
      </w:r>
      <w:r w:rsidRPr="00A459C6">
        <w:rPr>
          <w:rFonts w:ascii="Verdana" w:eastAsia="Times New Roman" w:hAnsi="Verdana" w:cs="Times New Roman"/>
          <w:color w:val="000000"/>
          <w:sz w:val="16"/>
          <w:szCs w:val="16"/>
          <w:bdr w:val="none" w:sz="0" w:space="0" w:color="auto" w:frame="1"/>
        </w:rPr>
        <w:t>1G</w:t>
      </w:r>
      <w:r w:rsidRPr="00A459C6">
        <w:rPr>
          <w:rFonts w:ascii="宋体" w:eastAsia="宋体" w:hAnsi="宋体" w:cs="宋体" w:hint="eastAsia"/>
          <w:color w:val="000000"/>
          <w:sz w:val="16"/>
          <w:szCs w:val="16"/>
        </w:rPr>
        <w:t>内核空间，</w:t>
      </w:r>
      <w:r w:rsidRPr="00A459C6">
        <w:rPr>
          <w:rFonts w:ascii="Verdana" w:eastAsia="Times New Roman" w:hAnsi="Verdana" w:cs="Times New Roman"/>
          <w:color w:val="000000"/>
          <w:sz w:val="16"/>
          <w:szCs w:val="16"/>
          <w:bdr w:val="none" w:sz="0" w:space="0" w:color="auto" w:frame="1"/>
        </w:rPr>
        <w:t>3G</w:t>
      </w:r>
      <w:r w:rsidRPr="00A459C6">
        <w:rPr>
          <w:rFonts w:ascii="宋体" w:eastAsia="宋体" w:hAnsi="宋体" w:cs="宋体" w:hint="eastAsia"/>
          <w:color w:val="000000"/>
          <w:sz w:val="16"/>
          <w:szCs w:val="16"/>
        </w:rPr>
        <w:t>用户空间。</w:t>
      </w:r>
      <w:r w:rsidRPr="00A459C6">
        <w:rPr>
          <w:rFonts w:ascii="Verdana" w:eastAsia="Times New Roman" w:hAnsi="Verdana" w:cs="Times New Roman"/>
          <w:color w:val="000000"/>
          <w:sz w:val="16"/>
          <w:szCs w:val="16"/>
          <w:bdr w:val="none" w:sz="0" w:space="0" w:color="auto" w:frame="1"/>
        </w:rPr>
        <w:br/>
      </w:r>
    </w:p>
    <w:p w:rsidR="00A459C6" w:rsidRPr="00A459C6" w:rsidRDefault="00A459C6" w:rsidP="00A459C6">
      <w:pPr>
        <w:spacing w:after="215" w:line="242" w:lineRule="atLeast"/>
        <w:textAlignment w:val="baseline"/>
        <w:rPr>
          <w:rFonts w:ascii="Trebuchet MS" w:eastAsia="Times New Roman" w:hAnsi="Trebuchet MS" w:cs="Times New Roman"/>
          <w:color w:val="000000"/>
          <w:sz w:val="16"/>
          <w:szCs w:val="16"/>
        </w:rPr>
      </w:pPr>
      <w:r w:rsidRPr="00A459C6">
        <w:rPr>
          <w:rFonts w:ascii="Trebuchet MS" w:eastAsia="Times New Roman" w:hAnsi="Trebuchet MS" w:cs="Times New Roman"/>
          <w:noProof/>
          <w:color w:val="000000"/>
          <w:sz w:val="16"/>
          <w:szCs w:val="16"/>
        </w:rPr>
        <w:drawing>
          <wp:inline distT="0" distB="0" distL="0" distR="0">
            <wp:extent cx="4659999" cy="2402006"/>
            <wp:effectExtent l="19050" t="0" r="7251" b="0"/>
            <wp:docPr id="1" name="Picture 1" descr="http://ilinuxkernel.com/wp-content/uploads/2011/06/060111_1521_Linux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linuxkernel.com/wp-content/uploads/2011/06/060111_1521_Linux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9533" cy="24017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59C6" w:rsidRPr="00A459C6" w:rsidRDefault="00A459C6" w:rsidP="00A459C6">
      <w:pPr>
        <w:spacing w:after="215" w:line="242" w:lineRule="atLeast"/>
        <w:textAlignment w:val="baseline"/>
        <w:rPr>
          <w:rFonts w:ascii="Trebuchet MS" w:eastAsia="Times New Roman" w:hAnsi="Trebuchet MS" w:cs="Times New Roman"/>
          <w:color w:val="000000"/>
          <w:sz w:val="16"/>
          <w:szCs w:val="16"/>
        </w:rPr>
      </w:pPr>
      <w:r w:rsidRPr="00A459C6">
        <w:rPr>
          <w:rFonts w:ascii="Trebuchet MS" w:eastAsia="Times New Roman" w:hAnsi="Trebuchet MS" w:cs="Times New Roman"/>
          <w:color w:val="000000"/>
          <w:sz w:val="16"/>
          <w:szCs w:val="16"/>
        </w:rPr>
        <w:t>   </w:t>
      </w:r>
      <w:r w:rsidRPr="00A459C6">
        <w:rPr>
          <w:rFonts w:ascii="Trebuchet MS" w:eastAsia="Times New Roman" w:hAnsi="Trebuchet MS" w:cs="Times New Roman"/>
          <w:color w:val="000000"/>
          <w:sz w:val="16"/>
          <w:szCs w:val="16"/>
        </w:rPr>
        <w:br/>
        <w:t> </w:t>
      </w:r>
    </w:p>
    <w:p w:rsidR="00A459C6" w:rsidRPr="00A459C6" w:rsidRDefault="00A459C6" w:rsidP="00A459C6">
      <w:pPr>
        <w:spacing w:after="215" w:line="242" w:lineRule="atLeast"/>
        <w:textAlignment w:val="baseline"/>
        <w:rPr>
          <w:rFonts w:ascii="Trebuchet MS" w:eastAsia="Times New Roman" w:hAnsi="Trebuchet MS" w:cs="Times New Roman"/>
          <w:color w:val="000000"/>
          <w:sz w:val="16"/>
          <w:szCs w:val="16"/>
        </w:rPr>
      </w:pPr>
      <w:r w:rsidRPr="00A459C6">
        <w:rPr>
          <w:rFonts w:ascii="Trebuchet MS" w:eastAsia="Times New Roman" w:hAnsi="Trebuchet MS" w:cs="Times New Roman"/>
          <w:noProof/>
          <w:color w:val="000000"/>
          <w:sz w:val="16"/>
          <w:szCs w:val="16"/>
        </w:rPr>
        <w:drawing>
          <wp:inline distT="0" distB="0" distL="0" distR="0">
            <wp:extent cx="4151442" cy="2279176"/>
            <wp:effectExtent l="19050" t="0" r="1458" b="0"/>
            <wp:docPr id="2" name="Picture 2" descr="http://ilinuxkernel.com/wp-content/uploads/2011/06/060111_1521_Linux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ilinuxkernel.com/wp-content/uploads/2011/06/060111_1521_Linux2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1794" cy="22793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59C6" w:rsidRPr="00A459C6" w:rsidRDefault="00A459C6" w:rsidP="00A459C6">
      <w:pPr>
        <w:spacing w:after="215" w:line="242" w:lineRule="atLeast"/>
        <w:textAlignment w:val="baseline"/>
        <w:rPr>
          <w:rFonts w:ascii="Trebuchet MS" w:eastAsia="Times New Roman" w:hAnsi="Trebuchet MS" w:cs="Times New Roman"/>
          <w:color w:val="000000"/>
          <w:sz w:val="16"/>
          <w:szCs w:val="16"/>
        </w:rPr>
      </w:pPr>
      <w:r w:rsidRPr="00A459C6">
        <w:rPr>
          <w:rFonts w:ascii="Trebuchet MS" w:eastAsia="Times New Roman" w:hAnsi="Trebuchet MS" w:cs="Times New Roman"/>
          <w:color w:val="000000"/>
          <w:sz w:val="16"/>
          <w:szCs w:val="16"/>
        </w:rPr>
        <w:t>   </w:t>
      </w:r>
      <w:r w:rsidRPr="00A459C6">
        <w:rPr>
          <w:rFonts w:ascii="Trebuchet MS" w:eastAsia="Times New Roman" w:hAnsi="Trebuchet MS" w:cs="Times New Roman"/>
          <w:color w:val="000000"/>
          <w:sz w:val="16"/>
          <w:szCs w:val="16"/>
        </w:rPr>
        <w:br/>
        <w:t> </w:t>
      </w:r>
    </w:p>
    <w:p w:rsidR="00A459C6" w:rsidRPr="00A459C6" w:rsidRDefault="00A459C6" w:rsidP="00A459C6">
      <w:pPr>
        <w:spacing w:after="0" w:line="242" w:lineRule="atLeast"/>
        <w:textAlignment w:val="baseline"/>
        <w:rPr>
          <w:rFonts w:ascii="Trebuchet MS" w:eastAsia="Times New Roman" w:hAnsi="Trebuchet MS" w:cs="Times New Roman"/>
          <w:color w:val="000000"/>
          <w:sz w:val="16"/>
          <w:szCs w:val="16"/>
        </w:rPr>
      </w:pPr>
      <w:r w:rsidRPr="00A459C6">
        <w:rPr>
          <w:rFonts w:ascii="宋体" w:eastAsia="宋体" w:hAnsi="宋体" w:cs="宋体" w:hint="eastAsia"/>
          <w:color w:val="000000"/>
          <w:sz w:val="16"/>
          <w:szCs w:val="16"/>
        </w:rPr>
        <w:t>在</w:t>
      </w:r>
      <w:r w:rsidRPr="00A459C6">
        <w:rPr>
          <w:rFonts w:ascii="Verdana" w:eastAsia="Times New Roman" w:hAnsi="Verdana" w:cs="Times New Roman"/>
          <w:color w:val="000000"/>
          <w:sz w:val="16"/>
          <w:szCs w:val="16"/>
          <w:bdr w:val="none" w:sz="0" w:space="0" w:color="auto" w:frame="1"/>
        </w:rPr>
        <w:t>x86</w:t>
      </w:r>
      <w:r w:rsidRPr="00A459C6">
        <w:rPr>
          <w:rFonts w:ascii="宋体" w:eastAsia="宋体" w:hAnsi="宋体" w:cs="宋体" w:hint="eastAsia"/>
          <w:color w:val="000000"/>
          <w:sz w:val="16"/>
          <w:szCs w:val="16"/>
        </w:rPr>
        <w:t>中，</w:t>
      </w:r>
      <w:r w:rsidRPr="00A459C6">
        <w:rPr>
          <w:rFonts w:ascii="Verdana" w:eastAsia="Times New Roman" w:hAnsi="Verdana" w:cs="Times New Roman"/>
          <w:color w:val="000000"/>
          <w:sz w:val="16"/>
          <w:szCs w:val="16"/>
          <w:bdr w:val="none" w:sz="0" w:space="0" w:color="auto" w:frame="1"/>
        </w:rPr>
        <w:t>Linux</w:t>
      </w:r>
      <w:r w:rsidRPr="00A459C6">
        <w:rPr>
          <w:rFonts w:ascii="宋体" w:eastAsia="宋体" w:hAnsi="宋体" w:cs="宋体" w:hint="eastAsia"/>
          <w:color w:val="000000"/>
          <w:sz w:val="16"/>
          <w:szCs w:val="16"/>
        </w:rPr>
        <w:t>内核地址空间也可以划分为</w:t>
      </w:r>
      <w:r w:rsidRPr="00A459C6">
        <w:rPr>
          <w:rFonts w:ascii="Verdana" w:eastAsia="Times New Roman" w:hAnsi="Verdana" w:cs="Times New Roman"/>
          <w:color w:val="000000"/>
          <w:sz w:val="16"/>
          <w:szCs w:val="16"/>
          <w:bdr w:val="none" w:sz="0" w:space="0" w:color="auto" w:frame="1"/>
        </w:rPr>
        <w:t>4G/4G</w:t>
      </w:r>
      <w:r w:rsidRPr="00A459C6">
        <w:rPr>
          <w:rFonts w:ascii="宋体" w:eastAsia="宋体" w:hAnsi="宋体" w:cs="宋体" w:hint="eastAsia"/>
          <w:color w:val="000000"/>
          <w:sz w:val="16"/>
          <w:szCs w:val="16"/>
        </w:rPr>
        <w:t>。</w:t>
      </w:r>
      <w:r w:rsidRPr="00A459C6">
        <w:rPr>
          <w:rFonts w:ascii="Verdana" w:eastAsia="Times New Roman" w:hAnsi="Verdana" w:cs="Times New Roman"/>
          <w:color w:val="000000"/>
          <w:sz w:val="16"/>
          <w:szCs w:val="16"/>
          <w:bdr w:val="none" w:sz="0" w:space="0" w:color="auto" w:frame="1"/>
        </w:rPr>
        <w:br/>
      </w:r>
    </w:p>
    <w:p w:rsidR="00A459C6" w:rsidRPr="00A459C6" w:rsidRDefault="00A459C6" w:rsidP="00A459C6">
      <w:pPr>
        <w:spacing w:after="215" w:line="242" w:lineRule="atLeast"/>
        <w:textAlignment w:val="baseline"/>
        <w:rPr>
          <w:rFonts w:ascii="Trebuchet MS" w:eastAsia="Times New Roman" w:hAnsi="Trebuchet MS" w:cs="Times New Roman"/>
          <w:color w:val="000000"/>
          <w:sz w:val="16"/>
          <w:szCs w:val="16"/>
        </w:rPr>
      </w:pPr>
      <w:r w:rsidRPr="00A459C6">
        <w:rPr>
          <w:rFonts w:ascii="Trebuchet MS" w:eastAsia="Times New Roman" w:hAnsi="Trebuchet MS" w:cs="Times New Roman"/>
          <w:noProof/>
          <w:color w:val="000000"/>
          <w:sz w:val="16"/>
          <w:szCs w:val="16"/>
        </w:rPr>
        <w:lastRenderedPageBreak/>
        <w:drawing>
          <wp:inline distT="0" distB="0" distL="0" distR="0">
            <wp:extent cx="3644507" cy="1869743"/>
            <wp:effectExtent l="19050" t="0" r="0" b="0"/>
            <wp:docPr id="3" name="Picture 3" descr="http://ilinuxkernel.com/wp-content/uploads/2011/06/060111_1521_Linux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ilinuxkernel.com/wp-content/uploads/2011/06/060111_1521_Linux3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4543" cy="18697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59C6" w:rsidRPr="00A459C6" w:rsidRDefault="00A459C6" w:rsidP="00A459C6">
      <w:pPr>
        <w:spacing w:after="215" w:line="242" w:lineRule="atLeast"/>
        <w:textAlignment w:val="baseline"/>
        <w:rPr>
          <w:rFonts w:ascii="Trebuchet MS" w:eastAsia="Times New Roman" w:hAnsi="Trebuchet MS" w:cs="Times New Roman"/>
          <w:color w:val="000000"/>
          <w:sz w:val="16"/>
          <w:szCs w:val="16"/>
        </w:rPr>
      </w:pPr>
      <w:r w:rsidRPr="00A459C6">
        <w:rPr>
          <w:rFonts w:ascii="Trebuchet MS" w:eastAsia="Times New Roman" w:hAnsi="Trebuchet MS" w:cs="Times New Roman"/>
          <w:color w:val="000000"/>
          <w:sz w:val="16"/>
          <w:szCs w:val="16"/>
        </w:rPr>
        <w:t>   </w:t>
      </w:r>
      <w:r w:rsidRPr="00A459C6">
        <w:rPr>
          <w:rFonts w:ascii="Trebuchet MS" w:eastAsia="Times New Roman" w:hAnsi="Trebuchet MS" w:cs="Times New Roman"/>
          <w:color w:val="000000"/>
          <w:sz w:val="16"/>
          <w:szCs w:val="16"/>
        </w:rPr>
        <w:br/>
        <w:t> </w:t>
      </w:r>
    </w:p>
    <w:p w:rsidR="00A459C6" w:rsidRPr="00A459C6" w:rsidRDefault="00A459C6" w:rsidP="00A459C6">
      <w:pPr>
        <w:numPr>
          <w:ilvl w:val="0"/>
          <w:numId w:val="2"/>
        </w:numPr>
        <w:spacing w:after="0" w:line="242" w:lineRule="atLeast"/>
        <w:ind w:left="269"/>
        <w:textAlignment w:val="baseline"/>
        <w:rPr>
          <w:rFonts w:ascii="inherit" w:eastAsia="Times New Roman" w:hAnsi="inherit" w:cs="Times New Roman"/>
          <w:color w:val="000000"/>
          <w:sz w:val="16"/>
          <w:szCs w:val="16"/>
        </w:rPr>
      </w:pPr>
      <w:r w:rsidRPr="00A459C6">
        <w:rPr>
          <w:rFonts w:ascii="Verdana" w:eastAsia="Times New Roman" w:hAnsi="Verdana" w:cs="Times New Roman"/>
          <w:b/>
          <w:bCs/>
          <w:color w:val="000000"/>
          <w:sz w:val="16"/>
          <w:szCs w:val="16"/>
        </w:rPr>
        <w:t>x86_64</w:t>
      </w:r>
      <w:r w:rsidRPr="00A459C6">
        <w:rPr>
          <w:rFonts w:ascii="宋体" w:eastAsia="宋体" w:hAnsi="宋体" w:cs="宋体" w:hint="eastAsia"/>
          <w:b/>
          <w:bCs/>
          <w:color w:val="000000"/>
          <w:sz w:val="16"/>
          <w:szCs w:val="16"/>
        </w:rPr>
        <w:t>内核地址空间划分</w:t>
      </w:r>
      <w:r w:rsidRPr="00A459C6">
        <w:rPr>
          <w:rFonts w:ascii="Verdana" w:eastAsia="Times New Roman" w:hAnsi="Verdana" w:cs="Times New Roman"/>
          <w:b/>
          <w:bCs/>
          <w:color w:val="000000"/>
          <w:sz w:val="16"/>
          <w:szCs w:val="16"/>
          <w:bdr w:val="none" w:sz="0" w:space="0" w:color="auto" w:frame="1"/>
        </w:rPr>
        <w:br/>
      </w:r>
    </w:p>
    <w:p w:rsidR="00A459C6" w:rsidRPr="00A459C6" w:rsidRDefault="00A459C6" w:rsidP="00A459C6">
      <w:pPr>
        <w:spacing w:after="0" w:line="242" w:lineRule="atLeast"/>
        <w:textAlignment w:val="baseline"/>
        <w:rPr>
          <w:rFonts w:ascii="Trebuchet MS" w:eastAsia="Times New Roman" w:hAnsi="Trebuchet MS" w:cs="Times New Roman"/>
          <w:color w:val="000000"/>
          <w:sz w:val="16"/>
          <w:szCs w:val="16"/>
        </w:rPr>
      </w:pPr>
      <w:r w:rsidRPr="00A459C6">
        <w:rPr>
          <w:rFonts w:ascii="宋体" w:eastAsia="宋体" w:hAnsi="宋体" w:cs="宋体" w:hint="eastAsia"/>
          <w:color w:val="000000"/>
          <w:sz w:val="16"/>
          <w:szCs w:val="16"/>
        </w:rPr>
        <w:t>根据内核版本不同，可支持</w:t>
      </w:r>
      <w:r w:rsidRPr="00A459C6">
        <w:rPr>
          <w:rFonts w:ascii="Verdana" w:eastAsia="Times New Roman" w:hAnsi="Verdana" w:cs="Times New Roman"/>
          <w:color w:val="000000"/>
          <w:sz w:val="16"/>
          <w:szCs w:val="16"/>
          <w:bdr w:val="none" w:sz="0" w:space="0" w:color="auto" w:frame="1"/>
        </w:rPr>
        <w:t>512G/512G</w:t>
      </w:r>
      <w:r w:rsidRPr="00A459C6">
        <w:rPr>
          <w:rFonts w:ascii="宋体" w:eastAsia="宋体" w:hAnsi="宋体" w:cs="宋体" w:hint="eastAsia"/>
          <w:color w:val="000000"/>
          <w:sz w:val="16"/>
          <w:szCs w:val="16"/>
        </w:rPr>
        <w:t>、</w:t>
      </w:r>
      <w:r w:rsidRPr="00A459C6">
        <w:rPr>
          <w:rFonts w:ascii="Verdana" w:eastAsia="Times New Roman" w:hAnsi="Verdana" w:cs="Times New Roman"/>
          <w:color w:val="000000"/>
          <w:sz w:val="16"/>
          <w:szCs w:val="16"/>
          <w:bdr w:val="none" w:sz="0" w:space="0" w:color="auto" w:frame="1"/>
        </w:rPr>
        <w:t>1T/1T</w:t>
      </w:r>
      <w:r w:rsidRPr="00A459C6">
        <w:rPr>
          <w:rFonts w:ascii="宋体" w:eastAsia="宋体" w:hAnsi="宋体" w:cs="宋体" w:hint="eastAsia"/>
          <w:color w:val="000000"/>
          <w:sz w:val="16"/>
          <w:szCs w:val="16"/>
        </w:rPr>
        <w:t>、</w:t>
      </w:r>
      <w:r w:rsidRPr="00A459C6">
        <w:rPr>
          <w:rFonts w:ascii="Verdana" w:eastAsia="Times New Roman" w:hAnsi="Verdana" w:cs="Times New Roman"/>
          <w:color w:val="000000"/>
          <w:sz w:val="16"/>
          <w:szCs w:val="16"/>
          <w:bdr w:val="none" w:sz="0" w:space="0" w:color="auto" w:frame="1"/>
        </w:rPr>
        <w:t>2T/2T</w:t>
      </w:r>
      <w:r w:rsidRPr="00A459C6">
        <w:rPr>
          <w:rFonts w:ascii="宋体" w:eastAsia="宋体" w:hAnsi="宋体" w:cs="宋体" w:hint="eastAsia"/>
          <w:color w:val="000000"/>
          <w:sz w:val="16"/>
          <w:szCs w:val="16"/>
        </w:rPr>
        <w:t>的划分。</w:t>
      </w:r>
      <w:r w:rsidRPr="00A459C6">
        <w:rPr>
          <w:rFonts w:ascii="Verdana" w:eastAsia="Times New Roman" w:hAnsi="Verdana" w:cs="Times New Roman"/>
          <w:color w:val="000000"/>
          <w:sz w:val="16"/>
          <w:szCs w:val="16"/>
          <w:bdr w:val="none" w:sz="0" w:space="0" w:color="auto" w:frame="1"/>
        </w:rPr>
        <w:br/>
      </w:r>
    </w:p>
    <w:p w:rsidR="00A459C6" w:rsidRPr="00A459C6" w:rsidRDefault="00A459C6" w:rsidP="00A459C6">
      <w:pPr>
        <w:spacing w:after="215" w:line="242" w:lineRule="atLeast"/>
        <w:textAlignment w:val="baseline"/>
        <w:rPr>
          <w:rFonts w:ascii="Trebuchet MS" w:eastAsia="Times New Roman" w:hAnsi="Trebuchet MS" w:cs="Times New Roman"/>
          <w:color w:val="000000"/>
          <w:sz w:val="16"/>
          <w:szCs w:val="16"/>
        </w:rPr>
      </w:pPr>
      <w:r w:rsidRPr="00A459C6">
        <w:rPr>
          <w:rFonts w:ascii="Trebuchet MS" w:eastAsia="Times New Roman" w:hAnsi="Trebuchet MS" w:cs="Times New Roman"/>
          <w:noProof/>
          <w:color w:val="000000"/>
          <w:sz w:val="16"/>
          <w:szCs w:val="16"/>
        </w:rPr>
        <w:drawing>
          <wp:inline distT="0" distB="0" distL="0" distR="0">
            <wp:extent cx="4400566" cy="2470244"/>
            <wp:effectExtent l="19050" t="0" r="0" b="0"/>
            <wp:docPr id="4" name="Picture 4" descr="http://ilinuxkernel.com/wp-content/uploads/2011/06/060111_1521_Linux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ilinuxkernel.com/wp-content/uploads/2011/06/060111_1521_Linux13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13" cy="24702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59C6" w:rsidRPr="00A459C6" w:rsidRDefault="00A459C6" w:rsidP="00A459C6">
      <w:pPr>
        <w:numPr>
          <w:ilvl w:val="0"/>
          <w:numId w:val="3"/>
        </w:numPr>
        <w:spacing w:after="0" w:line="242" w:lineRule="atLeast"/>
        <w:ind w:left="269"/>
        <w:textAlignment w:val="baseline"/>
        <w:rPr>
          <w:rFonts w:ascii="inherit" w:eastAsia="Times New Roman" w:hAnsi="inherit" w:cs="Times New Roman"/>
          <w:color w:val="000000"/>
          <w:sz w:val="16"/>
          <w:szCs w:val="16"/>
        </w:rPr>
      </w:pPr>
      <w:r w:rsidRPr="00A459C6">
        <w:rPr>
          <w:rFonts w:ascii="inherit" w:eastAsia="Times New Roman" w:hAnsi="inherit" w:cs="Times New Roman"/>
          <w:b/>
          <w:bCs/>
          <w:color w:val="000000"/>
          <w:sz w:val="16"/>
          <w:szCs w:val="16"/>
        </w:rPr>
        <w:t>per process virtual address space limit of 512 Gigabytes</w:t>
      </w:r>
    </w:p>
    <w:p w:rsidR="00A459C6" w:rsidRPr="00A459C6" w:rsidRDefault="00A459C6" w:rsidP="00A459C6">
      <w:pPr>
        <w:numPr>
          <w:ilvl w:val="0"/>
          <w:numId w:val="3"/>
        </w:numPr>
        <w:spacing w:after="0" w:line="242" w:lineRule="atLeast"/>
        <w:ind w:left="269"/>
        <w:textAlignment w:val="baseline"/>
        <w:rPr>
          <w:rFonts w:ascii="inherit" w:eastAsia="Times New Roman" w:hAnsi="inherit" w:cs="Times New Roman"/>
          <w:color w:val="000000"/>
          <w:sz w:val="16"/>
          <w:szCs w:val="16"/>
        </w:rPr>
      </w:pPr>
      <w:r w:rsidRPr="00A459C6">
        <w:rPr>
          <w:rFonts w:ascii="inherit" w:eastAsia="Times New Roman" w:hAnsi="inherit" w:cs="Times New Roman"/>
          <w:b/>
          <w:bCs/>
          <w:color w:val="000000"/>
          <w:sz w:val="16"/>
          <w:szCs w:val="16"/>
        </w:rPr>
        <w:t xml:space="preserve">top of </w:t>
      </w:r>
      <w:proofErr w:type="spellStart"/>
      <w:r w:rsidRPr="00A459C6">
        <w:rPr>
          <w:rFonts w:ascii="inherit" w:eastAsia="Times New Roman" w:hAnsi="inherit" w:cs="Times New Roman"/>
          <w:b/>
          <w:bCs/>
          <w:color w:val="000000"/>
          <w:sz w:val="16"/>
          <w:szCs w:val="16"/>
        </w:rPr>
        <w:t>userspace</w:t>
      </w:r>
      <w:proofErr w:type="spellEnd"/>
      <w:r w:rsidRPr="00A459C6">
        <w:rPr>
          <w:rFonts w:ascii="inherit" w:eastAsia="Times New Roman" w:hAnsi="inherit" w:cs="Times New Roman"/>
          <w:b/>
          <w:bCs/>
          <w:color w:val="000000"/>
          <w:sz w:val="16"/>
          <w:szCs w:val="16"/>
        </w:rPr>
        <w:t xml:space="preserve"> stack located at address 0x0000007fffffffff</w:t>
      </w:r>
    </w:p>
    <w:p w:rsidR="00A459C6" w:rsidRPr="00A459C6" w:rsidRDefault="00A459C6" w:rsidP="00A459C6">
      <w:pPr>
        <w:numPr>
          <w:ilvl w:val="0"/>
          <w:numId w:val="3"/>
        </w:numPr>
        <w:spacing w:after="0" w:line="242" w:lineRule="atLeast"/>
        <w:ind w:left="269"/>
        <w:textAlignment w:val="baseline"/>
        <w:rPr>
          <w:rFonts w:ascii="inherit" w:eastAsia="Times New Roman" w:hAnsi="inherit" w:cs="Times New Roman"/>
          <w:color w:val="000000"/>
          <w:sz w:val="16"/>
          <w:szCs w:val="16"/>
        </w:rPr>
      </w:pPr>
      <w:r w:rsidRPr="00A459C6">
        <w:rPr>
          <w:rFonts w:ascii="inherit" w:eastAsia="Times New Roman" w:hAnsi="inherit" w:cs="Times New Roman"/>
          <w:b/>
          <w:bCs/>
          <w:color w:val="000000"/>
          <w:sz w:val="16"/>
          <w:szCs w:val="16"/>
        </w:rPr>
        <w:t>PAGE_OFFSET = 0xffff800000000000</w:t>
      </w:r>
    </w:p>
    <w:p w:rsidR="00A459C6" w:rsidRPr="00A459C6" w:rsidRDefault="00A459C6" w:rsidP="00A459C6">
      <w:pPr>
        <w:numPr>
          <w:ilvl w:val="0"/>
          <w:numId w:val="3"/>
        </w:numPr>
        <w:spacing w:after="0" w:line="242" w:lineRule="atLeast"/>
        <w:ind w:left="269"/>
        <w:textAlignment w:val="baseline"/>
        <w:rPr>
          <w:rFonts w:ascii="inherit" w:eastAsia="Times New Roman" w:hAnsi="inherit" w:cs="Times New Roman"/>
          <w:color w:val="000000"/>
          <w:sz w:val="16"/>
          <w:szCs w:val="16"/>
        </w:rPr>
      </w:pPr>
      <w:r w:rsidRPr="00A459C6">
        <w:rPr>
          <w:rFonts w:ascii="inherit" w:eastAsia="Times New Roman" w:hAnsi="inherit" w:cs="Times New Roman"/>
          <w:b/>
          <w:bCs/>
          <w:color w:val="000000"/>
          <w:sz w:val="16"/>
          <w:szCs w:val="16"/>
        </w:rPr>
        <w:t>start of the kernel = 0xffffffff800000000</w:t>
      </w:r>
    </w:p>
    <w:p w:rsidR="00A459C6" w:rsidRPr="00A459C6" w:rsidRDefault="00A459C6" w:rsidP="00A459C6">
      <w:pPr>
        <w:numPr>
          <w:ilvl w:val="0"/>
          <w:numId w:val="3"/>
        </w:numPr>
        <w:spacing w:after="0" w:line="242" w:lineRule="atLeast"/>
        <w:ind w:left="269"/>
        <w:textAlignment w:val="baseline"/>
        <w:rPr>
          <w:rFonts w:ascii="inherit" w:eastAsia="Times New Roman" w:hAnsi="inherit" w:cs="Times New Roman"/>
          <w:color w:val="000000"/>
          <w:sz w:val="16"/>
          <w:szCs w:val="16"/>
        </w:rPr>
      </w:pPr>
      <w:r w:rsidRPr="00A459C6">
        <w:rPr>
          <w:rFonts w:ascii="inherit" w:eastAsia="Times New Roman" w:hAnsi="inherit" w:cs="Times New Roman"/>
          <w:b/>
          <w:bCs/>
          <w:color w:val="000000"/>
          <w:sz w:val="16"/>
          <w:szCs w:val="16"/>
        </w:rPr>
        <w:t>global RAM per system 2^64-PAGE_OFFSET-sizeof(kernel) = 128 Terabytes – 2 Gigabytes</w:t>
      </w:r>
    </w:p>
    <w:p w:rsidR="00A459C6" w:rsidRPr="00A459C6" w:rsidRDefault="00A459C6" w:rsidP="00A459C6">
      <w:pPr>
        <w:numPr>
          <w:ilvl w:val="0"/>
          <w:numId w:val="3"/>
        </w:numPr>
        <w:spacing w:after="0" w:line="242" w:lineRule="atLeast"/>
        <w:ind w:left="269"/>
        <w:textAlignment w:val="baseline"/>
        <w:rPr>
          <w:rFonts w:ascii="inherit" w:eastAsia="Times New Roman" w:hAnsi="inherit" w:cs="Times New Roman"/>
          <w:color w:val="000000"/>
          <w:sz w:val="16"/>
          <w:szCs w:val="16"/>
        </w:rPr>
      </w:pPr>
      <w:r w:rsidRPr="00A459C6">
        <w:rPr>
          <w:rFonts w:ascii="inherit" w:eastAsia="Times New Roman" w:hAnsi="inherit" w:cs="Times New Roman"/>
          <w:b/>
          <w:bCs/>
          <w:color w:val="000000"/>
          <w:sz w:val="16"/>
          <w:szCs w:val="16"/>
        </w:rPr>
        <w:t>no need of any common code change</w:t>
      </w:r>
    </w:p>
    <w:p w:rsidR="00A459C6" w:rsidRPr="00A459C6" w:rsidRDefault="00A459C6" w:rsidP="00A459C6">
      <w:pPr>
        <w:numPr>
          <w:ilvl w:val="0"/>
          <w:numId w:val="3"/>
        </w:numPr>
        <w:spacing w:after="0" w:line="242" w:lineRule="atLeast"/>
        <w:ind w:left="269"/>
        <w:textAlignment w:val="baseline"/>
        <w:rPr>
          <w:rFonts w:ascii="inherit" w:eastAsia="Times New Roman" w:hAnsi="inherit" w:cs="Times New Roman"/>
          <w:color w:val="000000"/>
          <w:sz w:val="16"/>
          <w:szCs w:val="16"/>
        </w:rPr>
      </w:pPr>
      <w:r w:rsidRPr="00A459C6">
        <w:rPr>
          <w:rFonts w:ascii="inherit" w:eastAsia="Times New Roman" w:hAnsi="inherit" w:cs="Times New Roman"/>
          <w:b/>
          <w:bCs/>
          <w:color w:val="000000"/>
          <w:sz w:val="16"/>
          <w:szCs w:val="16"/>
        </w:rPr>
        <w:t xml:space="preserve">no need to use </w:t>
      </w:r>
      <w:proofErr w:type="spellStart"/>
      <w:r w:rsidRPr="00A459C6">
        <w:rPr>
          <w:rFonts w:ascii="inherit" w:eastAsia="Times New Roman" w:hAnsi="inherit" w:cs="Times New Roman"/>
          <w:b/>
          <w:bCs/>
          <w:color w:val="000000"/>
          <w:sz w:val="16"/>
          <w:szCs w:val="16"/>
        </w:rPr>
        <w:t>highmem</w:t>
      </w:r>
      <w:proofErr w:type="spellEnd"/>
      <w:r w:rsidRPr="00A459C6">
        <w:rPr>
          <w:rFonts w:ascii="inherit" w:eastAsia="Times New Roman" w:hAnsi="inherit" w:cs="Times New Roman"/>
          <w:b/>
          <w:bCs/>
          <w:color w:val="000000"/>
          <w:sz w:val="16"/>
          <w:szCs w:val="16"/>
        </w:rPr>
        <w:t xml:space="preserve"> to handle the 128 Terabytes of RAM</w:t>
      </w:r>
    </w:p>
    <w:p w:rsidR="001C007E" w:rsidRPr="00A459C6" w:rsidRDefault="001C007E">
      <w:pPr>
        <w:rPr>
          <w:sz w:val="16"/>
          <w:szCs w:val="16"/>
        </w:rPr>
      </w:pPr>
    </w:p>
    <w:sectPr w:rsidR="001C007E" w:rsidRPr="00A459C6" w:rsidSect="00FF127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F46910"/>
    <w:multiLevelType w:val="multilevel"/>
    <w:tmpl w:val="D4CE9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A3A4B30"/>
    <w:multiLevelType w:val="multilevel"/>
    <w:tmpl w:val="75247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C035272"/>
    <w:multiLevelType w:val="multilevel"/>
    <w:tmpl w:val="32D8F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>
    <w:useFELayout/>
  </w:compat>
  <w:rsids>
    <w:rsidRoot w:val="00A459C6"/>
    <w:rsid w:val="000A3453"/>
    <w:rsid w:val="001C007E"/>
    <w:rsid w:val="0050116A"/>
    <w:rsid w:val="009422C0"/>
    <w:rsid w:val="00A459C6"/>
    <w:rsid w:val="00FF12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12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459C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459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459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59C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155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71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81</Words>
  <Characters>462</Characters>
  <Application>Microsoft Office Word</Application>
  <DocSecurity>0</DocSecurity>
  <Lines>3</Lines>
  <Paragraphs>1</Paragraphs>
  <ScaleCrop>false</ScaleCrop>
  <Company>Lenovo.com</Company>
  <LinksUpToDate>false</LinksUpToDate>
  <CharactersWithSpaces>542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1</cp:revision>
  <dcterms:created xsi:type="dcterms:W3CDTF">2017-03-16T03:03:00Z</dcterms:created>
  <dcterms:modified xsi:type="dcterms:W3CDTF">2017-03-16T03:04:00Z</dcterms:modified>
</cp:coreProperties>
</file>