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04D" w:rsidRPr="0049104D" w:rsidRDefault="0049104D" w:rsidP="0049104D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1.PCI设备编号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每一个PCI device都有其unique PFA(PCI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Fcntion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Address)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PFA由 bus number、device number、function number组成。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一条PCI总线支持256个PFA，即支持256个PCI device。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每个PCI芯片都有自己的device number(取决于IDSEL管脚)，每个PCI芯片占用8个PFA。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每个PCI芯片的第一个PCI device的PFA必为8的倍数。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若PCI device的配置空间中PCI_HEADER_TYPE寄存器的最高bit为1，说明此芯片还有其他PFA，即还有其他device，即当前芯片是 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multi-function device.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Each function on a multi-function device has its own configuration space。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 在系统中，每个PCI芯片上的所独有的信号线是：INTA、INTB、INTC、INTD、IDSEL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 每个芯片上的IDSEL需要连到PCI总线中AD[31:11]中的一根，这对应于PCI device PFA的device number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 IDSEL is equivalent to chip select on the CPU side during address phase of  CFG RD\WR command.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 DEVSEL is used in every transaction when the target claims the cycle address to it. It is like saying this cycle in mine, and nobody touches it!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2.PCI配置空间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每个PCI逻辑设备都有自己的配置空间，里面存储了一些基本信息，生产商，IRQ中断号，还有就是定义了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空间和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空间的起始地址和大小。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4798695" cy="3665220"/>
            <wp:effectExtent l="19050" t="0" r="1905" b="0"/>
            <wp:docPr id="1" name="Picture 1" descr="http://blog.chinaunix.net/attachment/201101/25/24148050_12959258234VYu.jp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chinaunix.net/attachment/201101/25/24148050_12959258234VYu.jp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366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CPU通过两个寄存器访问PCI设备的配置空间：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CFG_ADDR</w:t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和 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CFG_DATA</w:t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lastRenderedPageBreak/>
        <w:drawing>
          <wp:inline distT="0" distB="0" distL="0" distR="0">
            <wp:extent cx="5416188" cy="1280160"/>
            <wp:effectExtent l="19050" t="0" r="0" b="0"/>
            <wp:docPr id="2" name="Picture 2" descr="http://blog.chinaunix.net/attachment/201101/25/24148050_1295926321i871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log.chinaunix.net/attachment/201101/25/24148050_1295926321i871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206" cy="128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4396740" cy="1858010"/>
            <wp:effectExtent l="19050" t="0" r="3810" b="0"/>
            <wp:docPr id="3" name="Picture 3" descr="http://blog.chinaunix.net/attachment/201102/12/24148050_1297480885kkQb.jp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.chinaunix.net/attachment/201102/12/24148050_1297480885kkQb.jp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85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 对CFG_DATA的操作就是对配置空间相应寄存器的操作，没有专门的bit来制定操作类型r/w。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 </w:t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PCI配置空间中的BAR(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Base Address Register)用来映射PCI设备的寄存器，里面的值是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bus地址</w:t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首地址，至于空间的大小，先向bar中写0xFFFFFFFFF，然后读取，选最低的一位非0的，比如为0x1000，那个空间的大小就为0x1000。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 这里需要注意，当PCI配置成64bit或32bit时，BAR有区别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</w:t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lastRenderedPageBreak/>
        <w:drawing>
          <wp:inline distT="0" distB="0" distL="0" distR="0">
            <wp:extent cx="5440642" cy="4220870"/>
            <wp:effectExtent l="19050" t="0" r="7658" b="0"/>
            <wp:docPr id="4" name="Picture 4" descr="http://blog.chinaunix.net/attachment/201101/25/24148050_1295937066VY5Z.jpg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log.chinaunix.net/attachment/201101/25/24148050_1295937066VY5Z.jpg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9" cy="4220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3.PCI地址转换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 当CPU访问PCI设备的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空间和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空间的寄存器时，需要进行地址转换。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MPC8560有5个outbound窗口0~5用来将CPU内部地址转换为PCI总线地址。上电时只有窗口0使能的，其他都是disable状态。每个outbound窗口有如下三类寄存器：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1.外部PCI总线地址的基址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2.CPU内部32bit地址的基址（EA）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3.窗口属性寄存器，大小、转换类型等等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 outbound窗口转换后（外部PCI总线地址的基址，当使用64bit PCI时会用到第二个扩展寄存器）  </w:t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4264660" cy="965835"/>
            <wp:effectExtent l="19050" t="0" r="2540" b="0"/>
            <wp:docPr id="5" name="Picture 5" descr="http://blog.chinaunix.net/attachment/201101/25/24148050_1295929173c4F0.jpg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log.chinaunix.net/attachment/201101/25/24148050_1295929173c4F0.jpg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96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4316095" cy="1075055"/>
            <wp:effectExtent l="19050" t="0" r="8255" b="0"/>
            <wp:docPr id="6" name="Picture 6" descr="http://blog.chinaunix.net/attachment/201101/25/24148050_1295929193vvdM.jpg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blog.chinaunix.net/attachment/201101/25/24148050_1295929193vvdM.jpg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outbound窗口转换前地址（CPU内部32bit地址的基址）</w:t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lastRenderedPageBreak/>
        <w:drawing>
          <wp:inline distT="0" distB="0" distL="0" distR="0">
            <wp:extent cx="4316095" cy="1053465"/>
            <wp:effectExtent l="19050" t="0" r="8255" b="0"/>
            <wp:docPr id="7" name="Picture 7" descr="http://blog.chinaunix.net/attachment/201101/25/24148050_1295929315K1Xo.jpg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blog.chinaunix.net/attachment/201101/25/24148050_1295929315K1Xo.jpg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105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</w:p>
    <w:p w:rsidR="0049104D" w:rsidRPr="0049104D" w:rsidRDefault="0049104D" w:rsidP="0049104D">
      <w:pPr>
        <w:shd w:val="clear" w:color="auto" w:fill="FFFFFF"/>
        <w:spacing w:before="58" w:after="58" w:line="240" w:lineRule="auto"/>
        <w:rPr>
          <w:rFonts w:ascii="宋体" w:eastAsia="宋体" w:hAnsi="宋体" w:cs="Times New Roman"/>
          <w:sz w:val="16"/>
          <w:szCs w:val="16"/>
        </w:rPr>
      </w:pPr>
      <w:proofErr w:type="gramStart"/>
      <w:r w:rsidRPr="0049104D">
        <w:rPr>
          <w:rFonts w:ascii="宋体" w:eastAsia="宋体" w:hAnsi="宋体" w:cs="Times New Roman" w:hint="eastAsia"/>
          <w:sz w:val="16"/>
          <w:szCs w:val="16"/>
        </w:rPr>
        <w:t>outbound窗口属性寄存器</w:t>
      </w:r>
      <w:proofErr w:type="gramEnd"/>
    </w:p>
    <w:p w:rsidR="001C007E" w:rsidRPr="0049104D" w:rsidRDefault="0049104D" w:rsidP="0049104D">
      <w:pPr>
        <w:rPr>
          <w:sz w:val="16"/>
          <w:szCs w:val="16"/>
        </w:rPr>
      </w:pP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4323080" cy="972820"/>
            <wp:effectExtent l="19050" t="0" r="1270" b="0"/>
            <wp:docPr id="8" name="Picture 8" descr="http://blog.chinaunix.net/attachment/201101/25/24148050_12959294000Ote.jpg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blog.chinaunix.net/attachment/201101/25/24148050_12959294000Ote.jpg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97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EN：设置此窗口是否使能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RTT/WTT：分别设置此窗口的存取方式（memory或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）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OWS：设置此窗口大小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同理，当PCI设备访问MPC8560时，有3个inbound窗口1~3用来将PCI总线地址转换为CPU内部地址。和outbound窗口一样，inbound窗口有如下三类寄存器：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CPU内部32bit地址的基址（EA）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外部PCI总线地址的基址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窗口属性寄存器，大小、转换类型等等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4989195" cy="1134110"/>
            <wp:effectExtent l="19050" t="0" r="1905" b="0"/>
            <wp:docPr id="9" name="Picture 9" descr="http://blog.chinaunix.net/attachment/201101/25/24148050_129592954388A9.jpg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blog.chinaunix.net/attachment/201101/25/24148050_129592954388A9.jpg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1134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EN：设置此窗口是否使能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PF：设置此窗口是否开启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prefetchable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特性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TGI：Target Interface，见datasheet P883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RTT/WTT：设置PCI外设访问CPU时的存取方式（snoop L2cache 等等）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IWA：设置此窗口的大小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3.PCI拓扑结构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PCI拓扑结构，有如下例子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lastRenderedPageBreak/>
        <w:drawing>
          <wp:inline distT="0" distB="0" distL="0" distR="0">
            <wp:extent cx="4286885" cy="2874645"/>
            <wp:effectExtent l="19050" t="0" r="0" b="0"/>
            <wp:docPr id="10" name="Picture 10" descr="http://blog.chinaunix.net/attachment/201101/25/24148050_1295929688y7k7.jpg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blog.chinaunix.net/attachment/201101/25/24148050_1295929688y7k7.jpg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287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在上图的总线结构中，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ethernet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设备和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pci-pci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bridge的资源空间必须要是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bus0的一个子集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同理，SCSI和VIDEO同类型资源必须要是pci_bus1的子集。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</w:t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CPU访问PCI的过程是这样的(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只有一个根总线和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pci-pci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bridge过滤窗口功能打开的情况):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1.cpu向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发出一个I/O请求。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首先经过根总线.它会判断是否在它的资源范围内.如果在它的范围</w:t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,它就会丢向总线所在的每一个设备.包括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bridge. 如果没有在根总线的资源范围,则不会处理这个请求.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2.如果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设备判断该地址属于它的资源范围</w:t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,则处理后发出应答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3.pci bridge接收到这个请求,它会判断I/O地址是否在它的资源范围内.如果在它的范围,它会把它丢到它的下层子线.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4.下层总线经过经过相同的处理后</w:t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,就会找到这个PCI设备了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一个PCI设备访问其它PCI设备或者其它外设的过程: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1.首先这个PCI发出一个请求,这个请求会在总线上广播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2.如果要请求的设备是在同级总线,就会产生应答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3.请求的设备不是在同层总线,就会进行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bridge.pci桥判断该请求不在它的范围内(目的地不是它下层的设备),就会将它丢向上层.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4.这样辗转之后</w:t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,就能找到对应的设备了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3.PCI枚举过程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通过PCI枚举，CPU知道当前系统上有多少PCI设备，多少根PCI总线，PCI配置空间初始化。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PCI 总线扫描的原理是从总线 0 扫描到总线 255，对于每条总线，系统都会扫描所有（总线号，设备号，功能号），读出每个设备配置空间的Device ID和Vendor ID寄存器，如果这两个寄存器的值是个无效值（0xFFFF），则说明当前位置上没有设备，接着扫描下一个位置。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如果是有效值（非0xFFFF），当前位置是个有效的 PCI 设备/桥。进而再读取该设备的 Header Type 寄存器，如果该寄存器为 1，则表示当前设备是 PCI 桥，否则是 PCI 设备。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Register Number：配置空间寄存器偏移量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lastRenderedPageBreak/>
        <w:t>Function Number：多功能设备有多个功能号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Device Number：设备编号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Bus Number：总线编号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5430774" cy="1283608"/>
            <wp:effectExtent l="19050" t="0" r="0" b="0"/>
            <wp:docPr id="11" name="Picture 11" descr="http://blog.chinaunix.net/attachment/201101/25/24148050_1295926321i871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blog.chinaunix.net/attachment/201101/25/24148050_1295926321i871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8" cy="128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对所有 PCI 总线进行编号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PCI 桥如何知道它所连接的 PCI 总线情况呢？这就需要对 PCI 桥进行总线编号。前面介绍过 PCI 桥提供了 Primary Bus Number、Secondary Bus Number 和 Subordinate Bus Number 三个寄存器用于标志该桥所连接的 PCI 总线，下面通过一个示例来说明内核对于 PCI 总线是如何进行编号的。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4060190" cy="2245995"/>
            <wp:effectExtent l="19050" t="0" r="0" b="0"/>
            <wp:docPr id="12" name="Picture 12" descr="http://blog.chinaunix.net/attachment/201101/25/24148050_1295929908jjMX.jpg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blog.chinaunix.net/attachment/201101/25/24148050_1295929908jjMX.jpg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2245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1.系统运行初始，Bus A 为 0，通过上面的 PCI 总线扫描得到连接在 Bus A 上的 PCI 桥（即图中Bridge 1）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2.下面开始设置 Bridge 1 的 Bus 寄存器。将 Primary Bus Number 寄存器设置成 Bus A 的编号，即 0。将 Secondary Bus Number 寄存器设置成 Bus B 的编号，它的值等于（Bus A + 1），也就是 1。由于暂时无法知道该桥所能访问的所有下行总线数目，Subordinate Bus Number 寄存器暂时设置成 0xFF。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3.当扫描完所有 Bus A 上所有（设备号，功能号）后，开始扫描 Bus B，Bus B 的编号在扫描完 Bus A 后已经得到，为 1。Bus B 的扫描方法同步骤（1），先扫描出 Bus B 上的 PCI 桥（即图中的 Bridge 2），然后配置 Primary Bus Number 寄存器为 1，Secondary Bus Number 寄存器为 2，而 Subordinate Bus Number 寄存器依然为 0xFF。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4.Bus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B 扫描完后得到 Bus C 的编号，为2。下面开始扫描 Bus C，因为 Bus C 上没有 PCI 桥，于是在扫描完其它（设备号，功能号）后，Bus C 的扫描结束。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5.由于 Bridge 2 所能访问到的最大 Bus 编号是 2，因此重新设置 Bridge 2 的 Subordinate Bus Number 寄存器为 2。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6.由于 Bridge 1 所能访问到的最大 Bus 编号也是 2，因此重新设置 Bridge 1 的 Subordinate Bus Number 寄存器为 2。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7.总线编号结束。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3.Linux内核PCI数据结构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lastRenderedPageBreak/>
        <w:t>内核（linux-2.6.24） 提供了三类数据结构用以描述 PCI 控制器、PCI 设备以及 PCI 总线。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数据结构关系如下所示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/>
          <w:noProof/>
          <w:sz w:val="16"/>
          <w:szCs w:val="16"/>
          <w:shd w:val="clear" w:color="auto" w:fill="FFFFFF"/>
        </w:rPr>
        <w:drawing>
          <wp:inline distT="0" distB="0" distL="0" distR="0">
            <wp:extent cx="5603240" cy="2940685"/>
            <wp:effectExtent l="19050" t="0" r="0" b="0"/>
            <wp:docPr id="13" name="Picture 13" descr="http://blog.chinaunix.net/attachment/201101/25/24148050_1295930092sSKX.jpg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blog.chinaunix.net/attachment/201101/25/24148050_1295930092sSKX.jpg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 控制器 用 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结构来描述，它有以下几个主要的属性：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index：该属性标志 PCI 控制器的编号。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next：该属性指向下一个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控制器，通过 next 属性，PCI 控制器可以形成一个单向链表。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first_busno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：该属性标志了连接在该控制器上第一条总线的编号。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last_busno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：该属性标志了连接在该控制器上最后一条总线的编号。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ops：该属性标志了当前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控制器所对应的 PCI 配制空间读写操作函数。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io_space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：该属性标志了当前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控制器所支持的 IO 地址空间。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mem_space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：该属性标志了当前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控制器所支持的 Memory 地址区间。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cfg_addr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：该属性标志了当前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控制器发起 Configuration 访问方式时所需要写入的地址空间。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cfg_data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：该属性标志了当前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控制器发起 Configuration 访问方式时所需要读写的数据空间。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bus：该属性标志了当前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控制器所连接的 PCI 总线，它对应的数据结构是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 总线 用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 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pci_bus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结构来描述，它有以下几个主要的属性：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parent：可通过该属性索引到上层 PCI 总线。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self：该属性标志了连接的上行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桥（对应的数据结构是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）。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children：该属性标志了总线连接的所有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子总线链表。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devices：该属性标志了总线连接的所有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设备链表。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ops：该属性标志了总线上所有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设备的配制空间读写操作函数。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number：该属性标志了当前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总线的编号。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primary：该属性标志了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上行总线编号。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secondary：该属性标志了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下行总线编号。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subordinate：该属性标志了能够访问到的最大总线编号。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resource：该属性标志了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Memory/IO 地址空间。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 设备 用 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结构来描述，它有以下几个主要的属性：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global_list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：Linux 定义了一个全局列表来索引所有PCI 设备，该属性标志了这个全局列表的首指针。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bus：该属性标志了当前设备所在的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PCI 总线（对应的数据结构是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）。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devfn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：该属性标志了设备编号和功能编号。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vendor：该属性标志了供应商编号。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device：该属性标志了设备编号。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driver：该属性标志了设备对应的驱动代码（对应的数据结构是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pci_driver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）。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lastRenderedPageBreak/>
        <w:t>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：该属性标志了中断号。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resource：该属性标志了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Memory/IO 地址区间。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当 Linux 内核在做 PCI 初始化工作时，它会根据建立一个由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、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和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三者组成的一个组织结构图。根据这个结构，软件开发者可以很方便的通过 PCI 控制器索引到每个 PCI 设备或者 PCI 总线。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br/>
      </w:r>
      <w:proofErr w:type="gram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4.Linux的PCI子系统初始化流程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第一步：Linux分配数据结构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，并初始化，包括PCI的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/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空间范围和访问PCI配置空间所需的handler。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第二步：PCI设备的枚举：扫描系统上所有PCI设备，初始化它们的配置空间。（硬件上的初始化）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第三步：用数据结构将PCI设备信息联系起来，构建PCI树。（软件上的初始化）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第四步：加载PCI设备驱动。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4.1 初始化PCI控制器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结构是内核描述PCI子系统信息的数据结构，里面定义了可供PCI设备使用的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资源和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资源的范围，访问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设备配置空间的handler等等。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函数调用关系：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start_kernel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--&gt; mpc8560ads_setup_arch --&gt; 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mpc85xx_setup_hose()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此函数分配并初始化了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mpc85xx_setup_hose()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pcibios_alloc_controller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                 //分配数据结构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ppc_md.pci_map_irq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= mpc85xx_map_irq;    //用来获得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设备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号的handler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setup_indirect_pci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 //设置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里访问PCI配置空间的钩子函数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    //使用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ioremap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后的CFG_ADDR和CFG_DATA的虚拟地址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--&gt;mpc85xx_setup_pci1() //设置PCI inbound和outbound窗口寄存器。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PCI子系统的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地址空间范围也在函数mpc85xx_setup_</w:t>
      </w:r>
      <w:proofErr w:type="gram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hose(</w:t>
      </w:r>
      <w:proofErr w:type="gram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)中定义：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hose_a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hose_a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mem_space.start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= MPC85XX_PCI1_LOWER_MEM;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hose_a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-&gt;mem_space.end = MPC85XX_PCI1_UPPER_MEM;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hose_a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io_space.start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= MPC85XX_PCI1_LOWER_IO;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hose_a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-&gt;io_space.end = MPC85XX_PCI1_UPPER_IO;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4.2 PCI枚举过程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目前为止，内核只知道PCI子系统总的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资源和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资源地址范围。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接下来，内核需要扫描所有PCI设备，把这些资源分配给PCI设备，具体方法参考前面讲的PCI枚举过程。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内核分配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mem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资源时是从高地址开始分配的。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mpc85xx_setup_hose()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pciauto_bus_scan</w:t>
      </w:r>
      <w:proofErr w:type="spellEnd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for (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pci_devfn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= 0;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pci_devfn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&lt; 0xff;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pci_devfn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++) {    //遍历0号总线上所有PCI设备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if (读当前设备配置空间PCI_HEADER_TYPE失败)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continue;                        //当前设备不存在，扫描下一个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读当前设备配置空间PCI_CLASS_REVISION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lastRenderedPageBreak/>
        <w:t>        If(当前设备是PCI桥){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    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pciauto_setup_bars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            //分配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的资源的子集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    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pciauto_prescan_setup_bridge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      //写PCI桥配置空间 PCI_PRIMARY_BUS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                        //PCI_SECONDARY_BUS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                        //PCI_SUBORDINATE_BUS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    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pciauto_bus_scan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                        //递归扫描下一条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bus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    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pciauto_postscan_setup_bridge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            //写PCI桥配置空间PCI_SUBORDINATE_BUS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}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。。。。。略去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else {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//当前设备是PCI设备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    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pciauto_setup_bars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}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}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注意：执行完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pciauto_bus_scan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后，所有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设备(包括桥)的配置空间都已经傻瓜式的简单初始化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  但这些桥和设备还没有通过数据结构组织起来，这些工作要在第四步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pcibios_init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里来完成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4.3 创建PCI树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上面说了，PCI设备配置空间都初始化差不多了，但是PCI设备还没有通过数据结构组织起来。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do_initcalls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pcibios_init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    //所在文件 arch/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ppc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/kernel/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pci.c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pcibios_init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（1）：为PCI设备构造数据结构，组织成PCI树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pci_scan_bus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(hose-&gt;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first_busno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 hose-&gt;ops, hose)    //hose就是上面的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pci_controller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结构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pci_scan_bus_parented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pci_create_bus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// 建立 PCI bus 0 对应的数据结构,这个bus的资源尚未初始化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pci_scan_child_bus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// 从PCI bus 0 开始扫描生成PCI树，使用了递归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pci_scan_slot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pci_scan_single_dev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pci_scan_device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()    //创建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结构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pci_setup_device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    //区分桥与设备，分别进行初始化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pci_read_bases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();    //在这才初始化了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-&gt;resource[]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br/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-&gt;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resouce</w:t>
      </w:r>
      <w:proofErr w:type="spellEnd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[]中保存的才是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cpu</w:t>
      </w:r>
      <w:proofErr w:type="spellEnd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 xml:space="preserve"> internal address(EA),可以对这些地址进行用</w:t>
      </w:r>
      <w:proofErr w:type="spellStart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ioremap</w:t>
      </w:r>
      <w:proofErr w:type="spellEnd"/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，在驱动程序对bar所指位置读写的时候一定要用这个</w:t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   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（2）给PCI设备分配IRQ号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pci_fixup_irqs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//遍历所有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设备，调用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pdev_fixup_irq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pdev_fixup_irq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ppc_md.pci_swizzle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     //实际调用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common_swizzle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()，获得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所在slot编号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读PCI设备配置空间PCI_INTERRUPT_PIN，获得中断pin编号[1到4]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之所以是1到4，因为PCI规范里设备最多4个管脚（除第一个外，其他3个仅用于多功能设备）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ppc_md.pci_map_irq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 //实际调用mpc85xx_map_irq()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lastRenderedPageBreak/>
        <w:t xml:space="preserve">                                    //根据slot，pin 和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pci_irq_table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[][4]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                       //来计算出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号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pcibios_update_irq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pci_dev,irq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 //将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irq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号写入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设备的配置空间PCI_INTERRUPT_LINE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  //注意，这里寄存器只是用来保存结果，例如把其值8改为9，并不能改变中断号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（3）PCI结构树有了，现在构建PCI的资源树，有冲突就修改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pcibios_allocate_bus_resource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//只考虑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pci_bus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，形成bus级资源树（并同时check，资源冲突了就修改）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pcibios_allocate_resources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//把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也考虑进去，完成资源树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b/>
          <w:bCs/>
          <w:sz w:val="16"/>
          <w:szCs w:val="16"/>
          <w:shd w:val="clear" w:color="auto" w:fill="FFFFFF"/>
        </w:rPr>
        <w:t>4.3 加载PCI设备驱动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以e1000 PCI 网卡 82546GB为例，讲解一个PCI驱动的加载过程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驱动里有如下代码：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static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struct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pci_driver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e1000_driver = {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.name     = e1000_driver_name,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id_table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= e1000_pci_tbl,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.probe    = e1000_probe,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.remove   = __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devexit_p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(e1000_remove),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#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ifdef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CONFIG_PM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/* Power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Managment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Hooks */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.suspend  = e1000_suspend,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.resume   = e1000_resume,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#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endif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.shutdown = e1000_shutdown,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.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err_handler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= &amp;e1000_err_handler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};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module_init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(e1000_init_module); 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do_initcalls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--&gt;e1000_init_module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        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pci_register_driver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(&amp;e1000_driver)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// e1000_driver.driver.bus = &amp;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pci_bus_type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driver_register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(e1000_driver.driver);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//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pci_bus_type.probe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 非空，即调用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pci_device_probe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pci_device_probe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(*device)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--&gt;__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pci_device_probe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pci_driver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pci_match_device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pci_driver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pci_call_probe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pci_driver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pci_dev,pci_device_id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--&gt;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drv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-&gt;probe(*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pci_device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pci_device_id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         即执行 e1000_probe(*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pci_device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,*</w:t>
      </w:r>
      <w:proofErr w:type="spellStart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pci_device_id</w:t>
      </w:r>
      <w:proofErr w:type="spellEnd"/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)</w:t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</w:rPr>
        <w:br/>
      </w:r>
      <w:r w:rsidRPr="0049104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接下来就是e1000 PCI 网卡驱动的具体代码。</w:t>
      </w:r>
    </w:p>
    <w:sectPr w:rsidR="001C007E" w:rsidRPr="0049104D" w:rsidSect="006103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49104D"/>
    <w:rsid w:val="000A3453"/>
    <w:rsid w:val="001C007E"/>
    <w:rsid w:val="0049104D"/>
    <w:rsid w:val="0050116A"/>
    <w:rsid w:val="00610359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3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uiPriority w:val="99"/>
    <w:semiHidden/>
    <w:unhideWhenUsed/>
    <w:rsid w:val="00491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0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05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hinaunix.net/attachment/201102/12/24148050_1297480885kkQb.jpg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://blog.chinaunix.net/attachment/201101/25/24148050_12959294000Ote.jpg" TargetMode="External"/><Relationship Id="rId26" Type="http://schemas.openxmlformats.org/officeDocument/2006/relationships/hyperlink" Target="http://blog.chinaunix.net/attachment/201101/25/24148050_1295930092sSKX.jp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://blog.chinaunix.net/attachment/201101/25/24148050_1295929173c4F0.jpg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hyperlink" Target="http://blog.chinaunix.net/attachment/201101/25/24148050_1295929315K1Xo.jpg" TargetMode="External"/><Relationship Id="rId20" Type="http://schemas.openxmlformats.org/officeDocument/2006/relationships/hyperlink" Target="http://blog.chinaunix.net/attachment/201101/25/24148050_129592954388A9.jpg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blog.chinaunix.net/attachment/201101/25/24148050_1295926321i871.jpg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://blog.chinaunix.net/attachment/201101/25/24148050_1295929908jjMX.jp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hyperlink" Target="http://blog.chinaunix.net/attachment/201101/25/24148050_1295937066VY5Z.jpg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://blog.chinaunix.net/attachment/201101/25/24148050_12959258234VYu.jp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://blog.chinaunix.net/attachment/201101/25/24148050_1295929193vvdM.jpg" TargetMode="External"/><Relationship Id="rId22" Type="http://schemas.openxmlformats.org/officeDocument/2006/relationships/hyperlink" Target="http://blog.chinaunix.net/attachment/201101/25/24148050_1295929688y7k7.jpg" TargetMode="External"/><Relationship Id="rId27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1503</Words>
  <Characters>8568</Characters>
  <Application>Microsoft Office Word</Application>
  <DocSecurity>0</DocSecurity>
  <Lines>71</Lines>
  <Paragraphs>20</Paragraphs>
  <ScaleCrop>false</ScaleCrop>
  <Company>Lenovo.com</Company>
  <LinksUpToDate>false</LinksUpToDate>
  <CharactersWithSpaces>10051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2017-07-14T01:46:00Z</dcterms:created>
  <dcterms:modified xsi:type="dcterms:W3CDTF">2017-07-14T01:48:00Z</dcterms:modified>
</cp:coreProperties>
</file>