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60"/>
              <w:left w:type="dxa" w:w="480"/>
              <w:bottom w:type="dxa" w:w="560"/>
              <w:right w:type="dxa" w:w="480"/>
            </w:tcMar>
          </w:tcPr>
          <w:p>
            <w:pPr>
              <w:spacing w:before="0" w:after="120"/>
              <w:jc w:val="center"/>
            </w:pPr>
            <w:r>
              <w:rPr>
                <w:rFonts w:ascii="Arial" w:cs="Arial" w:eastAsia="Arial" w:hAnsi="Arial"/>
                <w:b/>
                <w:bCs/>
                <w:caps/>
                <w:color w:val="FFFFFF"/>
                <w:sz w:val="40"/>
                <w:szCs w:val="40"/>
              </w:rPr>
              <w:t xml:space="preserve">DATABASE ARCHITECTURE</w:t>
            </w:r>
          </w:p>
          <w:p>
            <w:pPr>
              <w:spacing w:before="0" w:after="200"/>
              <w:jc w:val="center"/>
            </w:pPr>
            <w:r>
              <w:rPr>
                <w:rFonts w:ascii="Arial" w:cs="Arial" w:eastAsia="Arial" w:hAnsi="Arial"/>
                <w:b/>
                <w:bCs/>
                <w:color w:val="93C5FD"/>
                <w:sz w:val="32"/>
                <w:szCs w:val="32"/>
              </w:rPr>
              <w:t xml:space="preserve">MIGRATION &amp; RPC REMEDIATION PLAN</w:t>
            </w:r>
          </w:p>
          <w:p>
            <w:pPr>
              <w:spacing w:before="0" w:after="80"/>
              <w:jc w:val="center"/>
            </w:pPr>
            <w:r>
              <w:rPr>
                <w:rFonts w:ascii="Arial" w:cs="Arial" w:eastAsia="Arial" w:hAnsi="Arial"/>
                <w:i/>
                <w:iCs/>
                <w:color w:val="BFDBFE"/>
                <w:sz w:val="22"/>
                <w:szCs w:val="22"/>
              </w:rPr>
              <w:t xml:space="preserve">Silicon Valley Production Standards  ·  Zero-Downtime Approach</w:t>
            </w:r>
          </w:p>
          <w:p>
            <w:pPr>
              <w:spacing w:before="0" w:after="0"/>
              <w:jc w:val="center"/>
            </w:pPr>
            <w:r>
              <w:rPr>
                <w:rFonts w:ascii="Arial" w:cs="Arial" w:eastAsia="Arial" w:hAnsi="Arial"/>
                <w:color w:val="93C5FD"/>
                <w:sz w:val="20"/>
                <w:szCs w:val="20"/>
              </w:rPr>
              <w:t xml:space="preserve">Supabase PostgreSQL  ·  CLOB Engine  ·  Prediction Market Platform</w:t>
            </w:r>
          </w:p>
        </w:tc>
      </w:tr>
    </w:tbl>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Executive Summary</w:t>
      </w:r>
    </w:p>
    <w:p>
      <w:pPr>
        <w:spacing w:before="60" w:after="80"/>
      </w:pPr>
      <w:r>
        <w:rPr>
          <w:rFonts w:ascii="Arial" w:cs="Arial" w:eastAsia="Arial" w:hAnsi="Arial"/>
          <w:color w:val="334155"/>
          <w:sz w:val="20"/>
          <w:szCs w:val="20"/>
        </w:rPr>
        <w:t xml:space="preserve">This plan addresses the critical database and RPC fragmentation across 150+ overlapping SQL migration files in your Supabase project. It follows a domain-driven, zero-downtime remediation approach used at companies like Stripe, Coinbase, and Robinhood when consolidating financial database schemas.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563EB" w:sz="8"/>
              <w:left w:val="single" w:color="2563EB" w:sz="18"/>
              <w:bottom w:val="single" w:color="CBD5E1" w:sz="1"/>
              <w:right w:val="single" w:color="CBD5E1" w:sz="1"/>
            </w:tcBorders>
            <w:shd w:fill="DBEAFE" w:val="clear"/>
            <w:tcMar>
              <w:top w:type="dxa" w:w="120"/>
              <w:left w:type="dxa" w:w="200"/>
              <w:bottom w:type="dxa" w:w="120"/>
              <w:right w:type="dxa" w:w="200"/>
            </w:tcMar>
          </w:tcPr>
          <w:p>
            <w:pPr>
              <w:spacing w:before="0" w:after="60"/>
            </w:pPr>
            <w:r>
              <w:rPr>
                <w:rFonts w:ascii="Arial" w:cs="Arial" w:eastAsia="Arial" w:hAnsi="Arial"/>
                <w:b/>
                <w:bCs/>
                <w:caps/>
                <w:color w:val="2563EB"/>
                <w:sz w:val="18"/>
                <w:szCs w:val="18"/>
              </w:rPr>
              <w:t xml:space="preserve">🛡  Golden Rule — Additive-First, Never Destructive</w:t>
            </w:r>
          </w:p>
          <w:p>
            <w:pPr>
              <w:spacing w:before="0" w:after="0"/>
            </w:pPr>
            <w:r>
              <w:rPr>
                <w:rFonts w:ascii="Arial" w:cs="Arial" w:eastAsia="Arial" w:hAnsi="Arial"/>
                <w:color w:val="334155"/>
                <w:sz w:val="20"/>
                <w:szCs w:val="20"/>
              </w:rPr>
              <w:t xml:space="preserve">CORE PRINCIPLE: We never drop, alter, or replace any live function directly. Every change is additive first — new versions run alongside old ones — then we switch traffic, then we retire old versions. This guarantees zero new errors during migration.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991B1B" w:sz="8"/>
              <w:left w:val="single" w:color="991B1B" w:sz="18"/>
              <w:bottom w:val="single" w:color="CBD5E1" w:sz="1"/>
              <w:right w:val="single" w:color="CBD5E1" w:sz="1"/>
            </w:tcBorders>
            <w:shd w:fill="FEE2E2" w:val="clear"/>
            <w:tcMar>
              <w:top w:type="dxa" w:w="120"/>
              <w:left w:type="dxa" w:w="200"/>
              <w:bottom w:type="dxa" w:w="120"/>
              <w:right w:type="dxa" w:w="200"/>
            </w:tcMar>
          </w:tcPr>
          <w:p>
            <w:pPr>
              <w:spacing w:before="0" w:after="60"/>
            </w:pPr>
            <w:r>
              <w:rPr>
                <w:rFonts w:ascii="Arial" w:cs="Arial" w:eastAsia="Arial" w:hAnsi="Arial"/>
                <w:b/>
                <w:bCs/>
                <w:caps/>
                <w:color w:val="991B1B"/>
                <w:sz w:val="18"/>
                <w:szCs w:val="18"/>
              </w:rPr>
              <w:t xml:space="preserve">⚠  Current Critical Issues Identified</w:t>
            </w:r>
          </w:p>
          <w:p>
            <w:pPr>
              <w:spacing w:before="0" w:after="0"/>
            </w:pPr>
            <w:r>
              <w:rPr>
                <w:rFonts w:ascii="Arial" w:cs="Arial" w:eastAsia="Arial" w:hAnsi="Arial"/>
                <w:color w:val="334155"/>
                <w:sz w:val="20"/>
                <w:szCs w:val="20"/>
              </w:rPr>
              <w:t xml:space="preserve">Duplicate RPCs (create_event_complete v3+, place_order_atomic redefined 5+ times), JSONB→TEXT[] casting failures, missing columns (title, answer_type, is_admin), broken FK chains between markets↔events, zero table partitioning on orders/trades, and no unified enum registry.</w:t>
            </w:r>
          </w:p>
        </w:tc>
      </w:tr>
    </w:tbl>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1. Strategy &amp; Philosophy</w:t>
      </w:r>
    </w:p>
    <w:p>
      <w:pPr>
        <w:pStyle w:val="Heading2"/>
        <w:spacing w:before="280" w:after="120"/>
      </w:pPr>
      <w:r>
        <w:rPr>
          <w:rFonts w:ascii="Arial" w:cs="Arial" w:eastAsia="Arial" w:hAnsi="Arial"/>
          <w:b/>
          <w:bCs/>
          <w:color w:val="2563EB"/>
          <w:sz w:val="26"/>
          <w:szCs w:val="26"/>
        </w:rPr>
        <w:t xml:space="preserve">1.1 Domain-Driven Migration Architecture</w:t>
      </w:r>
    </w:p>
    <w:p>
      <w:pPr>
        <w:spacing w:before="60" w:after="80"/>
      </w:pPr>
      <w:r>
        <w:rPr>
          <w:rFonts w:ascii="Arial" w:cs="Arial" w:eastAsia="Arial" w:hAnsi="Arial"/>
          <w:color w:val="334155"/>
          <w:sz w:val="20"/>
          <w:szCs w:val="20"/>
        </w:rPr>
        <w:t xml:space="preserve">Instead of one massive schema file, we organize migrations by business domain. Each domain owns its schema, RPCs, indexes, and policies. This mirrors how Polymarket itself separates the Gamma API (metadata) from the CLOB API (trading engine).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160"/>
        <w:gridCol w:w="22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Domain Module</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Owns</w:t>
            </w:r>
          </w:p>
        </w:tc>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Migration Files</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Priority</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core_types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Enums, custom types, shared constants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001_core_types.sql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P0 — First</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users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Profiles, KYC, auth, sessions, is_admin column</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010_users.sql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P0 — First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events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Event lifecycle, categories, slugs, resolution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020_events.sql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P1</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markets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Market config, CLOB, outcomes, fee structure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030_markets.sql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orders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Order book, CLOB matching, partitioning</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040_orders.sql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P1</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trades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Execution records, settlement, P&amp;L</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050_trades.sql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P1</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wallets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Balances, deposits, withdrawals, USDC</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060_wallets.sql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P2</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analytics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Price history, leaderboards, ClickHouse sync</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070_analytics.sql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P2</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admin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Admin panel RPCs, audit logs, moderation</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080_admin.sql</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P2</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rls_policies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Row Level Security for all tables</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090_rls.sql</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P3 — Last</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1.2 The Four Non-Negotiable Rules</w:t>
      </w:r>
    </w:p>
    <w:p>
      <w:pPr>
        <w:pStyle w:val="ListParagraph"/>
        <w:numPr>
          <w:ilvl w:val="0"/>
          <w:numId w:val="2"/>
        </w:numPr>
        <w:spacing w:before="60" w:after="60"/>
      </w:pPr>
      <w:r>
        <w:rPr>
          <w:rFonts w:ascii="Arial" w:cs="Arial" w:eastAsia="Arial" w:hAnsi="Arial"/>
          <w:color w:val="334155"/>
          <w:sz w:val="20"/>
          <w:szCs w:val="20"/>
        </w:rPr>
        <w:t xml:space="preserve">Never modify a live RPC in place. Always create _v2 alongside the original, migrate traffic, then deprecate.</w:t>
      </w:r>
    </w:p>
    <w:p>
      <w:pPr>
        <w:pStyle w:val="ListParagraph"/>
        <w:numPr>
          <w:ilvl w:val="0"/>
          <w:numId w:val="2"/>
        </w:numPr>
        <w:spacing w:before="60" w:after="60"/>
      </w:pPr>
      <w:r>
        <w:rPr>
          <w:rFonts w:ascii="Arial" w:cs="Arial" w:eastAsia="Arial" w:hAnsi="Arial"/>
          <w:color w:val="334155"/>
          <w:sz w:val="20"/>
          <w:szCs w:val="20"/>
        </w:rPr>
        <w:t xml:space="preserve">Never run destructive DDL (DROP, ALTER TYPE, TRUNCATE) without a verified rollback snapshot.</w:t>
      </w:r>
    </w:p>
    <w:p>
      <w:pPr>
        <w:pStyle w:val="ListParagraph"/>
        <w:numPr>
          <w:ilvl w:val="0"/>
          <w:numId w:val="2"/>
        </w:numPr>
        <w:spacing w:before="60" w:after="60"/>
      </w:pPr>
      <w:r>
        <w:rPr>
          <w:rFonts w:ascii="Arial" w:cs="Arial" w:eastAsia="Arial" w:hAnsi="Arial"/>
          <w:color w:val="334155"/>
          <w:sz w:val="20"/>
          <w:szCs w:val="20"/>
        </w:rPr>
        <w:t xml:space="preserve">Every migration must be idempotent — safe to run twice (use IF NOT EXISTS, OR REPLACE, DO $$ BEGIN ... EXCEPTION WHEN OTHERS THEN NULL; END $$).</w:t>
      </w:r>
    </w:p>
    <w:p>
      <w:pPr>
        <w:pStyle w:val="ListParagraph"/>
        <w:numPr>
          <w:ilvl w:val="0"/>
          <w:numId w:val="2"/>
        </w:numPr>
        <w:spacing w:before="60" w:after="60"/>
      </w:pPr>
      <w:r>
        <w:rPr>
          <w:rFonts w:ascii="Arial" w:cs="Arial" w:eastAsia="Arial" w:hAnsi="Arial"/>
          <w:color w:val="334155"/>
          <w:sz w:val="20"/>
          <w:szCs w:val="20"/>
        </w:rPr>
        <w:t xml:space="preserve">RLS (Row Level Security) policies are applied LAST, after all schema and function work is validated.</w:t>
      </w:r>
    </w:p>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2. Pre-Work: Audit Before Touching Anything</w:t>
      </w:r>
    </w:p>
    <w:p>
      <w:pPr>
        <w:pStyle w:val="Heading2"/>
        <w:spacing w:before="280" w:after="120"/>
      </w:pPr>
      <w:r>
        <w:rPr>
          <w:rFonts w:ascii="Arial" w:cs="Arial" w:eastAsia="Arial" w:hAnsi="Arial"/>
          <w:b/>
          <w:bCs/>
          <w:color w:val="2563EB"/>
          <w:sz w:val="26"/>
          <w:szCs w:val="26"/>
        </w:rPr>
        <w:t xml:space="preserve">2.1 What to Audit in Your Current 150+ Files</w:t>
      </w:r>
    </w:p>
    <w:p>
      <w:pPr>
        <w:spacing w:before="60" w:after="80"/>
      </w:pPr>
      <w:r>
        <w:rPr>
          <w:rFonts w:ascii="Arial" w:cs="Arial" w:eastAsia="Arial" w:hAnsi="Arial"/>
          <w:color w:val="334155"/>
          <w:sz w:val="20"/>
          <w:szCs w:val="20"/>
        </w:rPr>
        <w:t xml:space="preserve">Before writing a single new SQL file, you must produce an inventory. Run these audit queries against your live Supabase database to understand exactly what exists: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Audit Query</w:t>
            </w:r>
          </w:p>
        </w:tc>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What It Reveals</w:t>
            </w:r>
          </w:p>
        </w:tc>
        <w:tc>
          <w:tcPr>
            <w:tcW w:type="dxa" w:w="32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Critical Finding to Look For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SELECT routine_name, COUNT(*) FROM information_schema.routines GROUP BY routine_name HAVING COUNT(*) &gt; 1</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Duplicate function names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create_event_complete, place_order_atomic showing 2–5 versions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SELECT table_name, column_name FROM information_schema.columns WHERE table_schema='public' ORDER BY table_name</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All existing columns</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Confirm is_admin, title, answer_type existence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SELECT conname, contype, conrelid::regclass FROM pg_constraint WHERE contype='f'</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All foreign keys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Find broken FK chains between markets and events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SELECT n.nspname, t.typname, e.enumlabel FROM pg_enum e JOIN pg_type t ON e.enumtypid=t.oid</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All ENUM types</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Find duplicate market_status, order_type definitions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SELECT tablename, indexname FROM pg_indexes WHERE schemaname='public' ORDER BY tablename</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All existing indexes</w:t>
            </w:r>
          </w:p>
        </w:tc>
        <w:tc>
          <w:tcPr>
            <w:tcW w:type="dxa" w:w="3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Identify missing B-Tree indexes on hot columns</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SELECT schemaname, tablename, rowsecurity FROM pg_tables WHERE schemaname='public'</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RLS status per table</w:t>
            </w:r>
          </w:p>
        </w:tc>
        <w:tc>
          <w:tcPr>
            <w:tcW w:type="dxa" w:w="3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Find tables with RLS ON but no policies defined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92400E" w:sz="8"/>
              <w:left w:val="single" w:color="92400E" w:sz="18"/>
              <w:bottom w:val="single" w:color="CBD5E1" w:sz="1"/>
              <w:right w:val="single" w:color="CBD5E1" w:sz="1"/>
            </w:tcBorders>
            <w:shd w:fill="FEF3C7" w:val="clear"/>
            <w:tcMar>
              <w:top w:type="dxa" w:w="120"/>
              <w:left w:type="dxa" w:w="200"/>
              <w:bottom w:type="dxa" w:w="120"/>
              <w:right w:type="dxa" w:w="200"/>
            </w:tcMar>
          </w:tcPr>
          <w:p>
            <w:pPr>
              <w:spacing w:before="0" w:after="60"/>
            </w:pPr>
            <w:r>
              <w:rPr>
                <w:rFonts w:ascii="Arial" w:cs="Arial" w:eastAsia="Arial" w:hAnsi="Arial"/>
                <w:b/>
                <w:bCs/>
                <w:caps/>
                <w:color w:val="92400E"/>
                <w:sz w:val="18"/>
                <w:szCs w:val="18"/>
              </w:rPr>
              <w:t xml:space="preserve">📋  Audit-First is Non-Negotiable</w:t>
            </w:r>
          </w:p>
          <w:p>
            <w:pPr>
              <w:spacing w:before="0" w:after="0"/>
            </w:pPr>
            <w:r>
              <w:rPr>
                <w:rFonts w:ascii="Arial" w:cs="Arial" w:eastAsia="Arial" w:hAnsi="Arial"/>
                <w:color w:val="334155"/>
                <w:sz w:val="20"/>
                <w:szCs w:val="20"/>
              </w:rPr>
              <w:t xml:space="preserve">Document every finding from this audit in a spreadsheet before proceeding. This becomes your migration truth table. You will reference it throughout all phases. Do not skip this step.</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2.2 Categorize Your 150+ Files into a Decision Matrix</w:t>
      </w:r>
    </w:p>
    <w:p>
      <w:pPr>
        <w:spacing w:before="60" w:after="80"/>
      </w:pPr>
      <w:r>
        <w:rPr>
          <w:rFonts w:ascii="Arial" w:cs="Arial" w:eastAsia="Arial" w:hAnsi="Arial"/>
          <w:color w:val="334155"/>
          <w:sz w:val="20"/>
          <w:szCs w:val="20"/>
        </w:rPr>
        <w:t xml:space="preserve">Go through every file (001 to 999, plus Event fix final try folder) and classify each one: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560"/>
        <w:gridCol w:w="44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Category</w:t>
            </w:r>
          </w:p>
        </w:tc>
        <w:tc>
          <w:tcPr>
            <w:tcW w:type="dxa" w:w="2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Action</w:t>
            </w:r>
          </w:p>
        </w:tc>
        <w:tc>
          <w:tcPr>
            <w:tcW w:type="dxa" w:w="4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Examples from Your Codebase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CANONICAL — the latest correct version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Include in new domain module</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087_settle_market_v2.sql (supersedes 061)</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SUPERSEDED — replaced by a later file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Archive only, do not run</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061_settle_market_function.sql (old version)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PATCH — fixes a bug in a previous migration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Merge into canonical version</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999_fix_missing_market_columns.sql</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MOCK DATA — test/seed data not for production</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Move to /seeds/ directory</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029_leader_board_mock_data.sql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DUPLICATE — exact or near-exact copy</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Delete after confirming canonical exists</w:t>
            </w:r>
          </w:p>
        </w:tc>
        <w:tc>
          <w:tcPr>
            <w:tcW w:type="dxa" w:w="4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Multiple create_event_complete definitions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BROKEN — references non-existent tables/columns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Rewrite from scratch in domain module</w:t>
            </w:r>
          </w:p>
        </w:tc>
        <w:tc>
          <w:tcPr>
            <w:tcW w:type="dxa" w:w="4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admin_wallet_functions.sql referencing is_admin</w:t>
            </w:r>
          </w:p>
        </w:tc>
      </w:tr>
    </w:tbl>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3. Phased Execution Plan</w:t>
      </w:r>
    </w:p>
    <w:p>
      <w:pPr>
        <w:spacing w:before="60" w:after="80"/>
      </w:pPr>
      <w:r>
        <w:rPr>
          <w:rFonts w:ascii="Arial" w:cs="Arial" w:eastAsia="Arial" w:hAnsi="Arial"/>
          <w:color w:val="334155"/>
          <w:sz w:val="20"/>
          <w:szCs w:val="20"/>
        </w:rPr>
        <w:t xml:space="preserve">The entire remediation is split into 6 phases. Each phase has a clear entry condition (what must be true before starting), an exit condition (what must be true before proceeding), and a rollback plan.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W w:type="dxa" w:w="9360"/>
            <w:tcBorders>
              <w:top w:val="single" w:color="2563EB" w:sz="12"/>
              <w:left w:val="single" w:color="CBD5E1" w:sz="1"/>
              <w:bottom w:val="single" w:color="CBD5E1" w:sz="1"/>
              <w:right w:val="single" w:color="CBD5E1" w:sz="1"/>
            </w:tcBorders>
            <w:shd w:fill="DBEAFE" w:val="clear"/>
            <w:tcMar>
              <w:top w:type="dxa" w:w="160"/>
              <w:left w:type="dxa" w:w="240"/>
              <w:bottom w:type="dxa" w:w="160"/>
              <w:right w:type="dxa" w:w="240"/>
            </w:tcMar>
          </w:tcPr>
          <w:p>
            <w:pPr>
              <w:spacing w:before="0" w:after="60"/>
            </w:pPr>
            <w:r>
              <w:rPr>
                <w:rFonts w:ascii="Arial" w:cs="Arial" w:eastAsia="Arial" w:hAnsi="Arial"/>
                <w:b/>
                <w:bCs/>
                <w:caps/>
                <w:color w:val="2563EB"/>
                <w:sz w:val="22"/>
                <w:szCs w:val="22"/>
              </w:rPr>
              <w:t xml:space="preserve">PHASE 0  </w:t>
            </w:r>
            <w:r>
              <w:rPr>
                <w:rFonts w:ascii="Arial" w:cs="Arial" w:eastAsia="Arial" w:hAnsi="Arial"/>
                <w:b/>
                <w:bCs/>
                <w:color w:val="1E3A5F"/>
                <w:sz w:val="24"/>
                <w:szCs w:val="24"/>
              </w:rPr>
              <w:t xml:space="preserve">Environment Isolation &amp; Snapshot</w:t>
            </w:r>
            <w:r>
              <w:rPr>
                <w:rFonts w:ascii="Arial" w:cs="Arial" w:eastAsia="Arial" w:hAnsi="Arial"/>
                <w:i/>
                <w:iCs/>
                <w:color w:val="6B7280"/>
                <w:sz w:val="18"/>
                <w:szCs w:val="18"/>
              </w:rPr>
              <w:t xml:space="preserve">   [3–5 Days]</w:t>
            </w:r>
          </w:p>
          <w:p>
            <w:pPr>
              <w:spacing w:before="60" w:after="80"/>
            </w:pPr>
            <w:r>
              <w:rPr>
                <w:rFonts w:ascii="Arial" w:cs="Arial" w:eastAsia="Arial" w:hAnsi="Arial"/>
                <w:i/>
                <w:iCs/>
                <w:color w:val="334155"/>
                <w:sz w:val="20"/>
                <w:szCs w:val="20"/>
              </w:rPr>
              <w:t xml:space="preserve">Before touching production: establish a safe working environment where mistakes cannot affect users.</w:t>
            </w:r>
          </w:p>
          <w:p>
            <w:pPr>
              <w:pStyle w:val="ListParagraph"/>
              <w:numPr>
                <w:ilvl w:val="0"/>
                <w:numId w:val="3"/>
              </w:numPr>
              <w:spacing w:before="30" w:after="30"/>
            </w:pPr>
            <w:r>
              <w:rPr>
                <w:rFonts w:ascii="Arial" w:cs="Arial" w:eastAsia="Arial" w:hAnsi="Arial"/>
                <w:color w:val="334155"/>
                <w:sz w:val="20"/>
                <w:szCs w:val="20"/>
              </w:rPr>
              <w:t xml:space="preserve">Create a dedicated Supabase branch environment (using Supabase Branching feature) as your staging database</w:t>
            </w:r>
          </w:p>
          <w:p>
            <w:pPr>
              <w:pStyle w:val="ListParagraph"/>
              <w:numPr>
                <w:ilvl w:val="0"/>
                <w:numId w:val="3"/>
              </w:numPr>
              <w:spacing w:before="30" w:after="30"/>
            </w:pPr>
            <w:r>
              <w:rPr>
                <w:rFonts w:ascii="Arial" w:cs="Arial" w:eastAsia="Arial" w:hAnsi="Arial"/>
                <w:color w:val="334155"/>
                <w:sz w:val="20"/>
                <w:szCs w:val="20"/>
              </w:rPr>
              <w:t xml:space="preserve">Take a full pg_dump snapshot of production — store in encrypted Cloud Storage with timestamp</w:t>
            </w:r>
          </w:p>
          <w:p>
            <w:pPr>
              <w:pStyle w:val="ListParagraph"/>
              <w:numPr>
                <w:ilvl w:val="0"/>
                <w:numId w:val="3"/>
              </w:numPr>
              <w:spacing w:before="30" w:after="30"/>
            </w:pPr>
            <w:r>
              <w:rPr>
                <w:rFonts w:ascii="Arial" w:cs="Arial" w:eastAsia="Arial" w:hAnsi="Arial"/>
                <w:color w:val="334155"/>
                <w:sz w:val="20"/>
                <w:szCs w:val="20"/>
              </w:rPr>
              <w:t xml:space="preserve">Set up a GitHub branch: db/migration-remediation-2026 — all SQL changes committed here, reviewed before applying</w:t>
            </w:r>
          </w:p>
          <w:p>
            <w:pPr>
              <w:pStyle w:val="ListParagraph"/>
              <w:numPr>
                <w:ilvl w:val="0"/>
                <w:numId w:val="3"/>
              </w:numPr>
              <w:spacing w:before="30" w:after="30"/>
            </w:pPr>
            <w:r>
              <w:rPr>
                <w:rFonts w:ascii="Arial" w:cs="Arial" w:eastAsia="Arial" w:hAnsi="Arial"/>
                <w:color w:val="334155"/>
                <w:sz w:val="20"/>
                <w:szCs w:val="20"/>
              </w:rPr>
              <w:t xml:space="preserve">Configure Supabase CLI locally: supabase db pull to sync production schema to local dev</w:t>
            </w:r>
          </w:p>
          <w:p>
            <w:pPr>
              <w:pStyle w:val="ListParagraph"/>
              <w:numPr>
                <w:ilvl w:val="0"/>
                <w:numId w:val="3"/>
              </w:numPr>
              <w:spacing w:before="30" w:after="30"/>
            </w:pPr>
            <w:r>
              <w:rPr>
                <w:rFonts w:ascii="Arial" w:cs="Arial" w:eastAsia="Arial" w:hAnsi="Arial"/>
                <w:color w:val="334155"/>
                <w:sz w:val="20"/>
                <w:szCs w:val="20"/>
              </w:rPr>
              <w:t xml:space="preserve">Write a smoke test suite: 15–20 SQL assertions that verify critical RPCs return expected shapes (e.g., place_order_atomic returns {success: bool, order_id: uuid})</w:t>
            </w:r>
          </w:p>
          <w:p>
            <w:pPr>
              <w:pStyle w:val="ListParagraph"/>
              <w:numPr>
                <w:ilvl w:val="0"/>
                <w:numId w:val="3"/>
              </w:numPr>
              <w:spacing w:before="30" w:after="30"/>
            </w:pPr>
            <w:r>
              <w:rPr>
                <w:rFonts w:ascii="Arial" w:cs="Arial" w:eastAsia="Arial" w:hAnsi="Arial"/>
                <w:color w:val="334155"/>
                <w:sz w:val="20"/>
                <w:szCs w:val="20"/>
              </w:rPr>
              <w:t xml:space="preserve">Entry condition: Production is healthy. Exit condition: Snapshot verified restorable, staging branch live, smoke tests passing on production state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W w:type="dxa" w:w="9360"/>
            <w:tcBorders>
              <w:top w:val="single" w:color="166534" w:sz="12"/>
              <w:left w:val="single" w:color="CBD5E1" w:sz="1"/>
              <w:bottom w:val="single" w:color="CBD5E1" w:sz="1"/>
              <w:right w:val="single" w:color="CBD5E1" w:sz="1"/>
            </w:tcBorders>
            <w:shd w:fill="DCFCE7" w:val="clear"/>
            <w:tcMar>
              <w:top w:type="dxa" w:w="160"/>
              <w:left w:type="dxa" w:w="240"/>
              <w:bottom w:type="dxa" w:w="160"/>
              <w:right w:type="dxa" w:w="240"/>
            </w:tcMar>
          </w:tcPr>
          <w:p>
            <w:pPr>
              <w:spacing w:before="0" w:after="60"/>
            </w:pPr>
            <w:r>
              <w:rPr>
                <w:rFonts w:ascii="Arial" w:cs="Arial" w:eastAsia="Arial" w:hAnsi="Arial"/>
                <w:b/>
                <w:bCs/>
                <w:caps/>
                <w:color w:val="166534"/>
                <w:sz w:val="22"/>
                <w:szCs w:val="22"/>
              </w:rPr>
              <w:t xml:space="preserve">PHASE 1  </w:t>
            </w:r>
            <w:r>
              <w:rPr>
                <w:rFonts w:ascii="Arial" w:cs="Arial" w:eastAsia="Arial" w:hAnsi="Arial"/>
                <w:b/>
                <w:bCs/>
                <w:color w:val="1E3A5F"/>
                <w:sz w:val="24"/>
                <w:szCs w:val="24"/>
              </w:rPr>
              <w:t xml:space="preserve">Core Types &amp; Users Domain — Foundation</w:t>
            </w:r>
            <w:r>
              <w:rPr>
                <w:rFonts w:ascii="Arial" w:cs="Arial" w:eastAsia="Arial" w:hAnsi="Arial"/>
                <w:i/>
                <w:iCs/>
                <w:color w:val="6B7280"/>
                <w:sz w:val="18"/>
                <w:szCs w:val="18"/>
              </w:rPr>
              <w:t xml:space="preserve">   [5–7 Days]</w:t>
            </w:r>
          </w:p>
          <w:p>
            <w:pPr>
              <w:spacing w:before="60" w:after="80"/>
            </w:pPr>
            <w:r>
              <w:rPr>
                <w:rFonts w:ascii="Arial" w:cs="Arial" w:eastAsia="Arial" w:hAnsi="Arial"/>
                <w:i/>
                <w:iCs/>
                <w:color w:val="334155"/>
                <w:sz w:val="20"/>
                <w:szCs w:val="20"/>
              </w:rPr>
              <w:t xml:space="preserve">Establish the shared type system and fix the is_admin permission bug. Everything depends on this.</w:t>
            </w:r>
          </w:p>
          <w:p>
            <w:pPr>
              <w:pStyle w:val="ListParagraph"/>
              <w:numPr>
                <w:ilvl w:val="0"/>
                <w:numId w:val="3"/>
              </w:numPr>
              <w:spacing w:before="30" w:after="30"/>
            </w:pPr>
            <w:r>
              <w:rPr>
                <w:rFonts w:ascii="Arial" w:cs="Arial" w:eastAsia="Arial" w:hAnsi="Arial"/>
                <w:color w:val="334155"/>
                <w:sz w:val="20"/>
                <w:szCs w:val="20"/>
              </w:rPr>
              <w:t xml:space="preserve">Create 001_core_types.sql: Consolidate ALL enum definitions (market_status, order_status, order_type, kyc_status, etc.) into one file using CREATE TYPE IF NOT EXISTS</w:t>
            </w:r>
          </w:p>
          <w:p>
            <w:pPr>
              <w:pStyle w:val="ListParagraph"/>
              <w:numPr>
                <w:ilvl w:val="0"/>
                <w:numId w:val="3"/>
              </w:numPr>
              <w:spacing w:before="30" w:after="30"/>
            </w:pPr>
            <w:r>
              <w:rPr>
                <w:rFonts w:ascii="Arial" w:cs="Arial" w:eastAsia="Arial" w:hAnsi="Arial"/>
                <w:color w:val="334155"/>
                <w:sz w:val="20"/>
                <w:szCs w:val="20"/>
              </w:rPr>
              <w:t xml:space="preserve">Create 010_users.sql: Canonical users table with is_admin BOOLEAN DEFAULT FALSE column — this directly fixes the admin_wallet_functions.sql permission bug</w:t>
            </w:r>
          </w:p>
          <w:p>
            <w:pPr>
              <w:pStyle w:val="ListParagraph"/>
              <w:numPr>
                <w:ilvl w:val="0"/>
                <w:numId w:val="3"/>
              </w:numPr>
              <w:spacing w:before="30" w:after="30"/>
            </w:pPr>
            <w:r>
              <w:rPr>
                <w:rFonts w:ascii="Arial" w:cs="Arial" w:eastAsia="Arial" w:hAnsi="Arial"/>
                <w:color w:val="334155"/>
                <w:sz w:val="20"/>
                <w:szCs w:val="20"/>
              </w:rPr>
              <w:t xml:space="preserve">Add proper indexes on users: B-Tree on (id), (wallet_address), (email) — these are lookup hot paths</w:t>
            </w:r>
          </w:p>
          <w:p>
            <w:pPr>
              <w:pStyle w:val="ListParagraph"/>
              <w:numPr>
                <w:ilvl w:val="0"/>
                <w:numId w:val="3"/>
              </w:numPr>
              <w:spacing w:before="30" w:after="30"/>
            </w:pPr>
            <w:r>
              <w:rPr>
                <w:rFonts w:ascii="Arial" w:cs="Arial" w:eastAsia="Arial" w:hAnsi="Arial"/>
                <w:color w:val="334155"/>
                <w:sz w:val="20"/>
                <w:szCs w:val="20"/>
              </w:rPr>
              <w:t xml:space="preserve">Verify: SELECT users.is_admin FROM users LIMIT 1 must succeed — if it fails, the admin panel RPC bug persists</w:t>
            </w:r>
          </w:p>
          <w:p>
            <w:pPr>
              <w:pStyle w:val="ListParagraph"/>
              <w:numPr>
                <w:ilvl w:val="0"/>
                <w:numId w:val="3"/>
              </w:numPr>
              <w:spacing w:before="30" w:after="30"/>
            </w:pPr>
            <w:r>
              <w:rPr>
                <w:rFonts w:ascii="Arial" w:cs="Arial" w:eastAsia="Arial" w:hAnsi="Arial"/>
                <w:color w:val="334155"/>
                <w:sz w:val="20"/>
                <w:szCs w:val="20"/>
              </w:rPr>
              <w:t xml:space="preserve">Apply ONLY these two files to staging. Run smoke tests. Zero failures required to proceed.</w:t>
            </w:r>
          </w:p>
          <w:p>
            <w:pPr>
              <w:pStyle w:val="ListParagraph"/>
              <w:numPr>
                <w:ilvl w:val="0"/>
                <w:numId w:val="3"/>
              </w:numPr>
              <w:spacing w:before="30" w:after="30"/>
            </w:pPr>
            <w:r>
              <w:rPr>
                <w:rFonts w:ascii="Arial" w:cs="Arial" w:eastAsia="Arial" w:hAnsi="Arial"/>
                <w:color w:val="334155"/>
                <w:sz w:val="20"/>
                <w:szCs w:val="20"/>
              </w:rPr>
              <w:t xml:space="preserve">Entry condition: Phase 0 complete. Exit condition: is_admin column exists, all enum types unified, smoke tests green on staging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W w:type="dxa" w:w="9360"/>
            <w:tcBorders>
              <w:top w:val="single" w:color="92400E" w:sz="12"/>
              <w:left w:val="single" w:color="CBD5E1" w:sz="1"/>
              <w:bottom w:val="single" w:color="CBD5E1" w:sz="1"/>
              <w:right w:val="single" w:color="CBD5E1" w:sz="1"/>
            </w:tcBorders>
            <w:shd w:fill="FEF3C7" w:val="clear"/>
            <w:tcMar>
              <w:top w:type="dxa" w:w="160"/>
              <w:left w:type="dxa" w:w="240"/>
              <w:bottom w:type="dxa" w:w="160"/>
              <w:right w:type="dxa" w:w="240"/>
            </w:tcMar>
          </w:tcPr>
          <w:p>
            <w:pPr>
              <w:spacing w:before="0" w:after="60"/>
            </w:pPr>
            <w:r>
              <w:rPr>
                <w:rFonts w:ascii="Arial" w:cs="Arial" w:eastAsia="Arial" w:hAnsi="Arial"/>
                <w:b/>
                <w:bCs/>
                <w:caps/>
                <w:color w:val="92400E"/>
                <w:sz w:val="22"/>
                <w:szCs w:val="22"/>
              </w:rPr>
              <w:t xml:space="preserve">PHASE 2  </w:t>
            </w:r>
            <w:r>
              <w:rPr>
                <w:rFonts w:ascii="Arial" w:cs="Arial" w:eastAsia="Arial" w:hAnsi="Arial"/>
                <w:b/>
                <w:bCs/>
                <w:color w:val="1E3A5F"/>
                <w:sz w:val="24"/>
                <w:szCs w:val="24"/>
              </w:rPr>
              <w:t xml:space="preserve">Events &amp; Markets Domain — Core Business Logic</w:t>
            </w:r>
            <w:r>
              <w:rPr>
                <w:rFonts w:ascii="Arial" w:cs="Arial" w:eastAsia="Arial" w:hAnsi="Arial"/>
                <w:i/>
                <w:iCs/>
                <w:color w:val="6B7280"/>
                <w:sz w:val="18"/>
                <w:szCs w:val="18"/>
              </w:rPr>
              <w:t xml:space="preserve">   [7–10 Days]</w:t>
            </w:r>
          </w:p>
          <w:p>
            <w:pPr>
              <w:spacing w:before="60" w:after="80"/>
            </w:pPr>
            <w:r>
              <w:rPr>
                <w:rFonts w:ascii="Arial" w:cs="Arial" w:eastAsia="Arial" w:hAnsi="Arial"/>
                <w:i/>
                <w:iCs/>
                <w:color w:val="334155"/>
                <w:sz w:val="20"/>
                <w:szCs w:val="20"/>
              </w:rPr>
              <w:t xml:space="preserve">Fix the JSONB→TEXT[] casting errors, FK chains, and duplicate event/market RPCs.</w:t>
            </w:r>
          </w:p>
          <w:p>
            <w:pPr>
              <w:pStyle w:val="ListParagraph"/>
              <w:numPr>
                <w:ilvl w:val="0"/>
                <w:numId w:val="3"/>
              </w:numPr>
              <w:spacing w:before="30" w:after="30"/>
            </w:pPr>
            <w:r>
              <w:rPr>
                <w:rFonts w:ascii="Arial" w:cs="Arial" w:eastAsia="Arial" w:hAnsi="Arial"/>
                <w:color w:val="334155"/>
                <w:sz w:val="20"/>
                <w:szCs w:val="20"/>
              </w:rPr>
              <w:t xml:space="preserve">JSONB→TEXT[] Fix Strategy: In the canonical 020_events.sql, define the column as JSONB natively. Create a compatibility cast function event_tags_as_array(event_id) that returns TEXT[] — this way old code using TEXT[] still works while new code uses JSONB directly</w:t>
            </w:r>
          </w:p>
          <w:p>
            <w:pPr>
              <w:pStyle w:val="ListParagraph"/>
              <w:numPr>
                <w:ilvl w:val="0"/>
                <w:numId w:val="3"/>
              </w:numPr>
              <w:spacing w:before="30" w:after="30"/>
            </w:pPr>
            <w:r>
              <w:rPr>
                <w:rFonts w:ascii="Arial" w:cs="Arial" w:eastAsia="Arial" w:hAnsi="Arial"/>
                <w:color w:val="334155"/>
                <w:sz w:val="20"/>
                <w:szCs w:val="20"/>
              </w:rPr>
              <w:t xml:space="preserve">Create 020_events.sql: Canonical event table with all columns confirmed by audit (title VARCHAR(200), description TEXT, category_id, resolution_source, answer_type, slug, status market_status). Add FK to categories table.</w:t>
            </w:r>
          </w:p>
          <w:p>
            <w:pPr>
              <w:pStyle w:val="ListParagraph"/>
              <w:numPr>
                <w:ilvl w:val="0"/>
                <w:numId w:val="3"/>
              </w:numPr>
              <w:spacing w:before="30" w:after="30"/>
            </w:pPr>
            <w:r>
              <w:rPr>
                <w:rFonts w:ascii="Arial" w:cs="Arial" w:eastAsia="Arial" w:hAnsi="Arial"/>
                <w:color w:val="334155"/>
                <w:sz w:val="20"/>
                <w:szCs w:val="20"/>
              </w:rPr>
              <w:t xml:space="preserve">Create 030_markets.sql: Canonical markets table with FK REFERENCES events(id) ON DELETE RESTRICT — this fixes the broken FK chain. Add outcome_type, fee_rate, min_order_size, tick_size, liquidity_pool columns confirmed by audit.</w:t>
            </w:r>
          </w:p>
          <w:p>
            <w:pPr>
              <w:pStyle w:val="ListParagraph"/>
              <w:numPr>
                <w:ilvl w:val="0"/>
                <w:numId w:val="3"/>
              </w:numPr>
              <w:spacing w:before="30" w:after="30"/>
            </w:pPr>
            <w:r>
              <w:rPr>
                <w:rFonts w:ascii="Arial" w:cs="Arial" w:eastAsia="Arial" w:hAnsi="Arial"/>
                <w:color w:val="334155"/>
                <w:sz w:val="20"/>
                <w:szCs w:val="20"/>
              </w:rPr>
              <w:t xml:space="preserve">Consolidate create_event_complete: Create ONE definitive create_event_complete_v3() function in 020_events.sql. Keep v1 and v2 alive but have them call v3 internally (wrapper pattern — old callers still work, no errors)</w:t>
            </w:r>
          </w:p>
          <w:p>
            <w:pPr>
              <w:pStyle w:val="ListParagraph"/>
              <w:numPr>
                <w:ilvl w:val="0"/>
                <w:numId w:val="3"/>
              </w:numPr>
              <w:spacing w:before="30" w:after="30"/>
            </w:pPr>
            <w:r>
              <w:rPr>
                <w:rFonts w:ascii="Arial" w:cs="Arial" w:eastAsia="Arial" w:hAnsi="Arial"/>
                <w:color w:val="334155"/>
                <w:sz w:val="20"/>
                <w:szCs w:val="20"/>
              </w:rPr>
              <w:t xml:space="preserve">Add B-Tree indexes: events(status, category_id, created_at), markets(event_id, status, close_date)</w:t>
            </w:r>
          </w:p>
          <w:p>
            <w:pPr>
              <w:pStyle w:val="ListParagraph"/>
              <w:numPr>
                <w:ilvl w:val="0"/>
                <w:numId w:val="3"/>
              </w:numPr>
              <w:spacing w:before="30" w:after="30"/>
            </w:pPr>
            <w:r>
              <w:rPr>
                <w:rFonts w:ascii="Arial" w:cs="Arial" w:eastAsia="Arial" w:hAnsi="Arial"/>
                <w:color w:val="334155"/>
                <w:sz w:val="20"/>
                <w:szCs w:val="20"/>
              </w:rPr>
              <w:t xml:space="preserve">Apply to staging, run full smoke test suite. Fix any failures before touching orders/trades.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W w:type="dxa" w:w="9360"/>
            <w:tcBorders>
              <w:top w:val="single" w:color="991B1B" w:sz="12"/>
              <w:left w:val="single" w:color="CBD5E1" w:sz="1"/>
              <w:bottom w:val="single" w:color="CBD5E1" w:sz="1"/>
              <w:right w:val="single" w:color="CBD5E1" w:sz="1"/>
            </w:tcBorders>
            <w:shd w:fill="FEE2E2" w:val="clear"/>
            <w:tcMar>
              <w:top w:type="dxa" w:w="160"/>
              <w:left w:type="dxa" w:w="240"/>
              <w:bottom w:type="dxa" w:w="160"/>
              <w:right w:type="dxa" w:w="240"/>
            </w:tcMar>
          </w:tcPr>
          <w:p>
            <w:pPr>
              <w:spacing w:before="0" w:after="60"/>
            </w:pPr>
            <w:r>
              <w:rPr>
                <w:rFonts w:ascii="Arial" w:cs="Arial" w:eastAsia="Arial" w:hAnsi="Arial"/>
                <w:b/>
                <w:bCs/>
                <w:caps/>
                <w:color w:val="991B1B"/>
                <w:sz w:val="22"/>
                <w:szCs w:val="22"/>
              </w:rPr>
              <w:t xml:space="preserve">PHASE 3  </w:t>
            </w:r>
            <w:r>
              <w:rPr>
                <w:rFonts w:ascii="Arial" w:cs="Arial" w:eastAsia="Arial" w:hAnsi="Arial"/>
                <w:b/>
                <w:bCs/>
                <w:color w:val="1E3A5F"/>
                <w:sz w:val="24"/>
                <w:szCs w:val="24"/>
              </w:rPr>
              <w:t xml:space="preserve">Orders &amp; Trades Domain — CLOB Engine</w:t>
            </w:r>
            <w:r>
              <w:rPr>
                <w:rFonts w:ascii="Arial" w:cs="Arial" w:eastAsia="Arial" w:hAnsi="Arial"/>
                <w:i/>
                <w:iCs/>
                <w:color w:val="6B7280"/>
                <w:sz w:val="18"/>
                <w:szCs w:val="18"/>
              </w:rPr>
              <w:t xml:space="preserve">   [10–14 Days]</w:t>
            </w:r>
          </w:p>
          <w:p>
            <w:pPr>
              <w:spacing w:before="60" w:after="80"/>
            </w:pPr>
            <w:r>
              <w:rPr>
                <w:rFonts w:ascii="Arial" w:cs="Arial" w:eastAsia="Arial" w:hAnsi="Arial"/>
                <w:i/>
                <w:iCs/>
                <w:color w:val="334155"/>
                <w:sz w:val="20"/>
                <w:szCs w:val="20"/>
              </w:rPr>
              <w:t xml:space="preserve">The most critical domain. High-frequency data requiring partitioning, strict FK integrity, and atomic RPC design.</w:t>
            </w:r>
          </w:p>
          <w:p>
            <w:pPr>
              <w:pStyle w:val="ListParagraph"/>
              <w:numPr>
                <w:ilvl w:val="0"/>
                <w:numId w:val="3"/>
              </w:numPr>
              <w:spacing w:before="30" w:after="30"/>
            </w:pPr>
            <w:r>
              <w:rPr>
                <w:rFonts w:ascii="Arial" w:cs="Arial" w:eastAsia="Arial" w:hAnsi="Arial"/>
                <w:color w:val="334155"/>
                <w:sz w:val="20"/>
                <w:szCs w:val="20"/>
              </w:rPr>
              <w:t xml:space="preserve">Table Partitioning Strategy for orders: Partition by RANGE on created_at (monthly partitions). Naming: orders_2026_01, orders_2026_02. This is the #1 scalability fix for CLOB throughput.</w:t>
            </w:r>
          </w:p>
          <w:p>
            <w:pPr>
              <w:pStyle w:val="ListParagraph"/>
              <w:numPr>
                <w:ilvl w:val="0"/>
                <w:numId w:val="3"/>
              </w:numPr>
              <w:spacing w:before="30" w:after="30"/>
            </w:pPr>
            <w:r>
              <w:rPr>
                <w:rFonts w:ascii="Arial" w:cs="Arial" w:eastAsia="Arial" w:hAnsi="Arial"/>
                <w:color w:val="334155"/>
                <w:sz w:val="20"/>
                <w:szCs w:val="20"/>
              </w:rPr>
              <w:t xml:space="preserve">Table Partitioning Strategy for trades: Same RANGE partitioning on executed_at. Trades are immutable audit records — partition makes historical queries 10–100x faster.</w:t>
            </w:r>
          </w:p>
          <w:p>
            <w:pPr>
              <w:pStyle w:val="ListParagraph"/>
              <w:numPr>
                <w:ilvl w:val="0"/>
                <w:numId w:val="3"/>
              </w:numPr>
              <w:spacing w:before="30" w:after="30"/>
            </w:pPr>
            <w:r>
              <w:rPr>
                <w:rFonts w:ascii="Arial" w:cs="Arial" w:eastAsia="Arial" w:hAnsi="Arial"/>
                <w:color w:val="334155"/>
                <w:sz w:val="20"/>
                <w:szCs w:val="20"/>
              </w:rPr>
              <w:t xml:space="preserve">Consolidate place_order_atomic: Create one definitive place_order_atomic_v2() with proper BEGIN/EXCEPTION/ROLLBACK block, explicit FK checks, and RETURNING clause. All 5 existing versions become wrappers around v2.</w:t>
            </w:r>
          </w:p>
          <w:p>
            <w:pPr>
              <w:pStyle w:val="ListParagraph"/>
              <w:numPr>
                <w:ilvl w:val="0"/>
                <w:numId w:val="3"/>
              </w:numPr>
              <w:spacing w:before="30" w:after="30"/>
            </w:pPr>
            <w:r>
              <w:rPr>
                <w:rFonts w:ascii="Arial" w:cs="Arial" w:eastAsia="Arial" w:hAnsi="Arial"/>
                <w:color w:val="334155"/>
                <w:sz w:val="20"/>
                <w:szCs w:val="20"/>
              </w:rPr>
              <w:t xml:space="preserve">B-Tree indexes on orders: (market_id, status, price), (user_id, created_at), (market_id, side, price) for order book depth queries</w:t>
            </w:r>
          </w:p>
          <w:p>
            <w:pPr>
              <w:pStyle w:val="ListParagraph"/>
              <w:numPr>
                <w:ilvl w:val="0"/>
                <w:numId w:val="3"/>
              </w:numPr>
              <w:spacing w:before="30" w:after="30"/>
            </w:pPr>
            <w:r>
              <w:rPr>
                <w:rFonts w:ascii="Arial" w:cs="Arial" w:eastAsia="Arial" w:hAnsi="Arial"/>
                <w:color w:val="334155"/>
                <w:sz w:val="20"/>
                <w:szCs w:val="20"/>
              </w:rPr>
              <w:t xml:space="preserve">BRIN indexes on trades: (executed_at) — BRIN is ideal for time-sequential insert-only tables, 10–50x smaller than B-Tree for this pattern</w:t>
            </w:r>
          </w:p>
          <w:p>
            <w:pPr>
              <w:pStyle w:val="ListParagraph"/>
              <w:numPr>
                <w:ilvl w:val="0"/>
                <w:numId w:val="3"/>
              </w:numPr>
              <w:spacing w:before="30" w:after="30"/>
            </w:pPr>
            <w:r>
              <w:rPr>
                <w:rFonts w:ascii="Arial" w:cs="Arial" w:eastAsia="Arial" w:hAnsi="Arial"/>
                <w:color w:val="334155"/>
                <w:sz w:val="20"/>
                <w:szCs w:val="20"/>
              </w:rPr>
              <w:t xml:space="preserve">Add composite index on trades: (market_id, executed_at DESC) for price history chart queries</w:t>
            </w:r>
          </w:p>
          <w:p>
            <w:pPr>
              <w:pStyle w:val="ListParagraph"/>
              <w:numPr>
                <w:ilvl w:val="0"/>
                <w:numId w:val="3"/>
              </w:numPr>
              <w:spacing w:before="30" w:after="30"/>
            </w:pPr>
            <w:r>
              <w:rPr>
                <w:rFonts w:ascii="Arial" w:cs="Arial" w:eastAsia="Arial" w:hAnsi="Arial"/>
                <w:color w:val="334155"/>
                <w:sz w:val="20"/>
                <w:szCs w:val="20"/>
              </w:rPr>
              <w:t xml:space="preserve">Apply partitioning to staging with ATTACH PARTITION — test that existing inserts route correctly to the right partition</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W w:type="dxa" w:w="9360"/>
            <w:tcBorders>
              <w:top w:val="single" w:color="2563EB" w:sz="12"/>
              <w:left w:val="single" w:color="CBD5E1" w:sz="1"/>
              <w:bottom w:val="single" w:color="CBD5E1" w:sz="1"/>
              <w:right w:val="single" w:color="CBD5E1" w:sz="1"/>
            </w:tcBorders>
            <w:shd w:fill="DBEAFE" w:val="clear"/>
            <w:tcMar>
              <w:top w:type="dxa" w:w="160"/>
              <w:left w:type="dxa" w:w="240"/>
              <w:bottom w:type="dxa" w:w="160"/>
              <w:right w:type="dxa" w:w="240"/>
            </w:tcMar>
          </w:tcPr>
          <w:p>
            <w:pPr>
              <w:spacing w:before="0" w:after="60"/>
            </w:pPr>
            <w:r>
              <w:rPr>
                <w:rFonts w:ascii="Arial" w:cs="Arial" w:eastAsia="Arial" w:hAnsi="Arial"/>
                <w:b/>
                <w:bCs/>
                <w:caps/>
                <w:color w:val="2563EB"/>
                <w:sz w:val="22"/>
                <w:szCs w:val="22"/>
              </w:rPr>
              <w:t xml:space="preserve">PHASE 4  </w:t>
            </w:r>
            <w:r>
              <w:rPr>
                <w:rFonts w:ascii="Arial" w:cs="Arial" w:eastAsia="Arial" w:hAnsi="Arial"/>
                <w:b/>
                <w:bCs/>
                <w:color w:val="1E3A5F"/>
                <w:sz w:val="24"/>
                <w:szCs w:val="24"/>
              </w:rPr>
              <w:t xml:space="preserve">Wallets &amp; Analytics Domain</w:t>
            </w:r>
            <w:r>
              <w:rPr>
                <w:rFonts w:ascii="Arial" w:cs="Arial" w:eastAsia="Arial" w:hAnsi="Arial"/>
                <w:i/>
                <w:iCs/>
                <w:color w:val="6B7280"/>
                <w:sz w:val="18"/>
                <w:szCs w:val="18"/>
              </w:rPr>
              <w:t xml:space="preserve">   [5–7 Days]</w:t>
            </w:r>
          </w:p>
          <w:p>
            <w:pPr>
              <w:spacing w:before="60" w:after="80"/>
            </w:pPr>
            <w:r>
              <w:rPr>
                <w:rFonts w:ascii="Arial" w:cs="Arial" w:eastAsia="Arial" w:hAnsi="Arial"/>
                <w:i/>
                <w:iCs/>
                <w:color w:val="334155"/>
                <w:sz w:val="20"/>
                <w:szCs w:val="20"/>
              </w:rPr>
              <w:t xml:space="preserve">Consolidate wallet RPCs and establish analytics aggregation safely.</w:t>
            </w:r>
          </w:p>
          <w:p>
            <w:pPr>
              <w:pStyle w:val="ListParagraph"/>
              <w:numPr>
                <w:ilvl w:val="0"/>
                <w:numId w:val="3"/>
              </w:numPr>
              <w:spacing w:before="30" w:after="30"/>
            </w:pPr>
            <w:r>
              <w:rPr>
                <w:rFonts w:ascii="Arial" w:cs="Arial" w:eastAsia="Arial" w:hAnsi="Arial"/>
                <w:color w:val="334155"/>
                <w:sz w:val="20"/>
                <w:szCs w:val="20"/>
              </w:rPr>
              <w:t xml:space="preserve">Create 060_wallets.sql: Canonical wallet_balances table, wallet_transactions with FK to users. Fix the admin_wallet_functions.sql by replacing non-existent users.is_admin references with the now-fixed column from Phase 1</w:t>
            </w:r>
          </w:p>
          <w:p>
            <w:pPr>
              <w:pStyle w:val="ListParagraph"/>
              <w:numPr>
                <w:ilvl w:val="0"/>
                <w:numId w:val="3"/>
              </w:numPr>
              <w:spacing w:before="30" w:after="30"/>
            </w:pPr>
            <w:r>
              <w:rPr>
                <w:rFonts w:ascii="Arial" w:cs="Arial" w:eastAsia="Arial" w:hAnsi="Arial"/>
                <w:color w:val="334155"/>
                <w:sz w:val="20"/>
                <w:szCs w:val="20"/>
              </w:rPr>
              <w:t xml:space="preserve">Atomic wallet operations: update_balance_atomic() with optimistic locking (version column + CAS pattern). This prevents double-spend race conditions under high traffic.</w:t>
            </w:r>
          </w:p>
          <w:p>
            <w:pPr>
              <w:pStyle w:val="ListParagraph"/>
              <w:numPr>
                <w:ilvl w:val="0"/>
                <w:numId w:val="3"/>
              </w:numPr>
              <w:spacing w:before="30" w:after="30"/>
            </w:pPr>
            <w:r>
              <w:rPr>
                <w:rFonts w:ascii="Arial" w:cs="Arial" w:eastAsia="Arial" w:hAnsi="Arial"/>
                <w:color w:val="334155"/>
                <w:sz w:val="20"/>
                <w:szCs w:val="20"/>
              </w:rPr>
              <w:t xml:space="preserve">Create 070_analytics.sql: price_history table with BRIN index on (market_id, recorded_at). Pre-aggregated materialized views for leaderboards — refresh on schedule, not on every query.</w:t>
            </w:r>
          </w:p>
          <w:p>
            <w:pPr>
              <w:pStyle w:val="ListParagraph"/>
              <w:numPr>
                <w:ilvl w:val="0"/>
                <w:numId w:val="3"/>
              </w:numPr>
              <w:spacing w:before="30" w:after="30"/>
            </w:pPr>
            <w:r>
              <w:rPr>
                <w:rFonts w:ascii="Arial" w:cs="Arial" w:eastAsia="Arial" w:hAnsi="Arial"/>
                <w:color w:val="334155"/>
                <w:sz w:val="20"/>
                <w:szCs w:val="20"/>
              </w:rPr>
              <w:t xml:space="preserve">Consolidate update_exchange_rate RPC (multiple versions detected) into one canonical version</w:t>
            </w:r>
          </w:p>
          <w:p>
            <w:pPr>
              <w:pStyle w:val="ListParagraph"/>
              <w:numPr>
                <w:ilvl w:val="0"/>
                <w:numId w:val="3"/>
              </w:numPr>
              <w:spacing w:before="30" w:after="30"/>
            </w:pPr>
            <w:r>
              <w:rPr>
                <w:rFonts w:ascii="Arial" w:cs="Arial" w:eastAsia="Arial" w:hAnsi="Arial"/>
                <w:color w:val="334155"/>
                <w:sz w:val="20"/>
                <w:szCs w:val="20"/>
              </w:rPr>
              <w:t xml:space="preserve">All analytics queries must use READ COMMITTED isolation — never block trading operations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40"/>
        </w:tblCellMar>
      </w:tblPr>
      <w:tblGrid>
        <w:gridCol w:w="9360"/>
      </w:tblGrid>
      <w:tr>
        <w:tc>
          <w:tcPr>
            <w:tcW w:type="dxa" w:w="9360"/>
            <w:tcBorders>
              <w:top w:val="single" w:color="166534" w:sz="12"/>
              <w:left w:val="single" w:color="CBD5E1" w:sz="1"/>
              <w:bottom w:val="single" w:color="CBD5E1" w:sz="1"/>
              <w:right w:val="single" w:color="CBD5E1" w:sz="1"/>
            </w:tcBorders>
            <w:shd w:fill="DCFCE7" w:val="clear"/>
            <w:tcMar>
              <w:top w:type="dxa" w:w="160"/>
              <w:left w:type="dxa" w:w="240"/>
              <w:bottom w:type="dxa" w:w="160"/>
              <w:right w:type="dxa" w:w="240"/>
            </w:tcMar>
          </w:tcPr>
          <w:p>
            <w:pPr>
              <w:spacing w:before="0" w:after="60"/>
            </w:pPr>
            <w:r>
              <w:rPr>
                <w:rFonts w:ascii="Arial" w:cs="Arial" w:eastAsia="Arial" w:hAnsi="Arial"/>
                <w:b/>
                <w:bCs/>
                <w:caps/>
                <w:color w:val="166534"/>
                <w:sz w:val="22"/>
                <w:szCs w:val="22"/>
              </w:rPr>
              <w:t xml:space="preserve">PHASE 5  </w:t>
            </w:r>
            <w:r>
              <w:rPr>
                <w:rFonts w:ascii="Arial" w:cs="Arial" w:eastAsia="Arial" w:hAnsi="Arial"/>
                <w:b/>
                <w:bCs/>
                <w:color w:val="1E3A5F"/>
                <w:sz w:val="24"/>
                <w:szCs w:val="24"/>
              </w:rPr>
              <w:t xml:space="preserve">Admin Domain &amp; RLS Policies</w:t>
            </w:r>
            <w:r>
              <w:rPr>
                <w:rFonts w:ascii="Arial" w:cs="Arial" w:eastAsia="Arial" w:hAnsi="Arial"/>
                <w:i/>
                <w:iCs/>
                <w:color w:val="6B7280"/>
                <w:sz w:val="18"/>
                <w:szCs w:val="18"/>
              </w:rPr>
              <w:t xml:space="preserve">   [5–7 Days]</w:t>
            </w:r>
          </w:p>
          <w:p>
            <w:pPr>
              <w:spacing w:before="60" w:after="80"/>
            </w:pPr>
            <w:r>
              <w:rPr>
                <w:rFonts w:ascii="Arial" w:cs="Arial" w:eastAsia="Arial" w:hAnsi="Arial"/>
                <w:i/>
                <w:iCs/>
                <w:color w:val="334155"/>
                <w:sz w:val="20"/>
                <w:szCs w:val="20"/>
              </w:rPr>
              <w:t xml:space="preserve">Admin RPCs and Row Level Security applied last — the final safety layer.</w:t>
            </w:r>
          </w:p>
          <w:p>
            <w:pPr>
              <w:pStyle w:val="ListParagraph"/>
              <w:numPr>
                <w:ilvl w:val="0"/>
                <w:numId w:val="3"/>
              </w:numPr>
              <w:spacing w:before="30" w:after="30"/>
            </w:pPr>
            <w:r>
              <w:rPr>
                <w:rFonts w:ascii="Arial" w:cs="Arial" w:eastAsia="Arial" w:hAnsi="Arial"/>
                <w:color w:val="334155"/>
                <w:sz w:val="20"/>
                <w:szCs w:val="20"/>
              </w:rPr>
              <w:t xml:space="preserve">Create 080_admin.sql: All admin panel RPCs with SECURITY DEFINER and explicit permission checks using the now-fixed is_admin column. Every admin function logs to audit_log table.</w:t>
            </w:r>
          </w:p>
          <w:p>
            <w:pPr>
              <w:pStyle w:val="ListParagraph"/>
              <w:numPr>
                <w:ilvl w:val="0"/>
                <w:numId w:val="3"/>
              </w:numPr>
              <w:spacing w:before="30" w:after="30"/>
            </w:pPr>
            <w:r>
              <w:rPr>
                <w:rFonts w:ascii="Arial" w:cs="Arial" w:eastAsia="Arial" w:hAnsi="Arial"/>
                <w:color w:val="334155"/>
                <w:sz w:val="20"/>
                <w:szCs w:val="20"/>
              </w:rPr>
              <w:t xml:space="preserve">Admin audit log: admin_audit_log(action, performed_by, target_table, target_id, diff_jsonb, ip_address) — immutable INSERT-only table for compliance</w:t>
            </w:r>
          </w:p>
          <w:p>
            <w:pPr>
              <w:pStyle w:val="ListParagraph"/>
              <w:numPr>
                <w:ilvl w:val="0"/>
                <w:numId w:val="3"/>
              </w:numPr>
              <w:spacing w:before="30" w:after="30"/>
            </w:pPr>
            <w:r>
              <w:rPr>
                <w:rFonts w:ascii="Arial" w:cs="Arial" w:eastAsia="Arial" w:hAnsi="Arial"/>
                <w:color w:val="334155"/>
                <w:sz w:val="20"/>
                <w:szCs w:val="20"/>
              </w:rPr>
              <w:t xml:space="preserve">Create 090_rls.sql: Row Level Security policies for ALL tables. RLS is applied LAST because it references the complete schema. Apply in this order: users → events → markets → orders → trades → wallets</w:t>
            </w:r>
          </w:p>
          <w:p>
            <w:pPr>
              <w:pStyle w:val="ListParagraph"/>
              <w:numPr>
                <w:ilvl w:val="0"/>
                <w:numId w:val="3"/>
              </w:numPr>
              <w:spacing w:before="30" w:after="30"/>
            </w:pPr>
            <w:r>
              <w:rPr>
                <w:rFonts w:ascii="Arial" w:cs="Arial" w:eastAsia="Arial" w:hAnsi="Arial"/>
                <w:color w:val="334155"/>
                <w:sz w:val="20"/>
                <w:szCs w:val="20"/>
              </w:rPr>
              <w:t xml:space="preserve">RLS pattern for traders: Can only SELECT their own orders/trades. Can INSERT orders. Cannot UPDATE or DELETE trades (immutable).</w:t>
            </w:r>
          </w:p>
          <w:p>
            <w:pPr>
              <w:pStyle w:val="ListParagraph"/>
              <w:numPr>
                <w:ilvl w:val="0"/>
                <w:numId w:val="3"/>
              </w:numPr>
              <w:spacing w:before="30" w:after="30"/>
            </w:pPr>
            <w:r>
              <w:rPr>
                <w:rFonts w:ascii="Arial" w:cs="Arial" w:eastAsia="Arial" w:hAnsi="Arial"/>
                <w:color w:val="334155"/>
                <w:sz w:val="20"/>
                <w:szCs w:val="20"/>
              </w:rPr>
              <w:t xml:space="preserve">RLS pattern for admins: Full access gated on auth.uid() IN (SELECT id FROM users WHERE is_admin = true)</w:t>
            </w:r>
          </w:p>
          <w:p>
            <w:pPr>
              <w:pStyle w:val="ListParagraph"/>
              <w:numPr>
                <w:ilvl w:val="0"/>
                <w:numId w:val="3"/>
              </w:numPr>
              <w:spacing w:before="30" w:after="30"/>
            </w:pPr>
            <w:r>
              <w:rPr>
                <w:rFonts w:ascii="Arial" w:cs="Arial" w:eastAsia="Arial" w:hAnsi="Arial"/>
                <w:color w:val="334155"/>
                <w:sz w:val="20"/>
                <w:szCs w:val="20"/>
              </w:rPr>
              <w:t xml:space="preserve">Final production deployment: Apply phases 1–5 in sequence to production using Supabase migrations. Monitor error logs for 48 hours before declaring success.</w:t>
            </w:r>
          </w:p>
        </w:tc>
      </w:tr>
    </w:tbl>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4. Domain Module File Structure</w:t>
      </w:r>
    </w:p>
    <w:p>
      <w:pPr>
        <w:spacing w:before="60" w:after="80"/>
      </w:pPr>
      <w:r>
        <w:rPr>
          <w:rFonts w:ascii="Arial" w:cs="Arial" w:eastAsia="Arial" w:hAnsi="Arial"/>
          <w:color w:val="334155"/>
          <w:sz w:val="20"/>
          <w:szCs w:val="20"/>
        </w:rPr>
        <w:t xml:space="preserve">Your new /supabase/migrations/ directory should be restructured as follows. Old files move to /supabase/migrations/archive/. Nothing is deleted until the new system is verified in production.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File</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Domain Responsibility</w:t>
            </w:r>
          </w:p>
        </w:tc>
        <w:tc>
          <w:tcPr>
            <w:tcW w:type="dxa" w:w="3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Key RPCs to Consolidate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001_core_types.sql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All ENUMs, custom domains, shared PG types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No RPCs — types only</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010_users.sql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users, profiles, kyc_documents, sessions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get_user_profile, update_kyc_status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020_events.sql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events, categories, event_tags (JSONB)</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create_event_complete_v3, update_event_status, resolve_event</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030_markets.sql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markets, outcomes, market_config</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create_market, pause_market, close_market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040_orders.sql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orders (partitioned), order_book_view</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place_order_atomic_v2, cancel_order, get_order_book</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050_trades.sql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trades (partitioned), settlement_batch</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execute_trade, settle_market, get_trade_history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060_wallets.sql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wallet_balances, wallet_transactions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deposit_funds, withdraw_funds, update_balance_atomic</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070_analytics.sql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price_history, leaderboard_snapshots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get_price_history, refresh_leaderboard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080_admin.sql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admin_audit_log, admin panel RPCs</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8"/>
                <w:szCs w:val="18"/>
              </w:rPr>
              <w:t xml:space="preserve">create_market_admin, suspend_market, resolve_dispute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090_rls.sql</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RLS policies for all tables</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8"/>
                <w:szCs w:val="18"/>
              </w:rPr>
              <w:t xml:space="preserve">No RPCs — policies only</w:t>
            </w:r>
          </w:p>
        </w:tc>
      </w:tr>
    </w:tbl>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5. RPC Consolidation Playbook</w:t>
      </w:r>
    </w:p>
    <w:p>
      <w:pPr>
        <w:pStyle w:val="Heading2"/>
        <w:spacing w:before="280" w:after="120"/>
      </w:pPr>
      <w:r>
        <w:rPr>
          <w:rFonts w:ascii="Arial" w:cs="Arial" w:eastAsia="Arial" w:hAnsi="Arial"/>
          <w:b/>
          <w:bCs/>
          <w:color w:val="2563EB"/>
          <w:sz w:val="26"/>
          <w:szCs w:val="26"/>
        </w:rPr>
        <w:t xml:space="preserve">5.1 The Wrapper Pattern (Zero-Error Migration)</w:t>
      </w:r>
    </w:p>
    <w:p>
      <w:pPr>
        <w:spacing w:before="60" w:after="80"/>
      </w:pPr>
      <w:r>
        <w:rPr>
          <w:rFonts w:ascii="Arial" w:cs="Arial" w:eastAsia="Arial" w:hAnsi="Arial"/>
          <w:color w:val="334155"/>
          <w:sz w:val="20"/>
          <w:szCs w:val="20"/>
        </w:rPr>
        <w:t xml:space="preserve">This is how you consolidate a function that exists in 3–5 versions without breaking any live callers. The principle: new canonical version does the real work; old versions become thin wrappers that call the new version.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2563EB" w:sz="8"/>
              <w:left w:val="single" w:color="2563EB" w:sz="18"/>
              <w:bottom w:val="single" w:color="CBD5E1" w:sz="1"/>
              <w:right w:val="single" w:color="CBD5E1" w:sz="1"/>
            </w:tcBorders>
            <w:shd w:fill="DBEAFE" w:val="clear"/>
            <w:tcMar>
              <w:top w:type="dxa" w:w="120"/>
              <w:left w:type="dxa" w:w="200"/>
              <w:bottom w:type="dxa" w:w="120"/>
              <w:right w:type="dxa" w:w="200"/>
            </w:tcMar>
          </w:tcPr>
          <w:p>
            <w:pPr>
              <w:spacing w:before="0" w:after="60"/>
            </w:pPr>
            <w:r>
              <w:rPr>
                <w:rFonts w:ascii="Arial" w:cs="Arial" w:eastAsia="Arial" w:hAnsi="Arial"/>
                <w:b/>
                <w:bCs/>
                <w:caps/>
                <w:color w:val="2563EB"/>
                <w:sz w:val="18"/>
                <w:szCs w:val="18"/>
              </w:rPr>
              <w:t xml:space="preserve">🔄  Wrapper Pattern — 6-Step Zero-Downtime Consolidation</w:t>
            </w:r>
          </w:p>
          <w:p>
            <w:pPr>
              <w:spacing w:before="0" w:after="0"/>
            </w:pPr>
            <w:r>
              <w:rPr>
                <w:rFonts w:ascii="Arial" w:cs="Arial" w:eastAsia="Arial" w:hAnsi="Arial"/>
                <w:color w:val="334155"/>
                <w:sz w:val="20"/>
                <w:szCs w:val="20"/>
              </w:rPr>
              <w:t xml:space="preserve">Step 1: Audit all callers of the old function (frontend, edge functions, other RPCs). Step 2: Create _v2 with the corrected logic and new signature if needed. Step 3: Rewrite _v1 as a wrapper calling _v2 — same old signature, same return type. Step 4: Deploy both together. Step 5: After 2 weeks of zero errors, update all callers to call _v2 directly. Step 6: After another week, drop _v1 wrappers.</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5.2 Critical RPC Issues and Their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80"/>
        <w:gridCol w:w="2880"/>
        <w:gridCol w:w="16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RPC Name</w:t>
            </w:r>
          </w:p>
        </w:tc>
        <w:tc>
          <w:tcPr>
            <w:tcW w:type="dxa" w:w="26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Problem</w:t>
            </w:r>
          </w:p>
        </w:tc>
        <w:tc>
          <w:tcPr>
            <w:tcW w:type="dxa" w:w="28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Fix Strategy</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Risk Level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create_event_complete</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3+ versions with conflicting JSONB vs TEXT[] signatures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Canonical v3 uses JSONB. v1 and v2 become wrappers that cast TEXT[] input to JSONB before calling v3</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HIGH</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place_order_atomic</w:t>
            </w:r>
          </w:p>
        </w:tc>
        <w:tc>
          <w:tcPr>
            <w:tcW w:type="dxa" w:w="2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5+ definitions, some missing ROLLBACK on failure</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Single v2 with explicit transaction block. All others become wrappers.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CRITICAL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update_exchange_rate</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Multiple versions with different parameter names</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Canonical v2 with named parameters. Old positional-arg version kept as wrapper.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MEDIUM</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settle_market</w:t>
            </w:r>
          </w:p>
        </w:tc>
        <w:tc>
          <w:tcPr>
            <w:tcW w:type="dxa" w:w="2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061 vs 087 versions — 087 has bug fixes 061 lacks</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087 logic is canonical. Rename to settle_market_v2. Keep settle_market as wrapper calling v2.</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HIGH</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admin_wallet_functions</w:t>
            </w:r>
          </w:p>
        </w:tc>
        <w:tc>
          <w:tcPr>
            <w:tcW w:type="dxa" w:w="26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References users.is_admin which didn't exist</w:t>
            </w:r>
          </w:p>
        </w:tc>
        <w:tc>
          <w:tcPr>
            <w:tcW w:type="dxa" w:w="28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After Phase 1 adds is_admin column, rewrite with correct reference. No wrapper needed — was already broken.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CRITICAL</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get_leaderboard / leaderboard RPCs</w:t>
            </w:r>
          </w:p>
        </w:tc>
        <w:tc>
          <w:tcPr>
            <w:tcW w:type="dxa" w:w="26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Multiple overlapping definitions</w:t>
            </w:r>
          </w:p>
        </w:tc>
        <w:tc>
          <w:tcPr>
            <w:tcW w:type="dxa" w:w="28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Single canonical version backed by materialized view. Others deprecated.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LOW</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5.3 JSONB → TEXT[] Casting Fix (Detailed)</w:t>
      </w:r>
    </w:p>
    <w:p>
      <w:pPr>
        <w:spacing w:before="60" w:after="80"/>
      </w:pPr>
      <w:r>
        <w:rPr>
          <w:rFonts w:ascii="Arial" w:cs="Arial" w:eastAsia="Arial" w:hAnsi="Arial"/>
          <w:color w:val="334155"/>
          <w:sz w:val="20"/>
          <w:szCs w:val="20"/>
        </w:rPr>
        <w:t xml:space="preserve">This is your most reported breaking error. The root cause: some migrations defined event tags as TEXT[] while others used JSONB. Here is the complete resolution strategy:</w:t>
      </w:r>
    </w:p>
    <w:p>
      <w:pPr>
        <w:spacing w:before="80" w:after="80"/>
      </w:pPr>
      <w:r>
        <w:t xml:space="preserve"/>
      </w:r>
    </w:p>
    <w:p>
      <w:pPr>
        <w:pStyle w:val="ListParagraph"/>
        <w:numPr>
          <w:ilvl w:val="0"/>
          <w:numId w:val="2"/>
        </w:numPr>
        <w:spacing w:before="60" w:after="60"/>
      </w:pPr>
      <w:r>
        <w:rPr>
          <w:rFonts w:ascii="Arial" w:cs="Arial" w:eastAsia="Arial" w:hAnsi="Arial"/>
          <w:color w:val="334155"/>
          <w:sz w:val="20"/>
          <w:szCs w:val="20"/>
        </w:rPr>
        <w:t xml:space="preserve">In 001_core_types.sql: Define a canonical domain: CREATE DOMAIN event_tags AS JSONB — this becomes the single source of truth.</w:t>
      </w:r>
    </w:p>
    <w:p>
      <w:pPr>
        <w:pStyle w:val="ListParagraph"/>
        <w:numPr>
          <w:ilvl w:val="0"/>
          <w:numId w:val="2"/>
        </w:numPr>
        <w:spacing w:before="60" w:after="60"/>
      </w:pPr>
      <w:r>
        <w:rPr>
          <w:rFonts w:ascii="Arial" w:cs="Arial" w:eastAsia="Arial" w:hAnsi="Arial"/>
          <w:color w:val="334155"/>
          <w:sz w:val="20"/>
          <w:szCs w:val="20"/>
        </w:rPr>
        <w:t xml:space="preserve">In 020_events.sql: events.tags column is JSONB. Add a generated column or helper function: event_tags_as_text_array(event_id UUID) RETURNS TEXT[] — this is a compatibility shim for any frontend still expecting TEXT[].</w:t>
      </w:r>
    </w:p>
    <w:p>
      <w:pPr>
        <w:pStyle w:val="ListParagraph"/>
        <w:numPr>
          <w:ilvl w:val="0"/>
          <w:numId w:val="2"/>
        </w:numPr>
        <w:spacing w:before="60" w:after="60"/>
      </w:pPr>
      <w:r>
        <w:rPr>
          <w:rFonts w:ascii="Arial" w:cs="Arial" w:eastAsia="Arial" w:hAnsi="Arial"/>
          <w:color w:val="334155"/>
          <w:sz w:val="20"/>
          <w:szCs w:val="20"/>
        </w:rPr>
        <w:t xml:space="preserve">In create_event_complete_v3: Accept tags as JSONB. The old v1/v2 wrapper functions accept TEXT[] input and convert to JSONB using array_to_json() before calling v3.</w:t>
      </w:r>
    </w:p>
    <w:p>
      <w:pPr>
        <w:pStyle w:val="ListParagraph"/>
        <w:numPr>
          <w:ilvl w:val="0"/>
          <w:numId w:val="2"/>
        </w:numPr>
        <w:spacing w:before="60" w:after="60"/>
      </w:pPr>
      <w:r>
        <w:rPr>
          <w:rFonts w:ascii="Arial" w:cs="Arial" w:eastAsia="Arial" w:hAnsi="Arial"/>
          <w:color w:val="334155"/>
          <w:sz w:val="20"/>
          <w:szCs w:val="20"/>
        </w:rPr>
        <w:t xml:space="preserve">In the frontend/Edge Functions: Migrate all callers to send tags as JSON array string over 2 weeks. Then drop the compatibility shim in a future migration.</w:t>
      </w:r>
    </w:p>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6. Indexing &amp; Performance Strategy</w:t>
      </w:r>
    </w:p>
    <w:p>
      <w:pPr>
        <w:pStyle w:val="Heading2"/>
        <w:spacing w:before="280" w:after="120"/>
      </w:pPr>
      <w:r>
        <w:rPr>
          <w:rFonts w:ascii="Arial" w:cs="Arial" w:eastAsia="Arial" w:hAnsi="Arial"/>
          <w:b/>
          <w:bCs/>
          <w:color w:val="2563EB"/>
          <w:sz w:val="26"/>
          <w:szCs w:val="26"/>
        </w:rPr>
        <w:t xml:space="preserve">6.1 Index Type Selection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3000"/>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Table</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Column(s)</w:t>
            </w:r>
          </w:p>
        </w:tc>
        <w:tc>
          <w:tcPr>
            <w:tcW w:type="dxa" w:w="2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Index Type</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Reason</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users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B-Tree (Primary Key)</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UUID lookup — default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users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wallet_address, email</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B-Tree UNIQUE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Auth lookup hot path</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events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status, category_id</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B-Tree Composite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Market discovery filter queries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events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slug</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B-Tree UNIQUE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URL routing lookup</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markets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event_id, status</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B-Tree Composite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Event → markets join (very frequent)</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markets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close_date</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B-Tree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Expiry monitoring queries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orders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market_id, status, price</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B-Tree Composite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Order book depth queries — most critical</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orders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user_id, created_at DESC</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B-Tree Composite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User portfolio queries</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trades</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market_id, executed_at DESC</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B-Tree Composite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Price history chart queries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trades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executed_at</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BRIN</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Time-series sequential scan — 10–50x smaller than B-Tree</w:t>
            </w:r>
          </w:p>
        </w:tc>
      </w:tr>
      <w:tr>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price_history</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market_id, recorded_at</w:t>
            </w:r>
          </w:p>
        </w:tc>
        <w:tc>
          <w:tcPr>
            <w:tcW w:type="dxa" w:w="2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BRIN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OHLC chart data — append-only time series</w:t>
            </w:r>
          </w:p>
        </w:tc>
      </w:tr>
      <w:tr>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wallet_transactions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user_id, created_at DESC</w:t>
            </w:r>
          </w:p>
        </w:tc>
        <w:tc>
          <w:tcPr>
            <w:tcW w:type="dxa" w:w="2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B-Tree Composite</w:t>
            </w:r>
          </w:p>
        </w:tc>
        <w:tc>
          <w:tcPr>
            <w:tcW w:type="dxa" w:w="3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User transaction history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66534" w:sz="8"/>
              <w:left w:val="single" w:color="166534" w:sz="18"/>
              <w:bottom w:val="single" w:color="CBD5E1" w:sz="1"/>
              <w:right w:val="single" w:color="CBD5E1" w:sz="1"/>
            </w:tcBorders>
            <w:shd w:fill="DCFCE7" w:val="clear"/>
            <w:tcMar>
              <w:top w:type="dxa" w:w="120"/>
              <w:left w:type="dxa" w:w="200"/>
              <w:bottom w:type="dxa" w:w="120"/>
              <w:right w:type="dxa" w:w="200"/>
            </w:tcMar>
          </w:tcPr>
          <w:p>
            <w:pPr>
              <w:spacing w:before="0" w:after="60"/>
            </w:pPr>
            <w:r>
              <w:rPr>
                <w:rFonts w:ascii="Arial" w:cs="Arial" w:eastAsia="Arial" w:hAnsi="Arial"/>
                <w:b/>
                <w:bCs/>
                <w:caps/>
                <w:color w:val="166534"/>
                <w:sz w:val="18"/>
                <w:szCs w:val="18"/>
              </w:rPr>
              <w:t xml:space="preserve">⚡  BRIN vs B-Tree: Use the Right Tool</w:t>
            </w:r>
          </w:p>
          <w:p>
            <w:pPr>
              <w:spacing w:before="0" w:after="0"/>
            </w:pPr>
            <w:r>
              <w:rPr>
                <w:rFonts w:ascii="Arial" w:cs="Arial" w:eastAsia="Arial" w:hAnsi="Arial"/>
                <w:color w:val="334155"/>
                <w:sz w:val="20"/>
                <w:szCs w:val="20"/>
              </w:rPr>
              <w:t xml:space="preserve">BRIN (Block Range Index) is ideal for append-only tables like trades and price_history where data is inserted in time order. It is 10–50x smaller than a B-Tree index and queries time ranges 5–20x faster. Never use B-Tree for these tables.</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6.2 Table Partitioning for Orders and Trades</w:t>
      </w:r>
    </w:p>
    <w:p>
      <w:pPr>
        <w:spacing w:before="60" w:after="80"/>
      </w:pPr>
      <w:r>
        <w:rPr>
          <w:rFonts w:ascii="Arial" w:cs="Arial" w:eastAsia="Arial" w:hAnsi="Arial"/>
          <w:color w:val="334155"/>
          <w:sz w:val="20"/>
          <w:szCs w:val="20"/>
        </w:rPr>
        <w:t xml:space="preserve">Partitioning is the single most impactful scalability improvement for a CLOB. Without it, queries on orders and trades tables will degrade linearly as volume grows. With range partitioning, queries only scan the relevant partition.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1760"/>
        <w:gridCol w:w="34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Table</w:t>
            </w:r>
          </w:p>
        </w:tc>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Partition Strategy</w:t>
            </w:r>
          </w:p>
        </w:tc>
        <w:tc>
          <w:tcPr>
            <w:tcW w:type="dxa" w:w="17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Partition Key</w:t>
            </w:r>
          </w:p>
        </w:tc>
        <w:tc>
          <w:tcPr>
            <w:tcW w:type="dxa" w:w="3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Expected Benefit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orders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RANGE by month</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created_at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Order book queries scan 1 partition instead of full table. Archival: drop old partitions instantly.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trades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RANGE by month</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executed_at</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Trade history queries 10–100x faster. Regulatory archival by date range trivial.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price_history</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RANGE by quarter</w:t>
            </w:r>
          </w:p>
        </w:tc>
        <w:tc>
          <w:tcPr>
            <w:tcW w:type="dxa" w:w="1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recorded_at</w:t>
            </w:r>
          </w:p>
        </w:tc>
        <w:tc>
          <w:tcPr>
            <w:tcW w:type="dxa" w:w="3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Chart queries limited to relevant time window automatically.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wallet_transactions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RANGE by year</w:t>
            </w:r>
          </w:p>
        </w:tc>
        <w:tc>
          <w:tcPr>
            <w:tcW w:type="dxa" w:w="1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created_at</w:t>
            </w:r>
          </w:p>
        </w:tc>
        <w:tc>
          <w:tcPr>
            <w:tcW w:type="dxa" w:w="3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Financial audit queries isolated by year for compliance.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92400E" w:sz="8"/>
              <w:left w:val="single" w:color="92400E" w:sz="18"/>
              <w:bottom w:val="single" w:color="CBD5E1" w:sz="1"/>
              <w:right w:val="single" w:color="CBD5E1" w:sz="1"/>
            </w:tcBorders>
            <w:shd w:fill="FEF3C7" w:val="clear"/>
            <w:tcMar>
              <w:top w:type="dxa" w:w="120"/>
              <w:left w:type="dxa" w:w="200"/>
              <w:bottom w:type="dxa" w:w="120"/>
              <w:right w:type="dxa" w:w="200"/>
            </w:tcMar>
          </w:tcPr>
          <w:p>
            <w:pPr>
              <w:spacing w:before="0" w:after="60"/>
            </w:pPr>
            <w:r>
              <w:rPr>
                <w:rFonts w:ascii="Arial" w:cs="Arial" w:eastAsia="Arial" w:hAnsi="Arial"/>
                <w:b/>
                <w:bCs/>
                <w:caps/>
                <w:color w:val="92400E"/>
                <w:sz w:val="18"/>
                <w:szCs w:val="18"/>
              </w:rPr>
              <w:t xml:space="preserve">🗂  Safe Partitioning Migration — Never Partition In Place</w:t>
            </w:r>
          </w:p>
          <w:p>
            <w:pPr>
              <w:spacing w:before="0" w:after="0"/>
            </w:pPr>
            <w:r>
              <w:rPr>
                <w:rFonts w:ascii="Arial" w:cs="Arial" w:eastAsia="Arial" w:hAnsi="Arial"/>
                <w:color w:val="334155"/>
                <w:sz w:val="20"/>
                <w:szCs w:val="20"/>
              </w:rPr>
              <w:t xml:space="preserve">Implementation order: (1) Create new partitioned table with _v2 suffix. (2) Insert all data from old table into new partitioned table. (3) Rename atomically: ALTER TABLE orders RENAME TO orders_legacy; ALTER TABLE orders_v2 RENAME TO orders. (4) Verify all queries work. (5) Drop orders_legacy after 2-week monitoring window.</w:t>
            </w:r>
          </w:p>
        </w:tc>
      </w:tr>
    </w:tbl>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7. Security — RLS Policy Design</w:t>
      </w:r>
    </w:p>
    <w:p>
      <w:pPr>
        <w:pStyle w:val="Heading2"/>
        <w:spacing w:before="280" w:after="120"/>
      </w:pPr>
      <w:r>
        <w:rPr>
          <w:rFonts w:ascii="Arial" w:cs="Arial" w:eastAsia="Arial" w:hAnsi="Arial"/>
          <w:b/>
          <w:bCs/>
          <w:color w:val="2563EB"/>
          <w:sz w:val="26"/>
          <w:szCs w:val="26"/>
        </w:rPr>
        <w:t xml:space="preserve">7.1 RLS Policy Matrix</w:t>
      </w:r>
    </w:p>
    <w:p>
      <w:pPr>
        <w:spacing w:before="60" w:after="80"/>
      </w:pPr>
      <w:r>
        <w:rPr>
          <w:rFonts w:ascii="Arial" w:cs="Arial" w:eastAsia="Arial" w:hAnsi="Arial"/>
          <w:color w:val="334155"/>
          <w:sz w:val="20"/>
          <w:szCs w:val="20"/>
        </w:rPr>
        <w:t xml:space="preserve">All RLS policies are defined in 090_rls.sql and applied LAST. The policy design follows the principle of least privilege: users can only see and modify what they own.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Table</w:t>
            </w:r>
          </w:p>
        </w:tc>
        <w:tc>
          <w:tcPr>
            <w:tcW w:type="dxa" w:w="18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SELECT</w:t>
            </w:r>
          </w:p>
        </w:tc>
        <w:tc>
          <w:tcPr>
            <w:tcW w:type="dxa" w:w="18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INSERT</w:t>
            </w:r>
          </w:p>
        </w:tc>
        <w:tc>
          <w:tcPr>
            <w:tcW w:type="dxa" w:w="18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UPDATE</w:t>
            </w:r>
          </w:p>
        </w:tc>
        <w:tc>
          <w:tcPr>
            <w:tcW w:type="dxa" w:w="184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DELETE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users</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Own row only (auth.uid() = id)</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 — handled by auth trigger</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Own row, non-admin columns only</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events</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All authenticated users</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Admins only (is_admin = true)</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Admins only</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No — soft delete only</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markets</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All authenticated users</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Admins only</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Admins only</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 — soft delete only</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orders</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Own orders only</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Own orders (status = pending)</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Own orders (cancel only)</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No — cancel sets status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trades</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Own trades only</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 — system only via RPC</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 — immutable</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 — immutable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wallet_balances</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Own wallet only</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No — system only via RPC</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No — system only via RPC</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No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wallet_transactions</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Own transactions only</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 — system only via RPC</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 — immutable</w:t>
            </w:r>
          </w:p>
        </w:tc>
        <w:tc>
          <w:tcPr>
            <w:tcW w:type="dxa" w:w="184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 — immutable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admin_audit_log</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Admins only</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No — system only via RPC</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No — immutable</w:t>
            </w:r>
          </w:p>
        </w:tc>
        <w:tc>
          <w:tcPr>
            <w:tcW w:type="dxa" w:w="184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No — immutable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991B1B" w:sz="8"/>
              <w:left w:val="single" w:color="991B1B" w:sz="18"/>
              <w:bottom w:val="single" w:color="CBD5E1" w:sz="1"/>
              <w:right w:val="single" w:color="CBD5E1" w:sz="1"/>
            </w:tcBorders>
            <w:shd w:fill="FEE2E2" w:val="clear"/>
            <w:tcMar>
              <w:top w:type="dxa" w:w="120"/>
              <w:left w:type="dxa" w:w="200"/>
              <w:bottom w:type="dxa" w:w="120"/>
              <w:right w:type="dxa" w:w="200"/>
            </w:tcMar>
          </w:tcPr>
          <w:p>
            <w:pPr>
              <w:spacing w:before="0" w:after="60"/>
            </w:pPr>
            <w:r>
              <w:rPr>
                <w:rFonts w:ascii="Arial" w:cs="Arial" w:eastAsia="Arial" w:hAnsi="Arial"/>
                <w:b/>
                <w:bCs/>
                <w:caps/>
                <w:color w:val="991B1B"/>
                <w:sz w:val="18"/>
                <w:szCs w:val="18"/>
              </w:rPr>
              <w:t xml:space="preserve">🔒  Security DEFINER Warning — Double-Gate Admin Functions</w:t>
            </w:r>
          </w:p>
          <w:p>
            <w:pPr>
              <w:spacing w:before="0" w:after="0"/>
            </w:pPr>
            <w:r>
              <w:rPr>
                <w:rFonts w:ascii="Arial" w:cs="Arial" w:eastAsia="Arial" w:hAnsi="Arial"/>
                <w:color w:val="334155"/>
                <w:sz w:val="20"/>
                <w:szCs w:val="20"/>
              </w:rPr>
              <w:t xml:space="preserve">SECURITY DEFINER functions (admin RPCs) bypass RLS — they run with the function owner's privileges. Always add explicit permission checks inside these functions: IF NOT (SELECT is_admin FROM users WHERE id = auth.uid()) THEN RAISE EXCEPTION 'Unauthorized'; END IF; Never rely solely on RLS for admin function security.</w:t>
            </w:r>
          </w:p>
        </w:tc>
      </w:tr>
    </w:tbl>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8. Testing &amp; Validation Framework</w:t>
      </w:r>
    </w:p>
    <w:p>
      <w:pPr>
        <w:pStyle w:val="Heading2"/>
        <w:spacing w:before="280" w:after="120"/>
      </w:pPr>
      <w:r>
        <w:rPr>
          <w:rFonts w:ascii="Arial" w:cs="Arial" w:eastAsia="Arial" w:hAnsi="Arial"/>
          <w:b/>
          <w:bCs/>
          <w:color w:val="2563EB"/>
          <w:sz w:val="26"/>
          <w:szCs w:val="26"/>
        </w:rPr>
        <w:t xml:space="preserve">8.1 Smoke Test Suite (Must Pass Before Each Phase)</w:t>
      </w:r>
    </w:p>
    <w:p>
      <w:pPr>
        <w:spacing w:before="60" w:after="80"/>
      </w:pPr>
      <w:r>
        <w:rPr>
          <w:rFonts w:ascii="Arial" w:cs="Arial" w:eastAsia="Arial" w:hAnsi="Arial"/>
          <w:color w:val="334155"/>
          <w:sz w:val="20"/>
          <w:szCs w:val="20"/>
        </w:rPr>
        <w:t xml:space="preserve">Write these as pgTAP tests or simple SQL assertions stored in /supabase/tests/. Run against staging after each phase before applying to production.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Test Name</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What It Verifies</w:t>
            </w:r>
          </w:p>
        </w:tc>
        <w:tc>
          <w:tcPr>
            <w:tcW w:type="dxa" w:w="3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Pass Condition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test_enums_unified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All enum types exist and have expected values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market_status has: draft, active, paused, closed, resolved, disputed</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test_is_admin_column</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users.is_admin column exists with correct type</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SELECT is_admin FROM users LIMIT 1 succeeds, returns BOOLEAN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test_event_creation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create_event_complete_v3 creates event with JSONB tags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Returns {success: true, event_id: UUID}, event.tags is JSONB</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test_order_placement</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place_order_atomic_v2 places order atomically</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Returns order_id, wallet balance reduced correctly, order in DB</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test_fk_integrity</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markets.event_id FK to events(id) enforced</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INSERT market with non-existent event_id raises FK violation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test_rls_isolation</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User A cannot see User B's orders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SELECT from orders as User A returns 0 rows for User B's data</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test_admin_rpc_auth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Admin RPCs reject non-admin users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Calling admin RPC as regular user raises Unauthorized exception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test_wallet_atomicity</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deposit + withdraw cannot result in negative balance</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Concurrent operations maintain balance consistency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test_partition_routing</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New orders route to correct partition</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INSERT into orders lands in orders_YYYY_MM partition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test_price_history</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get_price_history returns OHLC data</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Returns array of {open, high, low, close, volume, timestamp}</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8.2 Rollback Decision Tree</w:t>
      </w:r>
    </w:p>
    <w:p>
      <w:pPr>
        <w:spacing w:before="60" w:after="80"/>
      </w:pPr>
      <w:r>
        <w:rPr>
          <w:rFonts w:ascii="Arial" w:cs="Arial" w:eastAsia="Arial" w:hAnsi="Arial"/>
          <w:color w:val="334155"/>
          <w:sz w:val="20"/>
          <w:szCs w:val="20"/>
        </w:rPr>
        <w:t xml:space="preserve">Define rollback triggers BEFORE deploying each phase. If any of these conditions occur, immediately execute the rollback plan:</w:t>
      </w:r>
    </w:p>
    <w:p>
      <w:pPr>
        <w:spacing w:before="80" w:after="80"/>
      </w:pPr>
      <w:r>
        <w:t xml:space="preserve"/>
      </w:r>
    </w:p>
    <w:p>
      <w:pPr>
        <w:pStyle w:val="ListParagraph"/>
        <w:numPr>
          <w:ilvl w:val="0"/>
          <w:numId w:val="3"/>
        </w:numPr>
        <w:spacing w:before="40" w:after="40"/>
      </w:pPr>
      <w:r>
        <w:rPr>
          <w:rFonts w:ascii="Arial" w:cs="Arial" w:eastAsia="Arial" w:hAnsi="Arial"/>
          <w:color w:val="334155"/>
          <w:sz w:val="20"/>
          <w:szCs w:val="20"/>
        </w:rPr>
        <w:t xml:space="preserve">Error rate on /api/orders exceeds 0.1% for 5 consecutive minutes → rollback Phase 3</w:t>
      </w:r>
    </w:p>
    <w:p>
      <w:pPr>
        <w:pStyle w:val="ListParagraph"/>
        <w:numPr>
          <w:ilvl w:val="0"/>
          <w:numId w:val="3"/>
        </w:numPr>
        <w:spacing w:before="40" w:after="40"/>
      </w:pPr>
      <w:r>
        <w:rPr>
          <w:rFonts w:ascii="Arial" w:cs="Arial" w:eastAsia="Arial" w:hAnsi="Arial"/>
          <w:color w:val="334155"/>
          <w:sz w:val="20"/>
          <w:szCs w:val="20"/>
        </w:rPr>
        <w:t xml:space="preserve">Any RPC returns a type mismatch error in production logs → rollback the specific domain phase</w:t>
      </w:r>
    </w:p>
    <w:p>
      <w:pPr>
        <w:pStyle w:val="ListParagraph"/>
        <w:numPr>
          <w:ilvl w:val="0"/>
          <w:numId w:val="3"/>
        </w:numPr>
        <w:spacing w:before="40" w:after="40"/>
      </w:pPr>
      <w:r>
        <w:rPr>
          <w:rFonts w:ascii="Arial" w:cs="Arial" w:eastAsia="Arial" w:hAnsi="Arial"/>
          <w:color w:val="334155"/>
          <w:sz w:val="20"/>
          <w:szCs w:val="20"/>
        </w:rPr>
        <w:t xml:space="preserve">Wallet balance inconsistency detected (sum of transactions ≠ current balance) → HALT all trading, rollback Phase 4 immediately</w:t>
      </w:r>
    </w:p>
    <w:p>
      <w:pPr>
        <w:pStyle w:val="ListParagraph"/>
        <w:numPr>
          <w:ilvl w:val="0"/>
          <w:numId w:val="3"/>
        </w:numPr>
        <w:spacing w:before="40" w:after="40"/>
      </w:pPr>
      <w:r>
        <w:rPr>
          <w:rFonts w:ascii="Arial" w:cs="Arial" w:eastAsia="Arial" w:hAnsi="Arial"/>
          <w:color w:val="334155"/>
          <w:sz w:val="20"/>
          <w:szCs w:val="20"/>
        </w:rPr>
        <w:t xml:space="preserve">Admin panel throws 'column is_admin does not exist' → rollback Phase 1 (should never happen if audit was done first)</w:t>
      </w:r>
    </w:p>
    <w:p>
      <w:pPr>
        <w:pStyle w:val="ListParagraph"/>
        <w:numPr>
          <w:ilvl w:val="0"/>
          <w:numId w:val="3"/>
        </w:numPr>
        <w:spacing w:before="40" w:after="40"/>
      </w:pPr>
      <w:r>
        <w:rPr>
          <w:rFonts w:ascii="Arial" w:cs="Arial" w:eastAsia="Arial" w:hAnsi="Arial"/>
          <w:color w:val="334155"/>
          <w:sz w:val="20"/>
          <w:szCs w:val="20"/>
        </w:rPr>
        <w:t xml:space="preserve">Partition routing failure (query scans all partitions instead of one) → rollback Phase 3 partitioning step</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991B1B" w:sz="8"/>
              <w:left w:val="single" w:color="991B1B" w:sz="18"/>
              <w:bottom w:val="single" w:color="CBD5E1" w:sz="1"/>
              <w:right w:val="single" w:color="CBD5E1" w:sz="1"/>
            </w:tcBorders>
            <w:shd w:fill="FEE2E2" w:val="clear"/>
            <w:tcMar>
              <w:top w:type="dxa" w:w="120"/>
              <w:left w:type="dxa" w:w="200"/>
              <w:bottom w:type="dxa" w:w="120"/>
              <w:right w:type="dxa" w:w="200"/>
            </w:tcMar>
          </w:tcPr>
          <w:p>
            <w:pPr>
              <w:spacing w:before="0" w:after="60"/>
            </w:pPr>
            <w:r>
              <w:rPr>
                <w:rFonts w:ascii="Arial" w:cs="Arial" w:eastAsia="Arial" w:hAnsi="Arial"/>
                <w:b/>
                <w:bCs/>
                <w:caps/>
                <w:color w:val="991B1B"/>
                <w:sz w:val="18"/>
                <w:szCs w:val="18"/>
              </w:rPr>
              <w:t xml:space="preserve">🚨  Rollback Protocol — Restore, Verify, Post-Mortem, Retry</w:t>
            </w:r>
          </w:p>
          <w:p>
            <w:pPr>
              <w:spacing w:before="0" w:after="0"/>
            </w:pPr>
            <w:r>
              <w:rPr>
                <w:rFonts w:ascii="Arial" w:cs="Arial" w:eastAsia="Arial" w:hAnsi="Arial"/>
                <w:color w:val="334155"/>
                <w:sz w:val="20"/>
                <w:szCs w:val="20"/>
              </w:rPr>
              <w:t xml:space="preserve">Each phase rollback = (1) supabase db reset --linked to restore from phase snapshot, (2) verify smoke tests pass on restored state, (3) notify team, (4) post-mortem within 24 hours before retrying. Never patch forward on a failed rollback.</w:t>
            </w:r>
          </w:p>
        </w:tc>
      </w:tr>
    </w:tbl>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9. Traffic Scaling &amp; Production Readiness</w:t>
      </w:r>
    </w:p>
    <w:p>
      <w:pPr>
        <w:pStyle w:val="Heading2"/>
        <w:spacing w:before="280" w:after="120"/>
      </w:pPr>
      <w:r>
        <w:rPr>
          <w:rFonts w:ascii="Arial" w:cs="Arial" w:eastAsia="Arial" w:hAnsi="Arial"/>
          <w:b/>
          <w:bCs/>
          <w:color w:val="2563EB"/>
          <w:sz w:val="26"/>
          <w:szCs w:val="26"/>
        </w:rPr>
        <w:t xml:space="preserve">9.1 Connection Pooling</w:t>
      </w:r>
    </w:p>
    <w:p>
      <w:pPr>
        <w:spacing w:before="60" w:after="80"/>
      </w:pPr>
      <w:r>
        <w:rPr>
          <w:rFonts w:ascii="Arial" w:cs="Arial" w:eastAsia="Arial" w:hAnsi="Arial"/>
          <w:color w:val="334155"/>
          <w:sz w:val="20"/>
          <w:szCs w:val="20"/>
        </w:rPr>
        <w:t xml:space="preserve">Supabase uses PgBouncer for connection pooling. With the new partitioned schema and consolidated RPCs, configure PgBouncer in Transaction mode for RPC calls (short-lived) and Session mode for long-running admin operations.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Supabase Pool Mode</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Use For</w:t>
            </w:r>
          </w:p>
        </w:tc>
        <w:tc>
          <w:tcPr>
            <w:tcW w:type="dxa" w:w="3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Transaction mode (port 6543)</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All API route RPC calls (place_order, get_markets)</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Releases connection immediately after RPC returns. Handles 10,000+ concurrent users with 50 DB connections.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Session mode (port 5432)</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Admin panel, migrations, long transactions</w:t>
            </w:r>
          </w:p>
        </w:tc>
        <w:tc>
          <w:tcPr>
            <w:tcW w:type="dxa" w:w="3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Required for session-level features like advisory locks and temp tables.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Direct connection</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Migration scripts only, never for application</w:t>
            </w:r>
          </w:p>
        </w:tc>
        <w:tc>
          <w:tcPr>
            <w:tcW w:type="dxa" w:w="3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 pooler overhead but burns connections. Reserve for schema changes.</w:t>
            </w:r>
          </w:p>
        </w:tc>
      </w:tr>
    </w:tbl>
    <w:p>
      <w:pPr>
        <w:spacing w:before="80" w:after="80"/>
      </w:pPr>
      <w:r>
        <w:t xml:space="preserve"/>
      </w:r>
    </w:p>
    <w:p>
      <w:pPr>
        <w:pStyle w:val="Heading2"/>
        <w:spacing w:before="280" w:after="120"/>
      </w:pPr>
      <w:r>
        <w:rPr>
          <w:rFonts w:ascii="Arial" w:cs="Arial" w:eastAsia="Arial" w:hAnsi="Arial"/>
          <w:b/>
          <w:bCs/>
          <w:color w:val="2563EB"/>
          <w:sz w:val="26"/>
          <w:szCs w:val="26"/>
        </w:rPr>
        <w:t xml:space="preserve">9.2 Caching Layer Design</w:t>
      </w:r>
    </w:p>
    <w:p>
      <w:pPr>
        <w:spacing w:before="60" w:after="80"/>
      </w:pPr>
      <w:r>
        <w:rPr>
          <w:rFonts w:ascii="Arial" w:cs="Arial" w:eastAsia="Arial" w:hAnsi="Arial"/>
          <w:color w:val="334155"/>
          <w:sz w:val="20"/>
          <w:szCs w:val="20"/>
        </w:rPr>
        <w:t xml:space="preserve">Not every query should hit PostgreSQL. Add caching at these layers to handle Polymarket-scale traffic (millions of requests/day):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0"/>
        <w:gridCol w:w="2560"/>
        <w:gridCol w:w="1360"/>
        <w:gridCol w:w="3160"/>
      </w:tblGrid>
      <w:tr>
        <w:trPr>
          <w:tblHeader/>
        </w:trPr>
        <w:tc>
          <w:tcPr>
            <w:tcW w:type="dxa" w:w="228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Data Type</w:t>
            </w:r>
          </w:p>
        </w:tc>
        <w:tc>
          <w:tcPr>
            <w:tcW w:type="dxa" w:w="2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Cache Location</w:t>
            </w:r>
          </w:p>
        </w:tc>
        <w:tc>
          <w:tcPr>
            <w:tcW w:type="dxa" w:w="13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TTL</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Invalidation Strategy</w:t>
            </w:r>
          </w:p>
        </w:tc>
      </w:tr>
      <w:tr>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Market list + metadata</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Supabase Edge Function cache / Vercel Edge Cache</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30 seconds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Invalidate on market status change event</w:t>
            </w:r>
          </w:p>
        </w:tc>
      </w:tr>
      <w:tr>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Order book snapshot</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Redis / Upstash</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1 second</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Invalidate on every new order/cancel</w:t>
            </w:r>
          </w:p>
        </w:tc>
      </w:tr>
      <w:tr>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Price history (1H, 24H)</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Materialized view in Postgres</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5 minutes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pg_cron refresh schedule</w:t>
            </w:r>
          </w:p>
        </w:tc>
      </w:tr>
      <w:tr>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Leaderboard rankings</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Materialized view in Postgres</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1 minute</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pg_cron refresh schedule</w:t>
            </w:r>
          </w:p>
        </w:tc>
      </w:tr>
      <w:tr>
        <w:tc>
          <w:tcPr>
            <w:tcW w:type="dxa" w:w="228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User profile + balance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Supabase Realtime subscription</w:t>
            </w:r>
          </w:p>
        </w:tc>
        <w:tc>
          <w:tcPr>
            <w:tcW w:type="dxa" w:w="1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Real-time push</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Invalidate on wallet_transactions INSERT</w:t>
            </w:r>
          </w:p>
        </w:tc>
      </w:tr>
      <w:tr>
        <w:tc>
          <w:tcPr>
            <w:tcW w:type="dxa" w:w="228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Event/market metadata</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CDN edge (Vercel/Cloudflare)</w:t>
            </w:r>
          </w:p>
        </w:tc>
        <w:tc>
          <w:tcPr>
            <w:tcW w:type="dxa" w:w="1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5 minutes</w:t>
            </w:r>
          </w:p>
        </w:tc>
        <w:tc>
          <w:tcPr>
            <w:tcW w:type="dxa" w:w="31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Invalidate on Gamma API update webhook</w:t>
            </w:r>
          </w:p>
        </w:tc>
      </w:tr>
    </w:tbl>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10. Summary Timeline &amp;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600"/>
        <w:gridCol w:w="1960"/>
        <w:gridCol w:w="1800"/>
      </w:tblGrid>
      <w:tr>
        <w:trPr>
          <w:tblHeader/>
        </w:trPr>
        <w:tc>
          <w:tcPr>
            <w:tcW w:type="dxa" w:w="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Phase</w:t>
            </w:r>
          </w:p>
        </w:tc>
        <w:tc>
          <w:tcPr>
            <w:tcW w:type="dxa" w:w="3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Work</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Duration</w:t>
            </w:r>
          </w:p>
        </w:tc>
        <w:tc>
          <w:tcPr>
            <w:tcW w:type="dxa" w:w="19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Team Owner</w:t>
            </w:r>
          </w:p>
        </w:tc>
        <w:tc>
          <w:tcPr>
            <w:tcW w:type="dxa" w:w="1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Production Risk</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0</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Audit, snapshot, staging setup, smoke tests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3–5 days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Lead DBA / Backend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None — no DB changes</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1</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core_types + users domain (is_admin fix)</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5–7 days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Backend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Very Low</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2</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events + markets domain (JSONB fix, FKs)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7–10 days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Backend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Medium</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3</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orders + trades (partitioning, CLOB RPCs)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10–14 days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Senior Backend</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High — use careful rollout</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4</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wallets + analytics domains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5–7 days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Backend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Medium</w:t>
            </w:r>
          </w:p>
        </w:tc>
      </w:tr>
      <w:tr>
        <w:tc>
          <w:tcPr>
            <w:tcW w:type="dxa" w:w="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5</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admin domain + RLS policies</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5–7 days</w:t>
            </w:r>
          </w:p>
        </w:tc>
        <w:tc>
          <w:tcPr>
            <w:tcW w:type="dxa" w:w="1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Backend + Security</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Low — additive only</w:t>
            </w:r>
          </w:p>
        </w:tc>
      </w:tr>
      <w:tr>
        <w:tc>
          <w:tcPr>
            <w:tcW w:type="dxa" w:w="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Post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48h monitoring, archive old files, docs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2–3 days</w:t>
            </w:r>
          </w:p>
        </w:tc>
        <w:tc>
          <w:tcPr>
            <w:tcW w:type="dxa" w:w="1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Full team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None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166534" w:sz="8"/>
              <w:left w:val="single" w:color="166534" w:sz="18"/>
              <w:bottom w:val="single" w:color="CBD5E1" w:sz="1"/>
              <w:right w:val="single" w:color="CBD5E1" w:sz="1"/>
            </w:tcBorders>
            <w:shd w:fill="DCFCE7" w:val="clear"/>
            <w:tcMar>
              <w:top w:type="dxa" w:w="120"/>
              <w:left w:type="dxa" w:w="200"/>
              <w:bottom w:type="dxa" w:w="120"/>
              <w:right w:type="dxa" w:w="200"/>
            </w:tcMar>
          </w:tcPr>
          <w:p>
            <w:pPr>
              <w:spacing w:before="0" w:after="60"/>
            </w:pPr>
            <w:r>
              <w:rPr>
                <w:rFonts w:ascii="Arial" w:cs="Arial" w:eastAsia="Arial" w:hAnsi="Arial"/>
                <w:b/>
                <w:bCs/>
                <w:caps/>
                <w:color w:val="166534"/>
                <w:sz w:val="18"/>
                <w:szCs w:val="18"/>
              </w:rPr>
              <w:t xml:space="preserve">📅  Timeline: Fixes Visible in Week 1, Full Remediation by Week 9</w:t>
            </w:r>
          </w:p>
          <w:p>
            <w:pPr>
              <w:spacing w:before="0" w:after="0"/>
            </w:pPr>
            <w:r>
              <w:rPr>
                <w:rFonts w:ascii="Arial" w:cs="Arial" w:eastAsia="Arial" w:hAnsi="Arial"/>
                <w:color w:val="334155"/>
                <w:sz w:val="20"/>
                <w:szCs w:val="20"/>
              </w:rPr>
              <w:t xml:space="preserve">Total estimated duration: 6–9 weeks for a 2-person backend team. The first 2 phases (fixing is_admin and JSONB casting) can be completed in week 1 and will immediately resolve the most reported production errors. Phases 3–5 follow in sequence with no overlap — never run two phases simultaneously.</w:t>
            </w:r>
          </w:p>
        </w:tc>
      </w:tr>
    </w:tbl>
    <w:p>
      <w:pPr>
        <w:spacing w:before="80" w:after="80"/>
      </w:pPr>
      <w:r>
        <w:t xml:space="preserve"/>
      </w:r>
    </w:p>
    <w:p>
      <w:pPr>
        <w:pStyle w:val="Heading1"/>
        <w:pBdr>
          <w:bottom w:val="single" w:color="2563EB" w:sz="6" w:space="8"/>
        </w:pBdr>
        <w:spacing w:before="360" w:after="160"/>
      </w:pPr>
      <w:r>
        <w:rPr>
          <w:rFonts w:ascii="Arial" w:cs="Arial" w:eastAsia="Arial" w:hAnsi="Arial"/>
          <w:b/>
          <w:bCs/>
          <w:color w:val="1E3A5F"/>
          <w:sz w:val="32"/>
          <w:szCs w:val="32"/>
        </w:rPr>
        <w:t xml:space="preserve">11. Quick Reference: Files to Create vs Archive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Action</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Files</w:t>
            </w:r>
          </w:p>
        </w:tc>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tcPr>
          <w:p>
            <w:r>
              <w:rPr>
                <w:rFonts w:ascii="Arial" w:cs="Arial" w:eastAsia="Arial" w:hAnsi="Arial"/>
                <w:b/>
                <w:bCs/>
                <w:color w:val="FFFFFF"/>
                <w:sz w:val="18"/>
                <w:szCs w:val="18"/>
              </w:rPr>
              <w:t xml:space="preserve">When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CREATE NEW</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001, 010, 020, 030, 040, 050, 060, 070, 080, 090 domain modules</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Phase 1–5 in sequence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KEEP ALIVE (wrappers)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All original RPCs that have callers — wrap them to call new version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Until all callers migrated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ARCHIVE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001–999 original files after domain modules verified in production</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After Phase 5 + 2 weeks monitoring</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MOVE TO /seeds/</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029_leader_board_mock_data.sql and all test data files</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Before Phase 1</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DELETE IMMEDIATELY</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Exact duplicate files (confirmed by diff)</w:t>
            </w:r>
          </w:p>
        </w:tc>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334155"/>
                <w:sz w:val="19"/>
                <w:szCs w:val="19"/>
              </w:rPr>
              <w:t xml:space="preserve">During Phase 0 audit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REWRITE FROM SCRATCH</w:t>
            </w:r>
          </w:p>
        </w:tc>
        <w:tc>
          <w:tcPr>
            <w:tcW w:type="dxa" w:w="4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admin_wallet_functions.sql (references broken column)</w:t>
            </w:r>
          </w:p>
        </w:tc>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334155"/>
                <w:sz w:val="19"/>
                <w:szCs w:val="19"/>
              </w:rPr>
              <w:t xml:space="preserve">Phase 5</w:t>
            </w:r>
          </w:p>
        </w:tc>
      </w:tr>
    </w:tbl>
    <w:p>
      <w:pPr>
        <w:spacing w:before="80" w:after="80"/>
      </w:pPr>
      <w:r>
        <w:t xml:space="preserve"/>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280"/>
              <w:left w:type="dxa" w:w="480"/>
              <w:bottom w:type="dxa" w:w="280"/>
              <w:right w:type="dxa" w:w="480"/>
            </w:tcMar>
          </w:tcPr>
          <w:p>
            <w:pPr>
              <w:spacing w:before="0" w:after="80"/>
              <w:jc w:val="center"/>
            </w:pPr>
            <w:r>
              <w:rPr>
                <w:rFonts w:ascii="Arial" w:cs="Arial" w:eastAsia="Arial" w:hAnsi="Arial"/>
                <w:b/>
                <w:bCs/>
                <w:color w:val="FFFFFF"/>
                <w:sz w:val="24"/>
                <w:szCs w:val="24"/>
              </w:rPr>
              <w:t xml:space="preserve">Remember: Audit First. Additive Always. Rollback Ready.</w:t>
            </w:r>
          </w:p>
          <w:p>
            <w:pPr>
              <w:spacing w:before="0" w:after="0"/>
              <w:jc w:val="center"/>
            </w:pPr>
            <w:r>
              <w:rPr>
                <w:rFonts w:ascii="Arial" w:cs="Arial" w:eastAsia="Arial" w:hAnsi="Arial"/>
                <w:i/>
                <w:iCs/>
                <w:color w:val="BFDBFE"/>
                <w:sz w:val="20"/>
                <w:szCs w:val="20"/>
              </w:rPr>
              <w:t xml:space="preserve">Build domain modules alongside the old system. Switch traffic when verified. Retire the old. Never rush a database migration.</w:t>
            </w:r>
          </w:p>
        </w:tc>
      </w:tr>
    </w:tbl>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80"/>
      </w:pPr>
    </w:lvl>
    <w:lvl w:ilvl="1" w15:tentative="1">
      <w:start w:val="1"/>
      <w:numFmt w:val="bullet"/>
      <w:lvlText w:val="◦"/>
      <w:lvlJc w:val="left"/>
      <w:pPr>
        <w:ind w:left="880" w:hanging="280"/>
      </w:pPr>
    </w:lvl>
  </w:abstractNum>
  <w:abstractNum w:abstractNumId="3" w15:restartNumberingAfterBreak="0">
    <w:multiLevelType w:val="hybridMultilevel"/>
    <w:lvl w:ilvl="0" w15:tentative="1">
      <w:start w:val="1"/>
      <w:numFmt w:val="decimal"/>
      <w:lvlText w:val="%1."/>
      <w:lvlJc w:val="left"/>
      <w:pPr>
        <w:ind w:left="440" w:hanging="280"/>
      </w:pPr>
    </w:lvl>
    <w:lvl w:ilvl="1" w15:tentative="1">
      <w:start w:val="1"/>
      <w:numFmt w:val="decimal"/>
      <w:lvlText w:val="%1.%2."/>
      <w:lvlJc w:val="left"/>
      <w:pPr>
        <w:ind w:left="88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2026-03-07T19:32:48.124Z</dcterms:created>
  <dcterms:modified xsi:type="dcterms:W3CDTF">2026-03-07T19:32:48.125Z</dcterms:modified>
</cp:coreProperties>
</file>

<file path=docProps/custom.xml><?xml version="1.0" encoding="utf-8"?>
<Properties xmlns="http://schemas.openxmlformats.org/officeDocument/2006/custom-properties" xmlns:vt="http://schemas.openxmlformats.org/officeDocument/2006/docPropsVTypes"/>
</file>