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5EDF015D" wp14:paraId="2556F8EB" wp14:textId="39F74AA7">
      <w:pPr>
        <w:jc w:val="center"/>
        <w:rPr>
          <w:rFonts w:ascii="Calibri" w:hAnsi="Calibri" w:eastAsia="Calibri" w:cs="Calibri"/>
          <w:color w:val="215E99" w:themeColor="text2" w:themeTint="BF" w:themeShade="FF"/>
          <w:sz w:val="52"/>
          <w:szCs w:val="52"/>
        </w:rPr>
      </w:pPr>
      <w:r w:rsidRPr="5EDF015D" w:rsidR="0A4FC726">
        <w:rPr>
          <w:rFonts w:ascii="Calibri" w:hAnsi="Calibri" w:eastAsia="Calibri" w:cs="Calibri"/>
          <w:color w:val="215E99" w:themeColor="text2" w:themeTint="BF" w:themeShade="FF"/>
          <w:sz w:val="52"/>
          <w:szCs w:val="52"/>
        </w:rPr>
        <w:t xml:space="preserve">Amy Heather </w:t>
      </w:r>
    </w:p>
    <w:p xmlns:wp14="http://schemas.microsoft.com/office/word/2010/wordml" w:rsidP="5EDF015D" wp14:paraId="30A0A019" wp14:textId="33CFA773">
      <w:pPr>
        <w:pStyle w:val="Normal"/>
        <w:jc w:val="center"/>
        <w:rPr>
          <w:rFonts w:ascii="Calibri" w:hAnsi="Calibri" w:eastAsia="Calibri" w:cs="Calibri"/>
          <w:color w:val="215E99" w:themeColor="text2" w:themeTint="BF" w:themeShade="FF"/>
          <w:sz w:val="52"/>
          <w:szCs w:val="52"/>
        </w:rPr>
      </w:pPr>
      <w:r w:rsidRPr="5EDF015D" w:rsidR="0A4FC726">
        <w:rPr>
          <w:rFonts w:ascii="Calibri" w:hAnsi="Calibri" w:eastAsia="Calibri" w:cs="Calibri"/>
          <w:color w:val="215E99" w:themeColor="text2" w:themeTint="BF" w:themeShade="FF"/>
          <w:sz w:val="52"/>
          <w:szCs w:val="52"/>
        </w:rPr>
        <w:t xml:space="preserve">University of Exeter Medical School </w:t>
      </w:r>
    </w:p>
    <w:p xmlns:wp14="http://schemas.microsoft.com/office/word/2010/wordml" w:rsidP="5EDF015D" wp14:paraId="57502C1F" wp14:textId="1F959EE9">
      <w:pPr>
        <w:pStyle w:val="Normal"/>
        <w:jc w:val="center"/>
        <w:rPr>
          <w:rFonts w:ascii="Calibri" w:hAnsi="Calibri" w:eastAsia="Calibri" w:cs="Calibri"/>
          <w:color w:val="215E99" w:themeColor="text2" w:themeTint="BF" w:themeShade="FF"/>
        </w:rPr>
      </w:pPr>
      <w:r w:rsidRPr="5EDF015D" w:rsidR="0A4FC726">
        <w:rPr>
          <w:rFonts w:ascii="Calibri" w:hAnsi="Calibri" w:eastAsia="Calibri" w:cs="Calibri"/>
          <w:color w:val="215E99" w:themeColor="text2" w:themeTint="BF" w:themeShade="FF"/>
        </w:rPr>
        <w:t xml:space="preserve">ORCID: </w:t>
      </w:r>
      <w:r w:rsidRPr="5EDF015D" w:rsidR="0A4FC726">
        <w:rPr>
          <w:rFonts w:ascii="Calibri" w:hAnsi="Calibri" w:eastAsia="Calibri" w:cs="Calibri"/>
          <w:color w:val="215E99" w:themeColor="text2" w:themeTint="BF" w:themeShade="FF"/>
        </w:rPr>
        <w:t>https://orcid.org/0000-0002-6596-3479</w:t>
      </w:r>
      <w:r w:rsidRPr="5EDF015D" w:rsidR="0A4FC726">
        <w:rPr>
          <w:rFonts w:ascii="Calibri" w:hAnsi="Calibri" w:eastAsia="Calibri" w:cs="Calibri"/>
          <w:color w:val="215E99" w:themeColor="text2" w:themeTint="BF" w:themeShade="FF"/>
        </w:rPr>
        <w:t xml:space="preserve"> </w:t>
      </w:r>
    </w:p>
    <w:p xmlns:wp14="http://schemas.microsoft.com/office/word/2010/wordml" w:rsidP="1C764E56" wp14:paraId="21315486" wp14:textId="455B9A3B">
      <w:pPr>
        <w:pStyle w:val="Normal"/>
        <w:jc w:val="center"/>
        <w:rPr>
          <w:rFonts w:ascii="Calibri" w:hAnsi="Calibri" w:eastAsia="Calibri" w:cs="Calibri"/>
          <w:color w:val="0E2740" w:themeColor="text2" w:themeTint="BF" w:themeShade="FF"/>
          <w:sz w:val="88"/>
          <w:szCs w:val="88"/>
        </w:rPr>
      </w:pPr>
      <w:r w:rsidRPr="1C764E56" w:rsidR="77E0CBA3">
        <w:rPr>
          <w:rFonts w:ascii="Calibri" w:hAnsi="Calibri" w:eastAsia="Calibri" w:cs="Calibri"/>
          <w:color w:val="0E2740"/>
          <w:sz w:val="88"/>
          <w:szCs w:val="88"/>
        </w:rPr>
        <w:t xml:space="preserve">Improving Reproducibility in Open Healthcare </w:t>
      </w:r>
      <w:r w:rsidRPr="1C764E56" w:rsidR="77E0CBA3">
        <w:rPr>
          <w:rFonts w:ascii="Calibri" w:hAnsi="Calibri" w:eastAsia="Calibri" w:cs="Calibri"/>
          <w:color w:val="0E2740"/>
          <w:sz w:val="88"/>
          <w:szCs w:val="88"/>
        </w:rPr>
        <w:t>Simulation</w:t>
      </w:r>
      <w:r w:rsidRPr="1C764E56" w:rsidR="77E0CBA3">
        <w:rPr>
          <w:rFonts w:ascii="Calibri" w:hAnsi="Calibri" w:eastAsia="Calibri" w:cs="Calibri"/>
          <w:color w:val="0E2740"/>
          <w:sz w:val="88"/>
          <w:szCs w:val="88"/>
        </w:rPr>
        <w:t>: Addressing Barriers and Promoting Best Practices</w:t>
      </w:r>
      <w:r w:rsidRPr="1C764E56" w:rsidR="74B8A32F">
        <w:rPr>
          <w:rFonts w:ascii="Calibri" w:hAnsi="Calibri" w:eastAsia="Calibri" w:cs="Calibri"/>
          <w:color w:val="0E2740"/>
          <w:sz w:val="88"/>
          <w:szCs w:val="88"/>
        </w:rPr>
        <w:t xml:space="preserve"> </w:t>
      </w:r>
    </w:p>
    <w:p xmlns:wp14="http://schemas.microsoft.com/office/word/2010/wordml" w:rsidP="5EDF015D" wp14:paraId="2BCA5EA3" wp14:textId="4C6769D7">
      <w:pPr>
        <w:pStyle w:val="Normal"/>
        <w:jc w:val="center"/>
        <w:rPr>
          <w:rFonts w:ascii="Calibri" w:hAnsi="Calibri" w:eastAsia="Calibri" w:cs="Calibri"/>
          <w:color w:val="215E99" w:themeColor="text2" w:themeTint="BF" w:themeShade="FF"/>
          <w:sz w:val="28"/>
          <w:szCs w:val="28"/>
        </w:rPr>
      </w:pPr>
    </w:p>
    <w:p xmlns:wp14="http://schemas.microsoft.com/office/word/2010/wordml" w:rsidP="1C764E56" wp14:paraId="60D3B02B" wp14:textId="7DFC8FC9">
      <w:pPr>
        <w:pStyle w:val="Normal"/>
        <w:jc w:val="center"/>
        <w:rPr>
          <w:rFonts w:ascii="Calibri" w:hAnsi="Calibri" w:eastAsia="Calibri" w:cs="Calibri"/>
          <w:color w:val="0E2740" w:themeColor="text2" w:themeTint="BF" w:themeShade="FF"/>
          <w:sz w:val="28"/>
          <w:szCs w:val="28"/>
        </w:rPr>
      </w:pPr>
      <w:r w:rsidRPr="1C764E56" w:rsidR="74B8A32F">
        <w:rPr>
          <w:rFonts w:ascii="Calibri" w:hAnsi="Calibri" w:eastAsia="Calibri" w:cs="Calibri"/>
          <w:color w:val="0E2740"/>
          <w:sz w:val="28"/>
          <w:szCs w:val="28"/>
        </w:rPr>
        <w:t>Submitted for the categor</w:t>
      </w:r>
      <w:r w:rsidRPr="1C764E56" w:rsidR="48DC6954">
        <w:rPr>
          <w:rFonts w:ascii="Calibri" w:hAnsi="Calibri" w:eastAsia="Calibri" w:cs="Calibri"/>
          <w:color w:val="0E2740"/>
          <w:sz w:val="28"/>
          <w:szCs w:val="28"/>
        </w:rPr>
        <w:t>ies</w:t>
      </w:r>
      <w:r w:rsidRPr="1C764E56" w:rsidR="74B8A32F">
        <w:rPr>
          <w:rFonts w:ascii="Calibri" w:hAnsi="Calibri" w:eastAsia="Calibri" w:cs="Calibri"/>
          <w:color w:val="0E2740"/>
          <w:sz w:val="28"/>
          <w:szCs w:val="28"/>
        </w:rPr>
        <w:t xml:space="preserve"> of Widening Reach </w:t>
      </w:r>
      <w:r w:rsidRPr="1C764E56" w:rsidR="0B8724C5">
        <w:rPr>
          <w:rFonts w:ascii="Calibri" w:hAnsi="Calibri" w:eastAsia="Calibri" w:cs="Calibri"/>
          <w:color w:val="0E2740"/>
          <w:sz w:val="28"/>
          <w:szCs w:val="28"/>
        </w:rPr>
        <w:t>&amp;</w:t>
      </w:r>
      <w:r w:rsidRPr="1C764E56" w:rsidR="74B8A32F">
        <w:rPr>
          <w:rFonts w:ascii="Calibri" w:hAnsi="Calibri" w:eastAsia="Calibri" w:cs="Calibri"/>
          <w:color w:val="0E2740"/>
          <w:sz w:val="28"/>
          <w:szCs w:val="28"/>
        </w:rPr>
        <w:t xml:space="preserve"> Improving Quality </w:t>
      </w:r>
    </w:p>
    <w:p xmlns:wp14="http://schemas.microsoft.com/office/word/2010/wordml" w:rsidP="5EDF015D" wp14:paraId="1B4BC3CD" wp14:textId="258F2261">
      <w:pPr>
        <w:pStyle w:val="Normal"/>
        <w:jc w:val="center"/>
        <w:rPr>
          <w:rFonts w:ascii="Calibri" w:hAnsi="Calibri" w:eastAsia="Calibri" w:cs="Calibri"/>
          <w:color w:val="215E99" w:themeColor="text2" w:themeTint="BF" w:themeShade="FF"/>
          <w:sz w:val="28"/>
          <w:szCs w:val="28"/>
        </w:rPr>
      </w:pPr>
      <w:r w:rsidRPr="5EDF015D" w:rsidR="0A4FC726">
        <w:rPr>
          <w:rFonts w:ascii="Calibri" w:hAnsi="Calibri" w:eastAsia="Calibri" w:cs="Calibri"/>
          <w:color w:val="215E99" w:themeColor="text2" w:themeTint="BF" w:themeShade="FF"/>
          <w:sz w:val="28"/>
          <w:szCs w:val="28"/>
        </w:rPr>
        <w:t xml:space="preserve">In the </w:t>
      </w:r>
    </w:p>
    <w:p xmlns:wp14="http://schemas.microsoft.com/office/word/2010/wordml" w:rsidP="5EDF015D" wp14:paraId="1BFDDB38" wp14:textId="629270B0">
      <w:pPr>
        <w:pStyle w:val="Normal"/>
        <w:jc w:val="center"/>
        <w:rPr>
          <w:rFonts w:ascii="Calibri" w:hAnsi="Calibri" w:eastAsia="Calibri" w:cs="Calibri"/>
          <w:color w:val="215E99" w:themeColor="text2" w:themeTint="BF" w:themeShade="FF"/>
          <w:sz w:val="28"/>
          <w:szCs w:val="28"/>
        </w:rPr>
      </w:pPr>
      <w:r w:rsidRPr="5EDF015D" w:rsidR="0A4FC726">
        <w:rPr>
          <w:rFonts w:ascii="Calibri" w:hAnsi="Calibri" w:eastAsia="Calibri" w:cs="Calibri"/>
          <w:color w:val="215E99" w:themeColor="text2" w:themeTint="BF" w:themeShade="FF"/>
          <w:sz w:val="28"/>
          <w:szCs w:val="28"/>
        </w:rPr>
        <w:t xml:space="preserve">GW4 Open Research Prize 2025 </w:t>
      </w:r>
    </w:p>
    <w:p xmlns:wp14="http://schemas.microsoft.com/office/word/2010/wordml" w:rsidP="5EDF015D" wp14:paraId="1176A8E5" wp14:textId="0B6C5BEF">
      <w:pPr>
        <w:pStyle w:val="Normal"/>
        <w:jc w:val="center"/>
        <w:rPr>
          <w:rFonts w:ascii="Calibri" w:hAnsi="Calibri" w:eastAsia="Calibri" w:cs="Calibri"/>
          <w:color w:val="215E99" w:themeColor="text2" w:themeTint="BF" w:themeShade="FF"/>
          <w:sz w:val="28"/>
          <w:szCs w:val="28"/>
        </w:rPr>
      </w:pPr>
      <w:r w:rsidRPr="5EDF015D" w:rsidR="0A4FC726">
        <w:rPr>
          <w:rFonts w:ascii="Calibri" w:hAnsi="Calibri" w:eastAsia="Calibri" w:cs="Calibri"/>
          <w:color w:val="215E99" w:themeColor="text2" w:themeTint="BF" w:themeShade="FF"/>
          <w:sz w:val="28"/>
          <w:szCs w:val="28"/>
        </w:rPr>
        <w:t xml:space="preserve">Hosted by </w:t>
      </w:r>
    </w:p>
    <w:p xmlns:wp14="http://schemas.microsoft.com/office/word/2010/wordml" w:rsidP="5EDF015D" wp14:paraId="20F7FDD6" wp14:textId="562FFC17">
      <w:pPr>
        <w:jc w:val="center"/>
        <w:rPr>
          <w:rFonts w:ascii="Calibri Light" w:hAnsi="Calibri Light" w:eastAsia="Calibri Light" w:cs="Calibri Light"/>
          <w:color w:val="auto"/>
        </w:rPr>
      </w:pPr>
      <w:r w:rsidR="0A4FC726">
        <w:drawing>
          <wp:inline xmlns:wp14="http://schemas.microsoft.com/office/word/2010/wordprocessingDrawing" wp14:editId="106FD903" wp14:anchorId="69D90788">
            <wp:extent cx="3086100" cy="1162050"/>
            <wp:effectExtent l="0" t="0" r="0" b="0"/>
            <wp:docPr id="720509020" name="" descr="A logo of a university&#10;&#10;Description automatically generated" title=""/>
            <wp:cNvGraphicFramePr>
              <a:graphicFrameLocks noChangeAspect="1"/>
            </wp:cNvGraphicFramePr>
            <a:graphic>
              <a:graphicData uri="http://schemas.openxmlformats.org/drawingml/2006/picture">
                <pic:pic>
                  <pic:nvPicPr>
                    <pic:cNvPr id="0" name=""/>
                    <pic:cNvPicPr/>
                  </pic:nvPicPr>
                  <pic:blipFill>
                    <a:blip r:embed="R76a88070efbc4b09">
                      <a:extLst>
                        <a:ext xmlns:a="http://schemas.openxmlformats.org/drawingml/2006/main" uri="{28A0092B-C50C-407E-A947-70E740481C1C}">
                          <a14:useLocalDpi val="0"/>
                        </a:ext>
                      </a:extLst>
                    </a:blip>
                    <a:stretch>
                      <a:fillRect/>
                    </a:stretch>
                  </pic:blipFill>
                  <pic:spPr>
                    <a:xfrm>
                      <a:off x="0" y="0"/>
                      <a:ext cx="3086100" cy="1162050"/>
                    </a:xfrm>
                    <a:prstGeom prst="rect">
                      <a:avLst/>
                    </a:prstGeom>
                  </pic:spPr>
                </pic:pic>
              </a:graphicData>
            </a:graphic>
          </wp:inline>
        </w:drawing>
      </w:r>
      <w:r>
        <w:br/>
      </w:r>
    </w:p>
    <w:p xmlns:wp14="http://schemas.microsoft.com/office/word/2010/wordml" w:rsidP="5EDF015D" wp14:paraId="14E75F1D" wp14:textId="00FC1599">
      <w:pPr>
        <w:pStyle w:val="Normal"/>
        <w:jc w:val="left"/>
        <w:rPr>
          <w:rFonts w:ascii="Calibri Light" w:hAnsi="Calibri Light" w:eastAsia="Calibri Light" w:cs="Calibri Light"/>
          <w:color w:val="auto"/>
          <w:sz w:val="20"/>
          <w:szCs w:val="20"/>
        </w:rPr>
      </w:pPr>
    </w:p>
    <w:p xmlns:wp14="http://schemas.microsoft.com/office/word/2010/wordml" w:rsidP="1C764E56" wp14:paraId="2C078E63" wp14:textId="3C312AC8">
      <w:pPr>
        <w:pStyle w:val="Normal"/>
        <w:jc w:val="left"/>
        <w:rPr>
          <w:rFonts w:ascii="Calibri Light" w:hAnsi="Calibri Light" w:eastAsia="Calibri Light" w:cs="Calibri Light"/>
          <w:color w:val="auto"/>
          <w:sz w:val="20"/>
          <w:szCs w:val="20"/>
          <w:lang w:val="en-US"/>
        </w:rPr>
      </w:pPr>
      <w:r w:rsidRPr="1C764E56" w:rsidR="74B8A32F">
        <w:rPr>
          <w:rFonts w:ascii="Calibri Light" w:hAnsi="Calibri Light" w:eastAsia="Calibri Light" w:cs="Calibri Light"/>
          <w:color w:val="auto"/>
          <w:sz w:val="20"/>
          <w:szCs w:val="20"/>
          <w:lang w:val="en-US"/>
        </w:rPr>
        <w:t xml:space="preserve">The GW4 Alliance brings together the universities of: Bath, Bristol, </w:t>
      </w:r>
      <w:r w:rsidRPr="1C764E56" w:rsidR="74B8A32F">
        <w:rPr>
          <w:rFonts w:ascii="Calibri Light" w:hAnsi="Calibri Light" w:eastAsia="Calibri Light" w:cs="Calibri Light"/>
          <w:color w:val="auto"/>
          <w:sz w:val="20"/>
          <w:szCs w:val="20"/>
          <w:lang w:val="en-US"/>
        </w:rPr>
        <w:t>Cardiff</w:t>
      </w:r>
      <w:r w:rsidRPr="1C764E56" w:rsidR="74B8A32F">
        <w:rPr>
          <w:rFonts w:ascii="Calibri Light" w:hAnsi="Calibri Light" w:eastAsia="Calibri Light" w:cs="Calibri Light"/>
          <w:color w:val="auto"/>
          <w:sz w:val="20"/>
          <w:szCs w:val="20"/>
          <w:lang w:val="en-US"/>
        </w:rPr>
        <w:t xml:space="preserve"> and Exeter. Find out more at </w:t>
      </w:r>
      <w:hyperlink r:id="Rf7a1c7723c91463c">
        <w:r w:rsidRPr="1C764E56" w:rsidR="74B8A32F">
          <w:rPr>
            <w:rStyle w:val="Hyperlink"/>
            <w:rFonts w:ascii="Calibri Light" w:hAnsi="Calibri Light" w:eastAsia="Calibri Light" w:cs="Calibri Light"/>
            <w:sz w:val="20"/>
            <w:szCs w:val="20"/>
            <w:lang w:val="en-US"/>
          </w:rPr>
          <w:t>www.gw4.ac.uk</w:t>
        </w:r>
      </w:hyperlink>
      <w:r w:rsidRPr="1C764E56" w:rsidR="74B8A32F">
        <w:rPr>
          <w:rFonts w:ascii="Calibri Light" w:hAnsi="Calibri Light" w:eastAsia="Calibri Light" w:cs="Calibri Light"/>
          <w:color w:val="auto"/>
          <w:sz w:val="20"/>
          <w:szCs w:val="20"/>
          <w:lang w:val="en-US"/>
        </w:rPr>
        <w:t>.</w:t>
      </w:r>
    </w:p>
    <w:p w:rsidR="0A4FC726" w:rsidP="5EDF015D" w:rsidRDefault="0A4FC726" w14:paraId="70C162FE" w14:textId="6BCD8593">
      <w:pPr>
        <w:rPr>
          <w:rFonts w:ascii="Calibri Light" w:hAnsi="Calibri Light" w:eastAsia="Calibri Light" w:cs="Calibri Light"/>
        </w:rPr>
      </w:pPr>
      <w:r w:rsidR="0A4FC726">
        <w:drawing>
          <wp:inline wp14:editId="1E76DEA0" wp14:anchorId="49F757B4">
            <wp:extent cx="5029200" cy="514350"/>
            <wp:effectExtent l="0" t="0" r="0" b="0"/>
            <wp:docPr id="900993117" name="" title=""/>
            <wp:cNvGraphicFramePr>
              <a:graphicFrameLocks noChangeAspect="1"/>
            </wp:cNvGraphicFramePr>
            <a:graphic>
              <a:graphicData uri="http://schemas.openxmlformats.org/drawingml/2006/picture">
                <pic:pic>
                  <pic:nvPicPr>
                    <pic:cNvPr id="0" name=""/>
                    <pic:cNvPicPr/>
                  </pic:nvPicPr>
                  <pic:blipFill>
                    <a:blip r:embed="Re5e72fedfec845b8">
                      <a:extLst>
                        <a:ext xmlns:a="http://schemas.openxmlformats.org/drawingml/2006/main" uri="{28A0092B-C50C-407E-A947-70E740481C1C}">
                          <a14:useLocalDpi val="0"/>
                        </a:ext>
                      </a:extLst>
                    </a:blip>
                    <a:stretch>
                      <a:fillRect/>
                    </a:stretch>
                  </pic:blipFill>
                  <pic:spPr>
                    <a:xfrm>
                      <a:off x="0" y="0"/>
                      <a:ext cx="5029200" cy="514350"/>
                    </a:xfrm>
                    <a:prstGeom prst="rect">
                      <a:avLst/>
                    </a:prstGeom>
                  </pic:spPr>
                </pic:pic>
              </a:graphicData>
            </a:graphic>
          </wp:inline>
        </w:drawing>
      </w:r>
      <w:r w:rsidR="0A4FC726">
        <w:drawing>
          <wp:inline wp14:editId="540D0F06" wp14:anchorId="4B30D0EF">
            <wp:extent cx="828675" cy="501986"/>
            <wp:effectExtent l="0" t="0" r="0" b="0"/>
            <wp:docPr id="1676779698" name="" descr="A white background with black dot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28cfee4cf5754b5f">
                      <a:extLst>
                        <a:ext xmlns:a="http://schemas.openxmlformats.org/drawingml/2006/main" uri="{28A0092B-C50C-407E-A947-70E740481C1C}">
                          <a14:useLocalDpi val="0"/>
                        </a:ext>
                      </a:extLst>
                    </a:blip>
                    <a:stretch>
                      <a:fillRect/>
                    </a:stretch>
                  </pic:blipFill>
                  <pic:spPr>
                    <a:xfrm>
                      <a:off x="0" y="0"/>
                      <a:ext cx="828675" cy="501986"/>
                    </a:xfrm>
                    <a:prstGeom prst="rect">
                      <a:avLst/>
                    </a:prstGeom>
                  </pic:spPr>
                </pic:pic>
              </a:graphicData>
            </a:graphic>
          </wp:inline>
        </w:drawing>
      </w:r>
    </w:p>
    <w:p w:rsidR="5EDF015D" w:rsidRDefault="5EDF015D" w14:paraId="30A6FD6F" w14:textId="49968726">
      <w:r>
        <w:br w:type="page"/>
      </w:r>
    </w:p>
    <w:p w:rsidR="0A4FC726" w:rsidP="1C764E56" w:rsidRDefault="0A4FC726" w14:paraId="1AF24761" w14:textId="7DBCA3D1">
      <w:pPr>
        <w:pStyle w:val="Normal"/>
        <w:rPr>
          <w:b w:val="1"/>
          <w:bCs w:val="1"/>
          <w:sz w:val="26"/>
          <w:szCs w:val="26"/>
          <w:lang w:val="en-US"/>
        </w:rPr>
      </w:pPr>
      <w:r w:rsidRPr="1C764E56" w:rsidR="74B8A32F">
        <w:rPr>
          <w:b w:val="1"/>
          <w:bCs w:val="1"/>
          <w:sz w:val="26"/>
          <w:szCs w:val="26"/>
          <w:lang w:val="en-US"/>
        </w:rPr>
        <w:t>SUMMARY (</w:t>
      </w:r>
      <w:r w:rsidRPr="1C764E56" w:rsidR="74B8A32F">
        <w:rPr>
          <w:b w:val="1"/>
          <w:bCs w:val="1"/>
          <w:sz w:val="26"/>
          <w:szCs w:val="26"/>
          <w:lang w:val="en-US"/>
        </w:rPr>
        <w:t>100 word</w:t>
      </w:r>
      <w:r w:rsidRPr="1C764E56" w:rsidR="74B8A32F">
        <w:rPr>
          <w:b w:val="1"/>
          <w:bCs w:val="1"/>
          <w:sz w:val="26"/>
          <w:szCs w:val="26"/>
          <w:lang w:val="en-US"/>
        </w:rPr>
        <w:t xml:space="preserve"> abstract) </w:t>
      </w:r>
    </w:p>
    <w:p w:rsidR="7F159142" w:rsidP="1C764E56" w:rsidRDefault="7F159142" w14:paraId="74A2507F" w14:textId="25127503">
      <w:pPr>
        <w:pStyle w:val="Normal"/>
        <w:suppressLineNumbers w:val="0"/>
        <w:bidi w:val="0"/>
        <w:spacing w:before="0" w:beforeAutospacing="off" w:after="160" w:afterAutospacing="off" w:line="279" w:lineRule="auto"/>
        <w:ind w:left="0" w:right="0"/>
        <w:jc w:val="left"/>
        <w:rPr>
          <w:sz w:val="22"/>
          <w:szCs w:val="22"/>
        </w:rPr>
      </w:pPr>
      <w:r w:rsidRPr="1C764E56" w:rsidR="7F159142">
        <w:rPr>
          <w:sz w:val="22"/>
          <w:szCs w:val="22"/>
          <w:lang w:val="en-US"/>
        </w:rPr>
        <w:t xml:space="preserve">This research </w:t>
      </w:r>
      <w:r w:rsidRPr="1C764E56" w:rsidR="62D24D07">
        <w:rPr>
          <w:sz w:val="22"/>
          <w:szCs w:val="22"/>
          <w:lang w:val="en-US"/>
        </w:rPr>
        <w:t xml:space="preserve">generated </w:t>
      </w:r>
      <w:r w:rsidRPr="1C764E56" w:rsidR="7F159142">
        <w:rPr>
          <w:sz w:val="22"/>
          <w:szCs w:val="22"/>
          <w:lang w:val="en-US"/>
        </w:rPr>
        <w:t>actiona</w:t>
      </w:r>
      <w:r w:rsidRPr="1C764E56" w:rsidR="368CAE48">
        <w:rPr>
          <w:sz w:val="22"/>
          <w:szCs w:val="22"/>
          <w:lang w:val="en-US"/>
        </w:rPr>
        <w:t>ble</w:t>
      </w:r>
      <w:r w:rsidRPr="1C764E56" w:rsidR="7F159142">
        <w:rPr>
          <w:sz w:val="22"/>
          <w:szCs w:val="22"/>
          <w:lang w:val="en-US"/>
        </w:rPr>
        <w:t xml:space="preserve"> recommendations for sharing reproducible discrete event simulation (DES) models in healthcare.</w:t>
      </w:r>
      <w:r w:rsidRPr="1C764E56" w:rsidR="754ADCC7">
        <w:rPr>
          <w:sz w:val="22"/>
          <w:szCs w:val="22"/>
          <w:lang w:val="en-US"/>
        </w:rPr>
        <w:t xml:space="preserve"> </w:t>
      </w:r>
      <w:r w:rsidRPr="1C764E56" w:rsidR="6473F407">
        <w:rPr>
          <w:sz w:val="22"/>
          <w:szCs w:val="22"/>
          <w:lang w:val="en-US"/>
        </w:rPr>
        <w:t>Th</w:t>
      </w:r>
      <w:r w:rsidRPr="1C764E56" w:rsidR="23D3FCFC">
        <w:rPr>
          <w:sz w:val="22"/>
          <w:szCs w:val="22"/>
          <w:lang w:val="en-US"/>
        </w:rPr>
        <w:t>e</w:t>
      </w:r>
      <w:r w:rsidRPr="1C764E56" w:rsidR="6473F407">
        <w:rPr>
          <w:sz w:val="22"/>
          <w:szCs w:val="22"/>
          <w:lang w:val="en-US"/>
        </w:rPr>
        <w:t>s</w:t>
      </w:r>
      <w:r w:rsidRPr="1C764E56" w:rsidR="23D3FCFC">
        <w:rPr>
          <w:sz w:val="22"/>
          <w:szCs w:val="22"/>
          <w:lang w:val="en-US"/>
        </w:rPr>
        <w:t>e</w:t>
      </w:r>
      <w:r w:rsidRPr="1C764E56" w:rsidR="6473F407">
        <w:rPr>
          <w:sz w:val="22"/>
          <w:szCs w:val="22"/>
          <w:lang w:val="en-US"/>
        </w:rPr>
        <w:t xml:space="preserve"> were developed by </w:t>
      </w:r>
      <w:r w:rsidRPr="1C764E56" w:rsidR="754ADCC7">
        <w:rPr>
          <w:sz w:val="22"/>
          <w:szCs w:val="22"/>
          <w:lang w:val="en-US"/>
        </w:rPr>
        <w:t xml:space="preserve">systematically </w:t>
      </w:r>
      <w:r w:rsidRPr="1C764E56" w:rsidR="754ADCC7">
        <w:rPr>
          <w:sz w:val="22"/>
          <w:szCs w:val="22"/>
          <w:lang w:val="en-US"/>
        </w:rPr>
        <w:t>attempting</w:t>
      </w:r>
      <w:r w:rsidRPr="1C764E56" w:rsidR="754ADCC7">
        <w:rPr>
          <w:sz w:val="22"/>
          <w:szCs w:val="22"/>
          <w:lang w:val="en-US"/>
        </w:rPr>
        <w:t xml:space="preserve"> to reproduce eight published healthcare DES models, the study </w:t>
      </w:r>
      <w:r w:rsidRPr="1C764E56" w:rsidR="754ADCC7">
        <w:rPr>
          <w:sz w:val="22"/>
          <w:szCs w:val="22"/>
          <w:lang w:val="en-US"/>
        </w:rPr>
        <w:t>identified</w:t>
      </w:r>
      <w:r w:rsidRPr="1C764E56" w:rsidR="754ADCC7">
        <w:rPr>
          <w:sz w:val="22"/>
          <w:szCs w:val="22"/>
          <w:lang w:val="en-US"/>
        </w:rPr>
        <w:t xml:space="preserve"> barriers and facilitators to reproducibility.</w:t>
      </w:r>
      <w:r w:rsidRPr="1C764E56" w:rsidR="7A64EEAD">
        <w:rPr>
          <w:sz w:val="22"/>
          <w:szCs w:val="22"/>
          <w:lang w:val="en-US"/>
        </w:rPr>
        <w:t xml:space="preserve"> Open practices were used </w:t>
      </w:r>
      <w:r w:rsidRPr="1C764E56" w:rsidR="7A64EEAD">
        <w:rPr>
          <w:sz w:val="22"/>
          <w:szCs w:val="22"/>
          <w:lang w:val="en-US"/>
        </w:rPr>
        <w:t>throughout</w:t>
      </w:r>
      <w:r w:rsidRPr="1C764E56" w:rsidR="4BA7A583">
        <w:rPr>
          <w:sz w:val="22"/>
          <w:szCs w:val="22"/>
          <w:lang w:val="en-US"/>
        </w:rPr>
        <w:t xml:space="preserve">: </w:t>
      </w:r>
      <w:r w:rsidRPr="1C764E56" w:rsidR="7A64EEAD">
        <w:rPr>
          <w:sz w:val="22"/>
          <w:szCs w:val="22"/>
          <w:lang w:val="en-US"/>
        </w:rPr>
        <w:t xml:space="preserve">archiving, a pre-registered protocol, GitHub repositories and detailed logs for each reproduction, </w:t>
      </w:r>
      <w:r w:rsidRPr="1C764E56" w:rsidR="28B78462">
        <w:rPr>
          <w:sz w:val="22"/>
          <w:szCs w:val="22"/>
          <w:lang w:val="en-US"/>
        </w:rPr>
        <w:t xml:space="preserve">and </w:t>
      </w:r>
      <w:r w:rsidRPr="1C764E56" w:rsidR="7A64EEAD">
        <w:rPr>
          <w:sz w:val="22"/>
          <w:szCs w:val="22"/>
          <w:lang w:val="en-US"/>
        </w:rPr>
        <w:t xml:space="preserve">results shared in an accessible format using Quarto websites hosted on GitHub pages. </w:t>
      </w:r>
      <w:r w:rsidRPr="1C764E56" w:rsidR="28BD24D2">
        <w:rPr>
          <w:sz w:val="22"/>
          <w:szCs w:val="22"/>
          <w:lang w:val="en-US"/>
        </w:rPr>
        <w:t>The recommendations generated</w:t>
      </w:r>
      <w:r w:rsidRPr="1C764E56" w:rsidR="7B2AF9EE">
        <w:rPr>
          <w:sz w:val="22"/>
          <w:szCs w:val="22"/>
          <w:lang w:val="en-US"/>
        </w:rPr>
        <w:t xml:space="preserve"> – </w:t>
      </w:r>
      <w:r w:rsidRPr="1C764E56" w:rsidR="6D330946">
        <w:rPr>
          <w:sz w:val="22"/>
          <w:szCs w:val="22"/>
          <w:lang w:val="en-US"/>
        </w:rPr>
        <w:t>applicable</w:t>
      </w:r>
      <w:r w:rsidRPr="1C764E56" w:rsidR="28BD24D2">
        <w:rPr>
          <w:sz w:val="22"/>
          <w:szCs w:val="22"/>
          <w:lang w:val="en-US"/>
        </w:rPr>
        <w:t xml:space="preserve"> </w:t>
      </w:r>
      <w:r w:rsidRPr="1C764E56" w:rsidR="7B2AF9EE">
        <w:rPr>
          <w:sz w:val="22"/>
          <w:szCs w:val="22"/>
          <w:lang w:val="en-US"/>
        </w:rPr>
        <w:t xml:space="preserve">to healthcare DES and broader computational research - </w:t>
      </w:r>
      <w:r w:rsidRPr="1C764E56" w:rsidR="28BD24D2">
        <w:rPr>
          <w:sz w:val="22"/>
          <w:szCs w:val="22"/>
          <w:lang w:val="en-US"/>
        </w:rPr>
        <w:t>can be used by researchers t</w:t>
      </w:r>
      <w:r w:rsidRPr="1C764E56" w:rsidR="28BD24D2">
        <w:rPr>
          <w:sz w:val="22"/>
          <w:szCs w:val="22"/>
          <w:lang w:val="en-US"/>
        </w:rPr>
        <w:t xml:space="preserve">o </w:t>
      </w:r>
      <w:r w:rsidRPr="1C764E56" w:rsidR="765FFA05">
        <w:rPr>
          <w:sz w:val="22"/>
          <w:szCs w:val="22"/>
          <w:lang w:val="en-US"/>
        </w:rPr>
        <w:t xml:space="preserve">make their work more </w:t>
      </w:r>
      <w:r w:rsidRPr="1C764E56" w:rsidR="6522D0D0">
        <w:rPr>
          <w:sz w:val="22"/>
          <w:szCs w:val="22"/>
          <w:lang w:val="en-US"/>
        </w:rPr>
        <w:t>reproducib</w:t>
      </w:r>
      <w:r w:rsidRPr="1C764E56" w:rsidR="678A0676">
        <w:rPr>
          <w:sz w:val="22"/>
          <w:szCs w:val="22"/>
          <w:lang w:val="en-US"/>
        </w:rPr>
        <w:t>le</w:t>
      </w:r>
      <w:r w:rsidRPr="1C764E56" w:rsidR="6522D0D0">
        <w:rPr>
          <w:sz w:val="22"/>
          <w:szCs w:val="22"/>
          <w:lang w:val="en-US"/>
        </w:rPr>
        <w:t>,</w:t>
      </w:r>
      <w:r w:rsidRPr="1C764E56" w:rsidR="6522D0D0">
        <w:rPr>
          <w:sz w:val="22"/>
          <w:szCs w:val="22"/>
          <w:lang w:val="en-US"/>
        </w:rPr>
        <w:t xml:space="preserve"> </w:t>
      </w:r>
      <w:r w:rsidRPr="1C764E56" w:rsidR="6522D0D0">
        <w:rPr>
          <w:sz w:val="22"/>
          <w:szCs w:val="22"/>
          <w:lang w:val="en-US"/>
        </w:rPr>
        <w:t>b</w:t>
      </w:r>
      <w:r w:rsidRPr="1C764E56" w:rsidR="6522D0D0">
        <w:rPr>
          <w:sz w:val="22"/>
          <w:szCs w:val="22"/>
          <w:lang w:val="en-US"/>
        </w:rPr>
        <w:t>enefitin</w:t>
      </w:r>
      <w:r w:rsidRPr="1C764E56" w:rsidR="6522D0D0">
        <w:rPr>
          <w:sz w:val="22"/>
          <w:szCs w:val="22"/>
          <w:lang w:val="en-US"/>
        </w:rPr>
        <w:t>g</w:t>
      </w:r>
      <w:r w:rsidRPr="1C764E56" w:rsidR="6522D0D0">
        <w:rPr>
          <w:sz w:val="22"/>
          <w:szCs w:val="22"/>
          <w:lang w:val="en-US"/>
        </w:rPr>
        <w:t xml:space="preserve"> </w:t>
      </w:r>
      <w:r w:rsidRPr="1C764E56" w:rsidR="6522D0D0">
        <w:rPr>
          <w:sz w:val="22"/>
          <w:szCs w:val="22"/>
          <w:lang w:val="en-US"/>
        </w:rPr>
        <w:t>both the researchers themselves and the broader community</w:t>
      </w:r>
      <w:r w:rsidRPr="1C764E56" w:rsidR="50C00CF1">
        <w:rPr>
          <w:sz w:val="22"/>
          <w:szCs w:val="22"/>
          <w:lang w:val="en-US"/>
        </w:rPr>
        <w:t>.</w:t>
      </w:r>
    </w:p>
    <w:p w:rsidR="1C764E56" w:rsidP="1C764E56" w:rsidRDefault="1C764E56" w14:paraId="711115AB" w14:textId="5FB77349">
      <w:pPr>
        <w:pStyle w:val="Normal"/>
        <w:rPr>
          <w:sz w:val="22"/>
          <w:szCs w:val="22"/>
        </w:rPr>
      </w:pPr>
    </w:p>
    <w:p w:rsidR="0A4FC726" w:rsidP="5EDF015D" w:rsidRDefault="0A4FC726" w14:paraId="04CC49AF" w14:textId="4D40747A">
      <w:pPr>
        <w:pStyle w:val="Normal"/>
        <w:rPr>
          <w:b w:val="1"/>
          <w:bCs w:val="1"/>
          <w:sz w:val="26"/>
          <w:szCs w:val="26"/>
        </w:rPr>
      </w:pPr>
      <w:r w:rsidRPr="1C764E56" w:rsidR="74B8A32F">
        <w:rPr>
          <w:b w:val="1"/>
          <w:bCs w:val="1"/>
          <w:sz w:val="26"/>
          <w:szCs w:val="26"/>
        </w:rPr>
        <w:t xml:space="preserve">What did you do? </w:t>
      </w:r>
    </w:p>
    <w:p w:rsidR="106EAEA2" w:rsidP="1C764E56" w:rsidRDefault="106EAEA2" w14:paraId="2C69A53D" w14:textId="2AC2E64B">
      <w:pPr>
        <w:pStyle w:val="Normal"/>
        <w:rPr>
          <w:sz w:val="22"/>
          <w:szCs w:val="22"/>
          <w:lang w:val="en-US"/>
        </w:rPr>
      </w:pPr>
      <w:r w:rsidRPr="1C764E56" w:rsidR="1FE2C65D">
        <w:rPr>
          <w:sz w:val="22"/>
          <w:szCs w:val="22"/>
          <w:lang w:val="en-US"/>
        </w:rPr>
        <w:t>My work aimed</w:t>
      </w:r>
      <w:r w:rsidRPr="1C764E56" w:rsidR="18F5E2DB">
        <w:rPr>
          <w:sz w:val="22"/>
          <w:szCs w:val="22"/>
          <w:lang w:val="en-US"/>
        </w:rPr>
        <w:t xml:space="preserve"> to provide </w:t>
      </w:r>
      <w:r w:rsidRPr="1C764E56" w:rsidR="18F5E2DB">
        <w:rPr>
          <w:b w:val="1"/>
          <w:bCs w:val="1"/>
          <w:sz w:val="22"/>
          <w:szCs w:val="22"/>
          <w:lang w:val="en-US"/>
        </w:rPr>
        <w:t>clear, actionable recommendations</w:t>
      </w:r>
      <w:r w:rsidRPr="1C764E56" w:rsidR="18F5E2DB">
        <w:rPr>
          <w:sz w:val="22"/>
          <w:szCs w:val="22"/>
          <w:lang w:val="en-US"/>
        </w:rPr>
        <w:t xml:space="preserve"> on how to share </w:t>
      </w:r>
      <w:r w:rsidRPr="1C764E56" w:rsidR="18F5E2DB">
        <w:rPr>
          <w:b w:val="1"/>
          <w:bCs w:val="1"/>
          <w:sz w:val="22"/>
          <w:szCs w:val="22"/>
          <w:lang w:val="en-US"/>
        </w:rPr>
        <w:t xml:space="preserve">reproducible </w:t>
      </w:r>
      <w:r w:rsidRPr="1C764E56" w:rsidR="49B09586">
        <w:rPr>
          <w:sz w:val="22"/>
          <w:szCs w:val="22"/>
          <w:lang w:val="en-US"/>
        </w:rPr>
        <w:t>DES</w:t>
      </w:r>
      <w:r w:rsidRPr="1C764E56" w:rsidR="18F5E2DB">
        <w:rPr>
          <w:sz w:val="22"/>
          <w:szCs w:val="22"/>
          <w:lang w:val="en-US"/>
        </w:rPr>
        <w:t xml:space="preserve"> models in healthcare. Reproducibility—the ability to achieve the same results using the same code and data—is vital for ensuring transparent, </w:t>
      </w:r>
      <w:r w:rsidRPr="1C764E56" w:rsidR="18F5E2DB">
        <w:rPr>
          <w:sz w:val="22"/>
          <w:szCs w:val="22"/>
          <w:lang w:val="en-US"/>
        </w:rPr>
        <w:t>reliable</w:t>
      </w:r>
      <w:r w:rsidRPr="1C764E56" w:rsidR="18F5E2DB">
        <w:rPr>
          <w:sz w:val="22"/>
          <w:szCs w:val="22"/>
          <w:lang w:val="en-US"/>
        </w:rPr>
        <w:t xml:space="preserve"> and reusable research. DES is a method used to model dynamic systems where events occur at specific points in time, such as patients arriving at a clinic, waiting, and then receiving care.</w:t>
      </w:r>
    </w:p>
    <w:p w:rsidR="106EAEA2" w:rsidP="1C764E56" w:rsidRDefault="106EAEA2" w14:paraId="5215E158" w14:textId="2F5812C8">
      <w:pPr>
        <w:pStyle w:val="Normal"/>
        <w:rPr>
          <w:sz w:val="22"/>
          <w:szCs w:val="22"/>
        </w:rPr>
      </w:pPr>
      <w:r w:rsidRPr="1C764E56" w:rsidR="18F5E2DB">
        <w:rPr>
          <w:sz w:val="22"/>
          <w:szCs w:val="22"/>
          <w:lang w:val="en-US"/>
        </w:rPr>
        <w:t xml:space="preserve">To develop these recommendations, I systematically </w:t>
      </w:r>
      <w:r w:rsidRPr="1C764E56" w:rsidR="18F5E2DB">
        <w:rPr>
          <w:sz w:val="22"/>
          <w:szCs w:val="22"/>
          <w:lang w:val="en-US"/>
        </w:rPr>
        <w:t>attempted</w:t>
      </w:r>
      <w:r w:rsidRPr="1C764E56" w:rsidR="18F5E2DB">
        <w:rPr>
          <w:sz w:val="22"/>
          <w:szCs w:val="22"/>
          <w:lang w:val="en-US"/>
        </w:rPr>
        <w:t xml:space="preserve"> to reproduce the results of eight published healthcare DES models in Python or R, all of which had shared code. For each model, I aimed to regenerate the tables, figures and key results as described in the corresponding research papers.</w:t>
      </w:r>
      <w:r w:rsidRPr="1C764E56" w:rsidR="50637C06">
        <w:rPr>
          <w:sz w:val="22"/>
          <w:szCs w:val="22"/>
          <w:lang w:val="en-US"/>
        </w:rPr>
        <w:t xml:space="preserve"> Throughout this process, I documented </w:t>
      </w:r>
      <w:r w:rsidRPr="1C764E56" w:rsidR="7679B6DF">
        <w:rPr>
          <w:sz w:val="22"/>
          <w:szCs w:val="22"/>
          <w:lang w:val="en-US"/>
        </w:rPr>
        <w:t xml:space="preserve">the </w:t>
      </w:r>
      <w:r w:rsidRPr="1C764E56" w:rsidR="50637C06">
        <w:rPr>
          <w:sz w:val="22"/>
          <w:szCs w:val="22"/>
          <w:lang w:val="en-US"/>
        </w:rPr>
        <w:t>facilitators and barriers to successful reproduction. This empirical analysis was complemented by a thorough appraisal of whether these studies adhered to existing open research standards—such as DES-specific reporting guidelines and journal-specific open science badges (e.g., Association for Computing Machinery</w:t>
      </w:r>
      <w:r w:rsidRPr="1C764E56" w:rsidR="3449B49F">
        <w:rPr>
          <w:sz w:val="22"/>
          <w:szCs w:val="22"/>
          <w:lang w:val="en-US"/>
        </w:rPr>
        <w:t xml:space="preserve"> (ACM)</w:t>
      </w:r>
      <w:r w:rsidRPr="1C764E56" w:rsidR="50637C06">
        <w:rPr>
          <w:sz w:val="22"/>
          <w:szCs w:val="22"/>
          <w:lang w:val="en-US"/>
        </w:rPr>
        <w:t xml:space="preserve"> </w:t>
      </w:r>
      <w:r w:rsidRPr="1C764E56" w:rsidR="50637C06">
        <w:rPr>
          <w:sz w:val="22"/>
          <w:szCs w:val="22"/>
          <w:lang w:val="en-US"/>
        </w:rPr>
        <w:t>art</w:t>
      </w:r>
      <w:r w:rsidRPr="1C764E56" w:rsidR="25FFA50B">
        <w:rPr>
          <w:sz w:val="22"/>
          <w:szCs w:val="22"/>
          <w:lang w:val="en-US"/>
        </w:rPr>
        <w:t>e</w:t>
      </w:r>
      <w:r w:rsidRPr="1C764E56" w:rsidR="50637C06">
        <w:rPr>
          <w:sz w:val="22"/>
          <w:szCs w:val="22"/>
          <w:lang w:val="en-US"/>
        </w:rPr>
        <w:t>facts for open code and data).</w:t>
      </w:r>
    </w:p>
    <w:p w:rsidR="106EAEA2" w:rsidP="1C764E56" w:rsidRDefault="106EAEA2" w14:paraId="689CF219" w14:textId="5234C018">
      <w:pPr>
        <w:pStyle w:val="Normal"/>
        <w:suppressLineNumbers w:val="0"/>
        <w:bidi w:val="0"/>
        <w:spacing w:before="0" w:beforeAutospacing="off" w:after="160" w:afterAutospacing="off" w:line="279" w:lineRule="auto"/>
        <w:ind w:left="0" w:right="0"/>
        <w:jc w:val="left"/>
        <w:rPr>
          <w:sz w:val="22"/>
          <w:szCs w:val="22"/>
          <w:lang w:val="en-US"/>
        </w:rPr>
      </w:pPr>
      <w:r w:rsidRPr="1C764E56" w:rsidR="50637C06">
        <w:rPr>
          <w:sz w:val="22"/>
          <w:szCs w:val="22"/>
          <w:lang w:val="en-US"/>
        </w:rPr>
        <w:t xml:space="preserve">This work informed the development of a set of recommendations to support researchers in sharing reproducible models. While these guidelines are tailored to healthcare DES, many principles extend to computational research more broadly. The recommendations </w:t>
      </w:r>
      <w:r w:rsidRPr="1C764E56" w:rsidR="06FFC616">
        <w:rPr>
          <w:sz w:val="22"/>
          <w:szCs w:val="22"/>
          <w:lang w:val="en-US"/>
        </w:rPr>
        <w:t>(</w:t>
      </w:r>
      <w:r w:rsidRPr="1C764E56" w:rsidR="105EC68A">
        <w:rPr>
          <w:sz w:val="22"/>
          <w:szCs w:val="22"/>
          <w:lang w:val="en-US"/>
        </w:rPr>
        <w:t>Figure 1</w:t>
      </w:r>
      <w:r w:rsidRPr="1C764E56" w:rsidR="06FFC616">
        <w:rPr>
          <w:sz w:val="22"/>
          <w:szCs w:val="22"/>
          <w:lang w:val="en-US"/>
        </w:rPr>
        <w:t xml:space="preserve">) </w:t>
      </w:r>
      <w:r w:rsidRPr="1C764E56" w:rsidR="50637C06">
        <w:rPr>
          <w:sz w:val="22"/>
          <w:szCs w:val="22"/>
          <w:lang w:val="en-US"/>
        </w:rPr>
        <w:t xml:space="preserve">provide practical steps to enhance reproducibility, such as </w:t>
      </w:r>
      <w:r w:rsidRPr="1C764E56" w:rsidR="5C71DA43">
        <w:rPr>
          <w:sz w:val="22"/>
          <w:szCs w:val="22"/>
          <w:lang w:val="en-US"/>
        </w:rPr>
        <w:t xml:space="preserve">providing code for all </w:t>
      </w:r>
      <w:r w:rsidRPr="1C764E56" w:rsidR="5C71DA43">
        <w:rPr>
          <w:sz w:val="22"/>
          <w:szCs w:val="22"/>
          <w:lang w:val="en-US"/>
        </w:rPr>
        <w:t>scenarios and</w:t>
      </w:r>
      <w:r w:rsidRPr="1C764E56" w:rsidR="5C71DA43">
        <w:rPr>
          <w:sz w:val="22"/>
          <w:szCs w:val="22"/>
          <w:lang w:val="en-US"/>
        </w:rPr>
        <w:t xml:space="preserve"> sensitivity analyses; providing code to generate all the reported results, tables, and figures; and ensuring model parameters are correct in the shared code.</w:t>
      </w:r>
    </w:p>
    <w:p w:rsidR="106EAEA2" w:rsidP="1C764E56" w:rsidRDefault="106EAEA2" w14:paraId="79529DF1" w14:textId="7B9FD842">
      <w:pPr>
        <w:pStyle w:val="Normal"/>
        <w:suppressLineNumbers w:val="0"/>
        <w:bidi w:val="0"/>
        <w:spacing w:before="0" w:beforeAutospacing="off" w:after="160" w:afterAutospacing="off" w:line="279" w:lineRule="auto"/>
        <w:ind w:left="0" w:right="0"/>
        <w:jc w:val="left"/>
        <w:rPr>
          <w:sz w:val="22"/>
          <w:szCs w:val="22"/>
        </w:rPr>
      </w:pPr>
    </w:p>
    <w:p w:rsidR="106EAEA2" w:rsidP="1C764E56" w:rsidRDefault="106EAEA2" w14:paraId="5F2166CD" w14:textId="5E4EC352">
      <w:pPr>
        <w:pStyle w:val="Normal"/>
        <w:suppressLineNumbers w:val="0"/>
        <w:bidi w:val="0"/>
        <w:spacing w:before="0" w:beforeAutospacing="off" w:after="160" w:afterAutospacing="off" w:line="279" w:lineRule="auto"/>
        <w:ind w:left="0" w:right="0"/>
        <w:jc w:val="left"/>
        <w:rPr>
          <w:sz w:val="22"/>
          <w:szCs w:val="22"/>
        </w:rPr>
      </w:pPr>
      <w:r w:rsidR="3B2BD17A">
        <w:drawing>
          <wp:inline wp14:editId="367F6EE3" wp14:anchorId="6FAAF4C2">
            <wp:extent cx="3257550" cy="3257550"/>
            <wp:effectExtent l="0" t="0" r="0" b="0"/>
            <wp:docPr id="323890313" name="" title=""/>
            <wp:cNvGraphicFramePr>
              <a:graphicFrameLocks noChangeAspect="1"/>
            </wp:cNvGraphicFramePr>
            <a:graphic>
              <a:graphicData uri="http://schemas.openxmlformats.org/drawingml/2006/picture">
                <pic:pic>
                  <pic:nvPicPr>
                    <pic:cNvPr id="0" name=""/>
                    <pic:cNvPicPr/>
                  </pic:nvPicPr>
                  <pic:blipFill>
                    <a:blip r:embed="R3cfd8fe48d4446fb">
                      <a:extLst>
                        <a:ext xmlns:a="http://schemas.openxmlformats.org/drawingml/2006/main" uri="{28A0092B-C50C-407E-A947-70E740481C1C}">
                          <a14:useLocalDpi val="0"/>
                        </a:ext>
                      </a:extLst>
                    </a:blip>
                    <a:stretch>
                      <a:fillRect/>
                    </a:stretch>
                  </pic:blipFill>
                  <pic:spPr>
                    <a:xfrm>
                      <a:off x="0" y="0"/>
                      <a:ext cx="3257550" cy="3257550"/>
                    </a:xfrm>
                    <a:prstGeom prst="rect">
                      <a:avLst/>
                    </a:prstGeom>
                  </pic:spPr>
                </pic:pic>
              </a:graphicData>
            </a:graphic>
          </wp:inline>
        </w:drawing>
      </w:r>
      <w:r w:rsidR="3B2BD17A">
        <w:drawing>
          <wp:inline wp14:editId="7DE38333" wp14:anchorId="103D972F">
            <wp:extent cx="3128009" cy="3273498"/>
            <wp:effectExtent l="0" t="0" r="0" b="0"/>
            <wp:docPr id="1500298149" name="" title=""/>
            <wp:cNvGraphicFramePr>
              <a:graphicFrameLocks noChangeAspect="1"/>
            </wp:cNvGraphicFramePr>
            <a:graphic>
              <a:graphicData uri="http://schemas.openxmlformats.org/drawingml/2006/picture">
                <pic:pic>
                  <pic:nvPicPr>
                    <pic:cNvPr id="0" name=""/>
                    <pic:cNvPicPr/>
                  </pic:nvPicPr>
                  <pic:blipFill>
                    <a:blip r:embed="Refda8f8d0b5e4d1d">
                      <a:extLst>
                        <a:ext xmlns:a="http://schemas.openxmlformats.org/drawingml/2006/main" uri="{28A0092B-C50C-407E-A947-70E740481C1C}">
                          <a14:useLocalDpi val="0"/>
                        </a:ext>
                      </a:extLst>
                    </a:blip>
                    <a:stretch>
                      <a:fillRect/>
                    </a:stretch>
                  </pic:blipFill>
                  <pic:spPr>
                    <a:xfrm>
                      <a:off x="0" y="0"/>
                      <a:ext cx="3128009" cy="3273498"/>
                    </a:xfrm>
                    <a:prstGeom prst="rect">
                      <a:avLst/>
                    </a:prstGeom>
                  </pic:spPr>
                </pic:pic>
              </a:graphicData>
            </a:graphic>
          </wp:inline>
        </w:drawing>
      </w:r>
    </w:p>
    <w:p w:rsidR="106EAEA2" w:rsidP="1C764E56" w:rsidRDefault="106EAEA2" w14:paraId="41B5CA47" w14:textId="7A8B580A">
      <w:pPr>
        <w:pStyle w:val="Normal"/>
        <w:suppressLineNumbers w:val="0"/>
        <w:bidi w:val="0"/>
        <w:spacing w:before="0" w:beforeAutospacing="off" w:after="160" w:afterAutospacing="off" w:line="279" w:lineRule="auto"/>
        <w:ind w:left="0" w:right="0"/>
        <w:jc w:val="left"/>
        <w:rPr>
          <w:i w:val="1"/>
          <w:iCs w:val="1"/>
          <w:sz w:val="22"/>
          <w:szCs w:val="22"/>
        </w:rPr>
      </w:pPr>
      <w:r w:rsidRPr="1C764E56" w:rsidR="5586679D">
        <w:rPr>
          <w:i w:val="1"/>
          <w:iCs w:val="1"/>
          <w:sz w:val="22"/>
          <w:szCs w:val="22"/>
        </w:rPr>
        <w:t xml:space="preserve">Figure 1. </w:t>
      </w:r>
      <w:r w:rsidRPr="1C764E56" w:rsidR="026602E9">
        <w:rPr>
          <w:i w:val="1"/>
          <w:iCs w:val="1"/>
          <w:sz w:val="22"/>
          <w:szCs w:val="22"/>
        </w:rPr>
        <w:t>The recommendations generated from this research.</w:t>
      </w:r>
    </w:p>
    <w:p w:rsidR="106EAEA2" w:rsidP="1C764E56" w:rsidRDefault="106EAEA2" w14:paraId="2DB1808E" w14:textId="3412426E">
      <w:pPr>
        <w:pStyle w:val="Normal"/>
        <w:rPr>
          <w:sz w:val="22"/>
          <w:szCs w:val="22"/>
          <w:lang w:val="en-US"/>
        </w:rPr>
      </w:pPr>
      <w:r w:rsidRPr="1C764E56" w:rsidR="10D70EE7">
        <w:rPr>
          <w:sz w:val="22"/>
          <w:szCs w:val="22"/>
        </w:rPr>
        <w:t xml:space="preserve"> </w:t>
      </w:r>
    </w:p>
    <w:p w:rsidR="106EAEA2" w:rsidP="106EAEA2" w:rsidRDefault="106EAEA2" w14:paraId="53CDCB73" w14:textId="116133AE">
      <w:pPr>
        <w:pStyle w:val="Normal"/>
        <w:rPr>
          <w:sz w:val="22"/>
          <w:szCs w:val="22"/>
        </w:rPr>
      </w:pPr>
    </w:p>
    <w:p w:rsidR="0A4FC726" w:rsidP="5EDF015D" w:rsidRDefault="0A4FC726" w14:paraId="73223212" w14:textId="53BBA8AD">
      <w:pPr>
        <w:pStyle w:val="Normal"/>
        <w:rPr>
          <w:b w:val="1"/>
          <w:bCs w:val="1"/>
          <w:sz w:val="26"/>
          <w:szCs w:val="26"/>
        </w:rPr>
      </w:pPr>
      <w:r w:rsidRPr="1C764E56" w:rsidR="74B8A32F">
        <w:rPr>
          <w:b w:val="1"/>
          <w:bCs w:val="1"/>
          <w:sz w:val="26"/>
          <w:szCs w:val="26"/>
        </w:rPr>
        <w:t xml:space="preserve">Why did you do it?  </w:t>
      </w:r>
    </w:p>
    <w:p w:rsidR="0EB8F97C" w:rsidP="1C764E56" w:rsidRDefault="0EB8F97C" w14:paraId="56F01CE5" w14:textId="5F28B17A">
      <w:pPr>
        <w:pStyle w:val="Normal"/>
        <w:suppressLineNumbers w:val="0"/>
        <w:bidi w:val="0"/>
        <w:spacing w:before="0" w:beforeAutospacing="off" w:after="160" w:afterAutospacing="off" w:line="279" w:lineRule="auto"/>
        <w:ind w:left="0" w:right="0"/>
        <w:jc w:val="left"/>
        <w:rPr>
          <w:sz w:val="22"/>
          <w:szCs w:val="22"/>
          <w:lang w:val="en-US"/>
        </w:rPr>
      </w:pPr>
      <w:r w:rsidRPr="1C764E56" w:rsidR="0EB8F97C">
        <w:rPr>
          <w:sz w:val="22"/>
          <w:szCs w:val="22"/>
        </w:rPr>
        <w:t xml:space="preserve">Nine out of ten publications describing healthcare DES models do not share the code for their model – but when they do, they often still lack the necessary artefacts and information to ensure reproducibility. Reproducibility is vital for re-running and verifying research findings, supporting model reuse, and </w:t>
      </w:r>
      <w:r w:rsidRPr="1C764E56" w:rsidR="0EB8F97C">
        <w:rPr>
          <w:sz w:val="22"/>
          <w:szCs w:val="22"/>
        </w:rPr>
        <w:t>maintaining</w:t>
      </w:r>
      <w:r w:rsidRPr="1C764E56" w:rsidR="0EB8F97C">
        <w:rPr>
          <w:sz w:val="22"/>
          <w:szCs w:val="22"/>
        </w:rPr>
        <w:t xml:space="preserve"> </w:t>
      </w:r>
      <w:r w:rsidRPr="1C764E56" w:rsidR="2DE06349">
        <w:rPr>
          <w:sz w:val="22"/>
          <w:szCs w:val="22"/>
        </w:rPr>
        <w:t xml:space="preserve">trust in scientific outputs. It enables others to build on prior </w:t>
      </w:r>
      <w:r w:rsidRPr="1C764E56" w:rsidR="2DE06349">
        <w:rPr>
          <w:sz w:val="22"/>
          <w:szCs w:val="22"/>
        </w:rPr>
        <w:t>work and</w:t>
      </w:r>
      <w:r w:rsidRPr="1C764E56" w:rsidR="2DE06349">
        <w:rPr>
          <w:sz w:val="22"/>
          <w:szCs w:val="22"/>
        </w:rPr>
        <w:t xml:space="preserve"> helps </w:t>
      </w:r>
      <w:r w:rsidRPr="1C764E56" w:rsidR="2DE06349">
        <w:rPr>
          <w:sz w:val="22"/>
          <w:szCs w:val="22"/>
        </w:rPr>
        <w:t>researcher</w:t>
      </w:r>
      <w:r w:rsidRPr="1C764E56" w:rsidR="2DE06349">
        <w:rPr>
          <w:sz w:val="22"/>
          <w:szCs w:val="22"/>
        </w:rPr>
        <w:t xml:space="preserve"> revisit and build on their own analyses. Failures</w:t>
      </w:r>
      <w:r w:rsidRPr="1C764E56" w:rsidR="276D9575">
        <w:rPr>
          <w:sz w:val="22"/>
          <w:szCs w:val="22"/>
        </w:rPr>
        <w:t xml:space="preserve"> </w:t>
      </w:r>
      <w:r w:rsidRPr="1C764E56" w:rsidR="276D9575">
        <w:rPr>
          <w:sz w:val="22"/>
          <w:szCs w:val="22"/>
          <w:lang w:val="en-US"/>
        </w:rPr>
        <w:t xml:space="preserve">in reproducibility may </w:t>
      </w:r>
      <w:r w:rsidRPr="1C764E56" w:rsidR="276D9575">
        <w:rPr>
          <w:sz w:val="22"/>
          <w:szCs w:val="22"/>
          <w:lang w:val="en-US"/>
        </w:rPr>
        <w:t>indicate</w:t>
      </w:r>
      <w:r w:rsidRPr="1C764E56" w:rsidR="276D9575">
        <w:rPr>
          <w:sz w:val="22"/>
          <w:szCs w:val="22"/>
          <w:lang w:val="en-US"/>
        </w:rPr>
        <w:t xml:space="preserve"> underlying issues, such as incorrect parameters, missing or outdated code, or unexpected changes in software </w:t>
      </w:r>
      <w:r w:rsidRPr="1C764E56" w:rsidR="276D9575">
        <w:rPr>
          <w:sz w:val="22"/>
          <w:szCs w:val="22"/>
          <w:lang w:val="en-US"/>
        </w:rPr>
        <w:t>behaviour</w:t>
      </w:r>
      <w:r w:rsidRPr="1C764E56" w:rsidR="276D9575">
        <w:rPr>
          <w:sz w:val="22"/>
          <w:szCs w:val="22"/>
          <w:lang w:val="en-US"/>
        </w:rPr>
        <w:t xml:space="preserve"> due to updates. Troubleshooting non-reproducible code can be time-consuming or even impossible if </w:t>
      </w:r>
      <w:r w:rsidRPr="1C764E56" w:rsidR="276D9575">
        <w:rPr>
          <w:sz w:val="22"/>
          <w:szCs w:val="22"/>
          <w:lang w:val="en-US"/>
        </w:rPr>
        <w:t>required</w:t>
      </w:r>
      <w:r w:rsidRPr="1C764E56" w:rsidR="276D9575">
        <w:rPr>
          <w:sz w:val="22"/>
          <w:szCs w:val="22"/>
          <w:lang w:val="en-US"/>
        </w:rPr>
        <w:t xml:space="preserve"> information is now lost.</w:t>
      </w:r>
    </w:p>
    <w:p w:rsidR="276D9575" w:rsidP="1C764E56" w:rsidRDefault="276D9575" w14:paraId="771B17FD" w14:textId="2F3F44CF">
      <w:pPr>
        <w:pStyle w:val="Normal"/>
        <w:suppressLineNumbers w:val="0"/>
        <w:bidi w:val="0"/>
        <w:spacing w:before="0" w:beforeAutospacing="off" w:after="160" w:afterAutospacing="off" w:line="279" w:lineRule="auto"/>
        <w:ind w:left="0" w:right="0"/>
        <w:jc w:val="left"/>
        <w:rPr>
          <w:sz w:val="22"/>
          <w:szCs w:val="22"/>
          <w:lang w:val="en-US"/>
        </w:rPr>
      </w:pPr>
      <w:r w:rsidRPr="1C764E56" w:rsidR="276D9575">
        <w:rPr>
          <w:sz w:val="22"/>
          <w:szCs w:val="22"/>
          <w:lang w:val="en-US"/>
        </w:rPr>
        <w:t xml:space="preserve">A common barrier to ensuring shared models </w:t>
      </w:r>
      <w:r w:rsidRPr="1C764E56" w:rsidR="276D9575">
        <w:rPr>
          <w:sz w:val="22"/>
          <w:szCs w:val="22"/>
          <w:lang w:val="en-US"/>
        </w:rPr>
        <w:t>are</w:t>
      </w:r>
      <w:r w:rsidRPr="1C764E56" w:rsidR="276D9575">
        <w:rPr>
          <w:sz w:val="22"/>
          <w:szCs w:val="22"/>
          <w:lang w:val="en-US"/>
        </w:rPr>
        <w:t xml:space="preserve"> reproducible is the </w:t>
      </w:r>
      <w:r w:rsidRPr="1C764E56" w:rsidR="276D9575">
        <w:rPr>
          <w:sz w:val="22"/>
          <w:szCs w:val="22"/>
          <w:lang w:val="en-US"/>
        </w:rPr>
        <w:t>perception</w:t>
      </w:r>
      <w:r w:rsidRPr="1C764E56" w:rsidR="276D9575">
        <w:rPr>
          <w:sz w:val="22"/>
          <w:szCs w:val="22"/>
          <w:lang w:val="en-US"/>
        </w:rPr>
        <w:t xml:space="preserve"> that it requires advanced skills or </w:t>
      </w:r>
      <w:r w:rsidRPr="1C764E56" w:rsidR="276D9575">
        <w:rPr>
          <w:sz w:val="22"/>
          <w:szCs w:val="22"/>
          <w:lang w:val="en-US"/>
        </w:rPr>
        <w:t>significant time</w:t>
      </w:r>
      <w:r w:rsidRPr="1C764E56" w:rsidR="276D9575">
        <w:rPr>
          <w:sz w:val="22"/>
          <w:szCs w:val="22"/>
          <w:lang w:val="en-US"/>
        </w:rPr>
        <w:t xml:space="preserve">. This study aimed to address these challenges by generating a set of actionable recommendations to improve reproducibility. Several of these practices can be integrated throughout the research process with minimal </w:t>
      </w:r>
      <w:r w:rsidRPr="1C764E56" w:rsidR="276D9575">
        <w:rPr>
          <w:sz w:val="22"/>
          <w:szCs w:val="22"/>
          <w:lang w:val="en-US"/>
        </w:rPr>
        <w:t>additional</w:t>
      </w:r>
      <w:r w:rsidRPr="1C764E56" w:rsidR="276D9575">
        <w:rPr>
          <w:sz w:val="22"/>
          <w:szCs w:val="22"/>
          <w:lang w:val="en-US"/>
        </w:rPr>
        <w:t xml:space="preserve"> effort.</w:t>
      </w:r>
      <w:r w:rsidRPr="1C764E56" w:rsidR="2427FF2F">
        <w:rPr>
          <w:sz w:val="22"/>
          <w:szCs w:val="22"/>
          <w:lang w:val="en-US"/>
        </w:rPr>
        <w:t xml:space="preserve"> For example, using correct parameters, running scenarios, producing outputs, and creating tables and figures are standard parts of simulation research—sharing these complete artefacts is a straightforward but impactful step. Adding an open </w:t>
      </w:r>
      <w:r w:rsidRPr="1C764E56" w:rsidR="2427FF2F">
        <w:rPr>
          <w:sz w:val="22"/>
          <w:szCs w:val="22"/>
          <w:lang w:val="en-US"/>
        </w:rPr>
        <w:t>licence</w:t>
      </w:r>
      <w:r w:rsidRPr="1C764E56" w:rsidR="2427FF2F">
        <w:rPr>
          <w:sz w:val="22"/>
          <w:szCs w:val="22"/>
          <w:lang w:val="en-US"/>
        </w:rPr>
        <w:t xml:space="preserve"> is another simple yet essential action that enables others to download, run, and use the code. While some recommendations require greater time investment, considering reproducibility from the outset helps to </w:t>
      </w:r>
      <w:r w:rsidRPr="1C764E56" w:rsidR="2427FF2F">
        <w:rPr>
          <w:sz w:val="22"/>
          <w:szCs w:val="22"/>
          <w:lang w:val="en-US"/>
        </w:rPr>
        <w:t>minimise</w:t>
      </w:r>
      <w:r w:rsidRPr="1C764E56" w:rsidR="2427FF2F">
        <w:rPr>
          <w:sz w:val="22"/>
          <w:szCs w:val="22"/>
          <w:lang w:val="en-US"/>
        </w:rPr>
        <w:t xml:space="preserve"> these demands. The more practices researchers adopt, the greater the improvement in reproducibility.</w:t>
      </w:r>
    </w:p>
    <w:p w:rsidR="1C764E56" w:rsidP="1C764E56" w:rsidRDefault="1C764E56" w14:paraId="4D144F8F" w14:textId="2C2DADED">
      <w:pPr>
        <w:pStyle w:val="Normal"/>
        <w:suppressLineNumbers w:val="0"/>
        <w:bidi w:val="0"/>
        <w:spacing w:before="0" w:beforeAutospacing="off" w:after="160" w:afterAutospacing="off" w:line="279" w:lineRule="auto"/>
        <w:ind w:left="0" w:right="0"/>
        <w:jc w:val="left"/>
        <w:rPr>
          <w:sz w:val="22"/>
          <w:szCs w:val="22"/>
          <w:lang w:val="en-US"/>
        </w:rPr>
      </w:pPr>
    </w:p>
    <w:p w:rsidR="0A4FC726" w:rsidP="5EDF015D" w:rsidRDefault="0A4FC726" w14:paraId="061A318F" w14:textId="565F39B0">
      <w:pPr>
        <w:pStyle w:val="Normal"/>
        <w:rPr>
          <w:b w:val="1"/>
          <w:bCs w:val="1"/>
          <w:sz w:val="26"/>
          <w:szCs w:val="26"/>
        </w:rPr>
      </w:pPr>
      <w:r w:rsidRPr="1C764E56" w:rsidR="74B8A32F">
        <w:rPr>
          <w:b w:val="1"/>
          <w:bCs w:val="1"/>
          <w:sz w:val="26"/>
          <w:szCs w:val="26"/>
        </w:rPr>
        <w:t xml:space="preserve">How did you do it?  </w:t>
      </w:r>
    </w:p>
    <w:p w:rsidR="1DFA5575" w:rsidP="1C764E56" w:rsidRDefault="1DFA5575" w14:paraId="58F36368" w14:textId="38B0662D">
      <w:pPr>
        <w:pStyle w:val="Normal"/>
        <w:suppressLineNumbers w:val="0"/>
        <w:bidi w:val="0"/>
        <w:spacing w:before="0" w:beforeAutospacing="off" w:after="160" w:afterAutospacing="off" w:line="279" w:lineRule="auto"/>
        <w:ind w:left="0" w:right="0"/>
        <w:jc w:val="left"/>
        <w:rPr>
          <w:sz w:val="22"/>
          <w:szCs w:val="22"/>
        </w:rPr>
      </w:pPr>
      <w:r w:rsidRPr="1C764E56" w:rsidR="1DFA5575">
        <w:rPr>
          <w:sz w:val="22"/>
          <w:szCs w:val="22"/>
          <w:lang w:val="en-US"/>
        </w:rPr>
        <w:t xml:space="preserve">I wrote a </w:t>
      </w:r>
      <w:r w:rsidRPr="1C764E56" w:rsidR="1DFA5575">
        <w:rPr>
          <w:b w:val="1"/>
          <w:bCs w:val="1"/>
          <w:sz w:val="22"/>
          <w:szCs w:val="22"/>
          <w:lang w:val="en-US"/>
        </w:rPr>
        <w:t xml:space="preserve">protocol </w:t>
      </w:r>
      <w:r w:rsidRPr="1C764E56" w:rsidR="1DFA5575">
        <w:rPr>
          <w:sz w:val="22"/>
          <w:szCs w:val="22"/>
          <w:lang w:val="en-US"/>
        </w:rPr>
        <w:t xml:space="preserve">for </w:t>
      </w:r>
      <w:r w:rsidRPr="1C764E56" w:rsidR="1DFA5575">
        <w:rPr>
          <w:sz w:val="22"/>
          <w:szCs w:val="22"/>
          <w:lang w:val="en-US"/>
        </w:rPr>
        <w:t>the computational</w:t>
      </w:r>
      <w:r w:rsidRPr="1C764E56" w:rsidR="1DFA5575">
        <w:rPr>
          <w:sz w:val="22"/>
          <w:szCs w:val="22"/>
          <w:lang w:val="en-US"/>
        </w:rPr>
        <w:t xml:space="preserve"> reproducibility assessments and evaluations, informed by exist</w:t>
      </w:r>
      <w:r w:rsidRPr="1C764E56" w:rsidR="720787D5">
        <w:rPr>
          <w:sz w:val="22"/>
          <w:szCs w:val="22"/>
          <w:lang w:val="en-US"/>
        </w:rPr>
        <w:t xml:space="preserve">ing studies which have </w:t>
      </w:r>
      <w:r w:rsidRPr="1C764E56" w:rsidR="720787D5">
        <w:rPr>
          <w:sz w:val="22"/>
          <w:szCs w:val="22"/>
          <w:lang w:val="en-US"/>
        </w:rPr>
        <w:t>attempted</w:t>
      </w:r>
      <w:r w:rsidRPr="1C764E56" w:rsidR="720787D5">
        <w:rPr>
          <w:sz w:val="22"/>
          <w:szCs w:val="22"/>
          <w:lang w:val="en-US"/>
        </w:rPr>
        <w:t xml:space="preserve"> to reproduce computational results in other domains (</w:t>
      </w:r>
      <w:r w:rsidRPr="1C764E56" w:rsidR="720787D5">
        <w:rPr>
          <w:sz w:val="22"/>
          <w:szCs w:val="22"/>
          <w:lang w:val="en-US"/>
        </w:rPr>
        <w:t>e.g.</w:t>
      </w:r>
      <w:r w:rsidRPr="1C764E56" w:rsidR="720787D5">
        <w:rPr>
          <w:sz w:val="22"/>
          <w:szCs w:val="22"/>
          <w:lang w:val="en-US"/>
        </w:rPr>
        <w:t xml:space="preserve"> physics). I conducted a test-run of the paper on a model by a team member, </w:t>
      </w:r>
      <w:r w:rsidRPr="1C764E56" w:rsidR="720787D5">
        <w:rPr>
          <w:sz w:val="22"/>
          <w:szCs w:val="22"/>
          <w:lang w:val="en-US"/>
        </w:rPr>
        <w:t>attempting</w:t>
      </w:r>
      <w:r w:rsidRPr="1C764E56" w:rsidR="720787D5">
        <w:rPr>
          <w:sz w:val="22"/>
          <w:szCs w:val="22"/>
          <w:lang w:val="en-US"/>
        </w:rPr>
        <w:t xml:space="preserve"> to reproduce their paper results, and then </w:t>
      </w:r>
      <w:r w:rsidRPr="1C764E56" w:rsidR="720787D5">
        <w:rPr>
          <w:b w:val="1"/>
          <w:bCs w:val="1"/>
          <w:sz w:val="22"/>
          <w:szCs w:val="22"/>
          <w:lang w:val="en-US"/>
        </w:rPr>
        <w:t xml:space="preserve">pre-registered the </w:t>
      </w:r>
      <w:r w:rsidRPr="1C764E56" w:rsidR="1DFA5575">
        <w:rPr>
          <w:b w:val="1"/>
          <w:bCs w:val="1"/>
          <w:sz w:val="22"/>
          <w:szCs w:val="22"/>
          <w:lang w:val="en-US"/>
        </w:rPr>
        <w:t xml:space="preserve">protocol </w:t>
      </w:r>
      <w:r w:rsidRPr="1C764E56" w:rsidR="1DFA5575">
        <w:rPr>
          <w:sz w:val="22"/>
          <w:szCs w:val="22"/>
          <w:lang w:val="en-US"/>
        </w:rPr>
        <w:t xml:space="preserve">on </w:t>
      </w:r>
      <w:r w:rsidRPr="1C764E56" w:rsidR="1DFA5575">
        <w:rPr>
          <w:sz w:val="22"/>
          <w:szCs w:val="22"/>
          <w:lang w:val="en-US"/>
        </w:rPr>
        <w:t>Zenodo</w:t>
      </w:r>
      <w:r w:rsidRPr="1C764E56" w:rsidR="1DFA5575">
        <w:rPr>
          <w:sz w:val="22"/>
          <w:szCs w:val="22"/>
          <w:lang w:val="en-US"/>
        </w:rPr>
        <w:t xml:space="preserve"> (</w:t>
      </w:r>
      <w:hyperlink r:id="R9fa7b6b6dea04b8f">
        <w:r w:rsidRPr="1C764E56" w:rsidR="1DFA5575">
          <w:rPr>
            <w:rStyle w:val="Hyperlink"/>
            <w:sz w:val="22"/>
            <w:szCs w:val="22"/>
            <w:lang w:val="en-US"/>
          </w:rPr>
          <w:t>https://doi.org/10.5281/zenodo.12179845</w:t>
        </w:r>
      </w:hyperlink>
      <w:r w:rsidRPr="1C764E56" w:rsidR="1DFA5575">
        <w:rPr>
          <w:sz w:val="22"/>
          <w:szCs w:val="22"/>
          <w:lang w:val="en-US"/>
        </w:rPr>
        <w:t>).</w:t>
      </w:r>
    </w:p>
    <w:p w:rsidR="4B1540CA" w:rsidP="1C764E56" w:rsidRDefault="4B1540CA" w14:paraId="7EA5D595" w14:textId="39F89571">
      <w:pPr>
        <w:pStyle w:val="Normal"/>
        <w:suppressLineNumbers w:val="0"/>
        <w:bidi w:val="0"/>
        <w:spacing w:before="240" w:beforeAutospacing="off" w:after="240" w:afterAutospacing="off"/>
        <w:jc w:val="left"/>
        <w:rPr>
          <w:sz w:val="22"/>
          <w:szCs w:val="22"/>
        </w:rPr>
      </w:pPr>
      <w:r w:rsidRPr="1C764E56" w:rsidR="4B1540CA">
        <w:rPr>
          <w:sz w:val="22"/>
          <w:szCs w:val="22"/>
          <w:lang w:val="en-US"/>
        </w:rPr>
        <w:t xml:space="preserve">To ensure a consistent and transparent workflow, I created a </w:t>
      </w:r>
      <w:r w:rsidRPr="1C764E56" w:rsidR="4B1540CA">
        <w:rPr>
          <w:b w:val="1"/>
          <w:bCs w:val="1"/>
          <w:sz w:val="22"/>
          <w:szCs w:val="22"/>
          <w:lang w:val="en-US"/>
        </w:rPr>
        <w:t>template GitHub repository</w:t>
      </w:r>
      <w:r w:rsidRPr="1C764E56" w:rsidR="4B1540CA">
        <w:rPr>
          <w:sz w:val="22"/>
          <w:szCs w:val="22"/>
          <w:lang w:val="en-US"/>
        </w:rPr>
        <w:t xml:space="preserve"> used for each reproduction attempt (</w:t>
      </w:r>
      <w:hyperlink r:id="R079f5ef90546451e">
        <w:r w:rsidRPr="1C764E56" w:rsidR="4B1540CA">
          <w:rPr>
            <w:rStyle w:val="Hyperlink"/>
            <w:sz w:val="22"/>
            <w:szCs w:val="22"/>
            <w:lang w:val="en-US"/>
          </w:rPr>
          <w:t>https://doi.org/10.5281/zenodo.12168890</w:t>
        </w:r>
      </w:hyperlink>
      <w:r w:rsidRPr="1C764E56" w:rsidR="4B1540CA">
        <w:rPr>
          <w:sz w:val="22"/>
          <w:szCs w:val="22"/>
          <w:lang w:val="en-US"/>
        </w:rPr>
        <w:t>).</w:t>
      </w:r>
      <w:r w:rsidRPr="1C764E56" w:rsidR="69AB5B5D">
        <w:rPr>
          <w:sz w:val="22"/>
          <w:szCs w:val="22"/>
          <w:lang w:val="en-US"/>
        </w:rPr>
        <w:t xml:space="preserve"> I systematically </w:t>
      </w:r>
      <w:r w:rsidRPr="1C764E56" w:rsidR="69AB5B5D">
        <w:rPr>
          <w:sz w:val="22"/>
          <w:szCs w:val="22"/>
          <w:lang w:val="en-US"/>
        </w:rPr>
        <w:t>attempted</w:t>
      </w:r>
      <w:r w:rsidRPr="1C764E56" w:rsidR="69AB5B5D">
        <w:rPr>
          <w:sz w:val="22"/>
          <w:szCs w:val="22"/>
          <w:lang w:val="en-US"/>
        </w:rPr>
        <w:t xml:space="preserve"> to reproduce eight published healthcare DES studies in Python and R, using the authors' shared code and published materials. Throughout the process, I </w:t>
      </w:r>
      <w:r w:rsidRPr="1C764E56" w:rsidR="69AB5B5D">
        <w:rPr>
          <w:sz w:val="22"/>
          <w:szCs w:val="22"/>
          <w:lang w:val="en-US"/>
        </w:rPr>
        <w:t>maintained</w:t>
      </w:r>
      <w:r w:rsidRPr="1C764E56" w:rsidR="69AB5B5D">
        <w:rPr>
          <w:sz w:val="22"/>
          <w:szCs w:val="22"/>
          <w:lang w:val="en-US"/>
        </w:rPr>
        <w:t xml:space="preserve"> </w:t>
      </w:r>
      <w:r w:rsidRPr="1C764E56" w:rsidR="69AB5B5D">
        <w:rPr>
          <w:b w:val="1"/>
          <w:bCs w:val="1"/>
          <w:sz w:val="22"/>
          <w:szCs w:val="22"/>
          <w:lang w:val="en-US"/>
        </w:rPr>
        <w:t>detailed logbooks</w:t>
      </w:r>
      <w:r w:rsidRPr="1C764E56" w:rsidR="69AB5B5D">
        <w:rPr>
          <w:sz w:val="22"/>
          <w:szCs w:val="22"/>
          <w:lang w:val="en-US"/>
        </w:rPr>
        <w:t xml:space="preserve"> inspired by </w:t>
      </w:r>
      <w:hyperlink r:id="R3d981141112a46cb">
        <w:r w:rsidRPr="1C764E56" w:rsidR="69AB5B5D">
          <w:rPr>
            <w:rStyle w:val="Hyperlink"/>
            <w:sz w:val="22"/>
            <w:szCs w:val="22"/>
            <w:lang w:val="en-US"/>
          </w:rPr>
          <w:t>Ayllón et al. (2021)</w:t>
        </w:r>
        <w:r w:rsidRPr="1C764E56" w:rsidR="3D0DBA80">
          <w:rPr>
            <w:rStyle w:val="Hyperlink"/>
            <w:sz w:val="22"/>
            <w:szCs w:val="22"/>
            <w:lang w:val="en-US"/>
          </w:rPr>
          <w:t>’s</w:t>
        </w:r>
      </w:hyperlink>
      <w:r w:rsidRPr="1C764E56" w:rsidR="3D0DBA80">
        <w:rPr>
          <w:sz w:val="22"/>
          <w:szCs w:val="22"/>
          <w:lang w:val="en-US"/>
        </w:rPr>
        <w:t xml:space="preserve"> TRACE modelling notebooks</w:t>
      </w:r>
      <w:r w:rsidRPr="1C764E56" w:rsidR="69AB5B5D">
        <w:rPr>
          <w:sz w:val="22"/>
          <w:szCs w:val="22"/>
          <w:lang w:val="en-US"/>
        </w:rPr>
        <w:t>, documenting time spent, actions taken, successes, failures, and every stage—from setting up environments to generating figures. Each reproduction was considered complete when either all out</w:t>
      </w:r>
      <w:r w:rsidRPr="1C764E56" w:rsidR="69AB5B5D">
        <w:rPr>
          <w:sz w:val="22"/>
          <w:szCs w:val="22"/>
          <w:lang w:val="en-US"/>
        </w:rPr>
        <w:t xml:space="preserve">puts were </w:t>
      </w:r>
      <w:r w:rsidRPr="1C764E56" w:rsidR="69AB5B5D">
        <w:rPr>
          <w:sz w:val="22"/>
          <w:szCs w:val="22"/>
          <w:lang w:val="en-US"/>
        </w:rPr>
        <w:t xml:space="preserve">successfully </w:t>
      </w:r>
      <w:r w:rsidRPr="1C764E56" w:rsidR="69AB5B5D">
        <w:rPr>
          <w:sz w:val="22"/>
          <w:szCs w:val="22"/>
          <w:lang w:val="en-US"/>
        </w:rPr>
        <w:t>reproduced</w:t>
      </w:r>
      <w:r w:rsidRPr="1C764E56" w:rsidR="69AB5B5D">
        <w:rPr>
          <w:sz w:val="22"/>
          <w:szCs w:val="22"/>
          <w:lang w:val="en-US"/>
        </w:rPr>
        <w:t xml:space="preserve"> or further efforts were exhausted.</w:t>
      </w:r>
    </w:p>
    <w:p w:rsidR="7273B7E2" w:rsidP="1C764E56" w:rsidRDefault="7273B7E2" w14:paraId="12014403" w14:textId="2B6EBC29">
      <w:pPr>
        <w:pStyle w:val="Normal"/>
        <w:suppressLineNumbers w:val="0"/>
        <w:bidi w:val="0"/>
        <w:spacing w:before="240" w:beforeAutospacing="off" w:after="240" w:afterAutospacing="off"/>
        <w:jc w:val="left"/>
        <w:rPr>
          <w:sz w:val="22"/>
          <w:szCs w:val="22"/>
        </w:rPr>
      </w:pPr>
      <w:r w:rsidRPr="1C764E56" w:rsidR="7273B7E2">
        <w:rPr>
          <w:sz w:val="22"/>
          <w:szCs w:val="22"/>
          <w:lang w:val="en-US"/>
        </w:rPr>
        <w:t xml:space="preserve">Each study underwent evaluation against two simulation reporting guidelines, the criteria for open journal badges (e.g., ACM badges), and a framework for sharing reusable simulation artefacts. I documented the facilitators and barriers </w:t>
      </w:r>
      <w:r w:rsidRPr="1C764E56" w:rsidR="7273B7E2">
        <w:rPr>
          <w:sz w:val="22"/>
          <w:szCs w:val="22"/>
          <w:lang w:val="en-US"/>
        </w:rPr>
        <w:t>encountered</w:t>
      </w:r>
      <w:r w:rsidRPr="1C764E56" w:rsidR="7273B7E2">
        <w:rPr>
          <w:sz w:val="22"/>
          <w:szCs w:val="22"/>
          <w:lang w:val="en-US"/>
        </w:rPr>
        <w:t xml:space="preserve"> during these reproduction attempts, providing a comprehensive assessment of reproducibility challenges.</w:t>
      </w:r>
    </w:p>
    <w:p w:rsidR="7273B7E2" w:rsidP="1C764E56" w:rsidRDefault="7273B7E2" w14:paraId="21755C0F" w14:textId="1899AEED">
      <w:pPr>
        <w:pStyle w:val="Normal"/>
        <w:suppressLineNumbers w:val="0"/>
        <w:bidi w:val="0"/>
        <w:spacing w:before="240" w:beforeAutospacing="off" w:after="240" w:afterAutospacing="off"/>
        <w:jc w:val="left"/>
        <w:rPr>
          <w:sz w:val="22"/>
          <w:szCs w:val="22"/>
          <w:lang w:val="en-US"/>
        </w:rPr>
      </w:pPr>
      <w:r w:rsidRPr="1C764E56" w:rsidR="7273B7E2">
        <w:rPr>
          <w:sz w:val="22"/>
          <w:szCs w:val="22"/>
          <w:lang w:val="en-US"/>
        </w:rPr>
        <w:t xml:space="preserve">For every study, I created an </w:t>
      </w:r>
      <w:r w:rsidRPr="1C764E56" w:rsidR="7273B7E2">
        <w:rPr>
          <w:b w:val="1"/>
          <w:bCs w:val="1"/>
          <w:sz w:val="22"/>
          <w:szCs w:val="22"/>
          <w:lang w:val="en-US"/>
        </w:rPr>
        <w:t xml:space="preserve">individual repository </w:t>
      </w:r>
      <w:r w:rsidRPr="1C764E56" w:rsidR="7273B7E2">
        <w:rPr>
          <w:sz w:val="22"/>
          <w:szCs w:val="22"/>
          <w:lang w:val="en-US"/>
        </w:rPr>
        <w:t>containing</w:t>
      </w:r>
      <w:r w:rsidRPr="1C764E56" w:rsidR="7273B7E2">
        <w:rPr>
          <w:sz w:val="22"/>
          <w:szCs w:val="22"/>
          <w:lang w:val="en-US"/>
        </w:rPr>
        <w:t xml:space="preserve"> the original code, modified code from the reproduction attempt, and a </w:t>
      </w:r>
      <w:r w:rsidRPr="1C764E56" w:rsidR="7273B7E2">
        <w:rPr>
          <w:b w:val="1"/>
          <w:bCs w:val="1"/>
          <w:sz w:val="22"/>
          <w:szCs w:val="22"/>
          <w:lang w:val="en-US"/>
        </w:rPr>
        <w:t>Quarto website</w:t>
      </w:r>
      <w:r w:rsidRPr="1C764E56" w:rsidR="7273B7E2">
        <w:rPr>
          <w:sz w:val="22"/>
          <w:szCs w:val="22"/>
          <w:lang w:val="en-US"/>
        </w:rPr>
        <w:t>. These sites included logbooks, evaluations, and reflections in an accessible format</w:t>
      </w:r>
      <w:r w:rsidRPr="1C764E56" w:rsidR="6248A741">
        <w:rPr>
          <w:sz w:val="22"/>
          <w:szCs w:val="22"/>
          <w:lang w:val="en-US"/>
        </w:rPr>
        <w:t xml:space="preserve"> (example screenshot </w:t>
      </w:r>
      <w:r w:rsidRPr="1C764E56" w:rsidR="0BBFEDE7">
        <w:rPr>
          <w:sz w:val="22"/>
          <w:szCs w:val="22"/>
          <w:lang w:val="en-US"/>
        </w:rPr>
        <w:t>in Figure 2</w:t>
      </w:r>
      <w:r w:rsidRPr="1C764E56" w:rsidR="6248A741">
        <w:rPr>
          <w:sz w:val="22"/>
          <w:szCs w:val="22"/>
          <w:lang w:val="en-US"/>
        </w:rPr>
        <w:t>)</w:t>
      </w:r>
      <w:r w:rsidRPr="1C764E56" w:rsidR="7273B7E2">
        <w:rPr>
          <w:sz w:val="22"/>
          <w:szCs w:val="22"/>
          <w:lang w:val="en-US"/>
        </w:rPr>
        <w:t xml:space="preserve">. All results were </w:t>
      </w:r>
      <w:r w:rsidRPr="1C764E56" w:rsidR="7273B7E2">
        <w:rPr>
          <w:b w:val="1"/>
          <w:bCs w:val="1"/>
          <w:sz w:val="22"/>
          <w:szCs w:val="22"/>
          <w:lang w:val="en-US"/>
        </w:rPr>
        <w:t>public</w:t>
      </w:r>
      <w:r w:rsidRPr="1C764E56" w:rsidR="70279E34">
        <w:rPr>
          <w:sz w:val="22"/>
          <w:szCs w:val="22"/>
          <w:lang w:val="en-US"/>
        </w:rPr>
        <w:t xml:space="preserve">, </w:t>
      </w:r>
      <w:r w:rsidRPr="1C764E56" w:rsidR="70279E34">
        <w:rPr>
          <w:b w:val="1"/>
          <w:bCs w:val="1"/>
          <w:sz w:val="22"/>
          <w:szCs w:val="22"/>
          <w:lang w:val="en-US"/>
        </w:rPr>
        <w:t xml:space="preserve">archived </w:t>
      </w:r>
      <w:r w:rsidRPr="1C764E56" w:rsidR="70279E34">
        <w:rPr>
          <w:sz w:val="22"/>
          <w:szCs w:val="22"/>
          <w:lang w:val="en-US"/>
        </w:rPr>
        <w:t xml:space="preserve">on </w:t>
      </w:r>
      <w:r w:rsidRPr="1C764E56" w:rsidR="70279E34">
        <w:rPr>
          <w:sz w:val="22"/>
          <w:szCs w:val="22"/>
          <w:lang w:val="en-US"/>
        </w:rPr>
        <w:t>Zenodo</w:t>
      </w:r>
      <w:r w:rsidRPr="1C764E56" w:rsidR="70279E34">
        <w:rPr>
          <w:sz w:val="22"/>
          <w:szCs w:val="22"/>
          <w:lang w:val="en-US"/>
        </w:rPr>
        <w:t xml:space="preserve">, and </w:t>
      </w:r>
      <w:r w:rsidRPr="1C764E56" w:rsidR="7273B7E2">
        <w:rPr>
          <w:b w:val="0"/>
          <w:bCs w:val="0"/>
          <w:sz w:val="22"/>
          <w:szCs w:val="22"/>
          <w:lang w:val="en-US"/>
        </w:rPr>
        <w:t>shared with the original authors for transparency and feedback.</w:t>
      </w:r>
    </w:p>
    <w:p w:rsidR="7273B7E2" w:rsidP="1C764E56" w:rsidRDefault="7273B7E2" w14:paraId="21E774A3" w14:textId="5CDD483C">
      <w:pPr>
        <w:pStyle w:val="Normal"/>
        <w:suppressLineNumbers w:val="0"/>
        <w:bidi w:val="0"/>
        <w:spacing w:before="240" w:beforeAutospacing="off" w:after="240" w:afterAutospacing="off"/>
        <w:jc w:val="left"/>
        <w:rPr>
          <w:rStyle w:val="Hyperlink"/>
          <w:rFonts w:ascii="Aptos" w:hAnsi="Aptos" w:eastAsia="Aptos" w:cs="Aptos"/>
          <w:noProof w:val="0"/>
          <w:sz w:val="22"/>
          <w:szCs w:val="22"/>
          <w:lang w:val="en-GB"/>
        </w:rPr>
      </w:pPr>
      <w:r w:rsidRPr="1C764E56" w:rsidR="7273B7E2">
        <w:rPr>
          <w:sz w:val="22"/>
          <w:szCs w:val="22"/>
          <w:lang w:val="en-US"/>
        </w:rPr>
        <w:t xml:space="preserve">I compiled the findings from all eight studies into a </w:t>
      </w:r>
      <w:r w:rsidRPr="1C764E56" w:rsidR="7273B7E2">
        <w:rPr>
          <w:b w:val="1"/>
          <w:bCs w:val="1"/>
          <w:sz w:val="22"/>
          <w:szCs w:val="22"/>
          <w:lang w:val="en-US"/>
        </w:rPr>
        <w:t>summary website</w:t>
      </w:r>
      <w:r w:rsidRPr="1C764E56" w:rsidR="762E5417">
        <w:rPr>
          <w:b w:val="1"/>
          <w:bCs w:val="1"/>
          <w:sz w:val="22"/>
          <w:szCs w:val="22"/>
          <w:lang w:val="en-US"/>
        </w:rPr>
        <w:t xml:space="preserve"> </w:t>
      </w:r>
      <w:r w:rsidRPr="1C764E56" w:rsidR="762E5417">
        <w:rPr>
          <w:sz w:val="22"/>
          <w:szCs w:val="22"/>
          <w:lang w:val="en-US"/>
        </w:rPr>
        <w:t xml:space="preserve">(created using </w:t>
      </w:r>
      <w:r w:rsidRPr="1C764E56" w:rsidR="762E5417">
        <w:rPr>
          <w:b w:val="1"/>
          <w:bCs w:val="1"/>
          <w:sz w:val="22"/>
          <w:szCs w:val="22"/>
          <w:lang w:val="en-US"/>
        </w:rPr>
        <w:t>Quarto and GitHub pages</w:t>
      </w:r>
      <w:r w:rsidRPr="1C764E56" w:rsidR="762E5417">
        <w:rPr>
          <w:sz w:val="22"/>
          <w:szCs w:val="22"/>
          <w:lang w:val="en-US"/>
        </w:rPr>
        <w:t>)</w:t>
      </w:r>
      <w:r w:rsidRPr="1C764E56" w:rsidR="7273B7E2">
        <w:rPr>
          <w:sz w:val="22"/>
          <w:szCs w:val="22"/>
          <w:lang w:val="en-US"/>
        </w:rPr>
        <w:t xml:space="preserve">, which </w:t>
      </w:r>
      <w:r w:rsidRPr="1C764E56" w:rsidR="7273B7E2">
        <w:rPr>
          <w:sz w:val="22"/>
          <w:szCs w:val="22"/>
          <w:lang w:val="en-US"/>
        </w:rPr>
        <w:t>consolidates</w:t>
      </w:r>
      <w:r w:rsidRPr="1C764E56" w:rsidR="7273B7E2">
        <w:rPr>
          <w:sz w:val="22"/>
          <w:szCs w:val="22"/>
          <w:lang w:val="en-US"/>
        </w:rPr>
        <w:t xml:space="preserve"> the reproduction outcomes, evaluations, and reflections (</w:t>
      </w:r>
      <w:hyperlink r:id="R7f5be03b878d4d23">
        <w:r w:rsidRPr="1C764E56" w:rsidR="69D70D13">
          <w:rPr>
            <w:rStyle w:val="Hyperlink"/>
            <w:rFonts w:ascii="Aptos" w:hAnsi="Aptos" w:eastAsia="Aptos" w:cs="Aptos"/>
            <w:noProof w:val="0"/>
            <w:sz w:val="22"/>
            <w:szCs w:val="22"/>
            <w:lang w:val="en-US"/>
          </w:rPr>
          <w:t>https://pythonhealthdatascience.github.io/stars_wp1_summary/</w:t>
        </w:r>
        <w:r w:rsidRPr="1C764E56" w:rsidR="27B04C15">
          <w:rPr>
            <w:rStyle w:val="Hyperlink"/>
            <w:rFonts w:ascii="Aptos" w:hAnsi="Aptos" w:eastAsia="Aptos" w:cs="Aptos"/>
            <w:noProof w:val="0"/>
            <w:sz w:val="22"/>
            <w:szCs w:val="22"/>
            <w:lang w:val="en-US"/>
          </w:rPr>
          <w:t>,</w:t>
        </w:r>
      </w:hyperlink>
      <w:r w:rsidRPr="1C764E56" w:rsidR="27B04C15">
        <w:rPr>
          <w:sz w:val="22"/>
          <w:szCs w:val="22"/>
          <w:lang w:val="en-US"/>
        </w:rPr>
        <w:t xml:space="preserve"> screenshot </w:t>
      </w:r>
      <w:r w:rsidRPr="1C764E56" w:rsidR="6F0ED83F">
        <w:rPr>
          <w:sz w:val="22"/>
          <w:szCs w:val="22"/>
          <w:lang w:val="en-US"/>
        </w:rPr>
        <w:t xml:space="preserve">in </w:t>
      </w:r>
      <w:r w:rsidRPr="1C764E56" w:rsidR="6F0ED83F">
        <w:rPr>
          <w:sz w:val="22"/>
          <w:szCs w:val="22"/>
          <w:lang w:val="en-US"/>
        </w:rPr>
        <w:t>Figure</w:t>
      </w:r>
      <w:r w:rsidRPr="1C764E56" w:rsidR="6F0ED83F">
        <w:rPr>
          <w:sz w:val="22"/>
          <w:szCs w:val="22"/>
          <w:lang w:val="en-US"/>
        </w:rPr>
        <w:t xml:space="preserve"> 2</w:t>
      </w:r>
      <w:r w:rsidRPr="1C764E56" w:rsidR="7273B7E2">
        <w:rPr>
          <w:sz w:val="22"/>
          <w:szCs w:val="22"/>
          <w:lang w:val="en-US"/>
        </w:rPr>
        <w:t xml:space="preserve">). This work culminated in a clear set of actionable recommendations to improve the reproducibility of healthcare DES models, which I recently </w:t>
      </w:r>
      <w:r w:rsidRPr="1C764E56" w:rsidR="337DB4F1">
        <w:rPr>
          <w:sz w:val="22"/>
          <w:szCs w:val="22"/>
          <w:lang w:val="en-US"/>
        </w:rPr>
        <w:t xml:space="preserve">described in an </w:t>
      </w:r>
      <w:r w:rsidRPr="1C764E56" w:rsidR="7273B7E2">
        <w:rPr>
          <w:b w:val="1"/>
          <w:bCs w:val="1"/>
          <w:sz w:val="22"/>
          <w:szCs w:val="22"/>
          <w:lang w:val="en-US"/>
        </w:rPr>
        <w:t xml:space="preserve">article </w:t>
      </w:r>
      <w:r w:rsidRPr="1C764E56" w:rsidR="7273B7E2">
        <w:rPr>
          <w:sz w:val="22"/>
          <w:szCs w:val="22"/>
          <w:lang w:val="en-US"/>
        </w:rPr>
        <w:t>(currently in submission</w:t>
      </w:r>
      <w:r w:rsidRPr="1C764E56" w:rsidR="152B5A30">
        <w:rPr>
          <w:sz w:val="22"/>
          <w:szCs w:val="22"/>
          <w:lang w:val="en-US"/>
        </w:rPr>
        <w:t xml:space="preserve"> to a journal</w:t>
      </w:r>
      <w:r w:rsidRPr="1C764E56" w:rsidR="7273B7E2">
        <w:rPr>
          <w:sz w:val="22"/>
          <w:szCs w:val="22"/>
          <w:lang w:val="en-US"/>
        </w:rPr>
        <w:t xml:space="preserve"> – </w:t>
      </w:r>
      <w:r w:rsidRPr="1C764E56" w:rsidR="5A7F527F">
        <w:rPr>
          <w:sz w:val="22"/>
          <w:szCs w:val="22"/>
          <w:lang w:val="en-US"/>
        </w:rPr>
        <w:t xml:space="preserve">but </w:t>
      </w:r>
      <w:r w:rsidRPr="1C764E56" w:rsidR="7273B7E2">
        <w:rPr>
          <w:b w:val="1"/>
          <w:bCs w:val="1"/>
          <w:sz w:val="22"/>
          <w:szCs w:val="22"/>
          <w:lang w:val="en-US"/>
        </w:rPr>
        <w:t>pre-print</w:t>
      </w:r>
      <w:r w:rsidRPr="1C764E56" w:rsidR="2B83A22A">
        <w:rPr>
          <w:sz w:val="22"/>
          <w:szCs w:val="22"/>
          <w:lang w:val="en-US"/>
        </w:rPr>
        <w:t xml:space="preserve"> available</w:t>
      </w:r>
      <w:r w:rsidRPr="1C764E56" w:rsidR="4E842147">
        <w:rPr>
          <w:sz w:val="22"/>
          <w:szCs w:val="22"/>
          <w:lang w:val="en-US"/>
        </w:rPr>
        <w:t xml:space="preserve"> at</w:t>
      </w:r>
      <w:r w:rsidRPr="1C764E56" w:rsidR="7273B7E2">
        <w:rPr>
          <w:sz w:val="22"/>
          <w:szCs w:val="22"/>
          <w:lang w:val="en-US"/>
        </w:rPr>
        <w:t xml:space="preserve">: </w:t>
      </w:r>
      <w:hyperlink r:id="R017abf0d294e4e1b">
        <w:r w:rsidRPr="1C764E56" w:rsidR="4F81DD26">
          <w:rPr>
            <w:rStyle w:val="Hyperlink"/>
            <w:sz w:val="22"/>
            <w:szCs w:val="22"/>
            <w:lang w:val="en-US"/>
          </w:rPr>
          <w:t>https://doi.org/10.48550/arXiv.2501.13137</w:t>
        </w:r>
      </w:hyperlink>
      <w:r w:rsidRPr="1C764E56" w:rsidR="7273B7E2">
        <w:rPr>
          <w:sz w:val="22"/>
          <w:szCs w:val="22"/>
          <w:lang w:val="en-US"/>
        </w:rPr>
        <w:t>).</w:t>
      </w:r>
    </w:p>
    <w:p w:rsidR="2A774E8A" w:rsidP="1C764E56" w:rsidRDefault="2A774E8A" w14:paraId="59D692E8" w14:textId="304AA3C7">
      <w:pPr>
        <w:bidi w:val="0"/>
        <w:spacing w:before="240" w:beforeAutospacing="off" w:after="240" w:afterAutospacing="off"/>
        <w:jc w:val="left"/>
        <w:rPr>
          <w:sz w:val="22"/>
          <w:szCs w:val="22"/>
        </w:rPr>
      </w:pPr>
      <w:r w:rsidR="2A774E8A">
        <w:drawing>
          <wp:inline wp14:editId="10F7CC9C" wp14:anchorId="655A7354">
            <wp:extent cx="3269444" cy="3028776"/>
            <wp:effectExtent l="0" t="0" r="0" b="0"/>
            <wp:docPr id="1522363403" name="" title=""/>
            <wp:cNvGraphicFramePr>
              <a:graphicFrameLocks noChangeAspect="1"/>
            </wp:cNvGraphicFramePr>
            <a:graphic>
              <a:graphicData uri="http://schemas.openxmlformats.org/drawingml/2006/picture">
                <pic:pic>
                  <pic:nvPicPr>
                    <pic:cNvPr id="0" name=""/>
                    <pic:cNvPicPr/>
                  </pic:nvPicPr>
                  <pic:blipFill>
                    <a:blip r:embed="R3294ceac2ecc49f1">
                      <a:extLst>
                        <a:ext xmlns:a="http://schemas.openxmlformats.org/drawingml/2006/main" uri="{28A0092B-C50C-407E-A947-70E740481C1C}">
                          <a14:useLocalDpi val="0"/>
                        </a:ext>
                      </a:extLst>
                    </a:blip>
                    <a:stretch>
                      <a:fillRect/>
                    </a:stretch>
                  </pic:blipFill>
                  <pic:spPr>
                    <a:xfrm>
                      <a:off x="0" y="0"/>
                      <a:ext cx="3269444" cy="3028776"/>
                    </a:xfrm>
                    <a:prstGeom prst="rect">
                      <a:avLst/>
                    </a:prstGeom>
                  </pic:spPr>
                </pic:pic>
              </a:graphicData>
            </a:graphic>
          </wp:inline>
        </w:drawing>
      </w:r>
      <w:r w:rsidR="2A774E8A">
        <w:drawing>
          <wp:inline wp14:editId="0F9771E8" wp14:anchorId="39A8159D">
            <wp:extent cx="3282368" cy="3040749"/>
            <wp:effectExtent l="0" t="0" r="0" b="0"/>
            <wp:docPr id="1942450025" name="" title=""/>
            <wp:cNvGraphicFramePr>
              <a:graphicFrameLocks noChangeAspect="1"/>
            </wp:cNvGraphicFramePr>
            <a:graphic>
              <a:graphicData uri="http://schemas.openxmlformats.org/drawingml/2006/picture">
                <pic:pic>
                  <pic:nvPicPr>
                    <pic:cNvPr id="0" name=""/>
                    <pic:cNvPicPr/>
                  </pic:nvPicPr>
                  <pic:blipFill>
                    <a:blip r:embed="Ra67cce2568ce4e08">
                      <a:extLst>
                        <a:ext xmlns:a="http://schemas.openxmlformats.org/drawingml/2006/main" uri="{28A0092B-C50C-407E-A947-70E740481C1C}">
                          <a14:useLocalDpi val="0"/>
                        </a:ext>
                      </a:extLst>
                    </a:blip>
                    <a:stretch>
                      <a:fillRect/>
                    </a:stretch>
                  </pic:blipFill>
                  <pic:spPr>
                    <a:xfrm>
                      <a:off x="0" y="0"/>
                      <a:ext cx="3282368" cy="3040749"/>
                    </a:xfrm>
                    <a:prstGeom prst="rect">
                      <a:avLst/>
                    </a:prstGeom>
                  </pic:spPr>
                </pic:pic>
              </a:graphicData>
            </a:graphic>
          </wp:inline>
        </w:drawing>
      </w:r>
    </w:p>
    <w:p w:rsidR="14906A6C" w:rsidP="1C764E56" w:rsidRDefault="14906A6C" w14:paraId="5287AD7C" w14:textId="68B8D2FB">
      <w:pPr>
        <w:pStyle w:val="Normal"/>
        <w:suppressLineNumbers w:val="0"/>
        <w:bidi w:val="0"/>
        <w:spacing w:before="0" w:beforeAutospacing="off" w:after="160" w:afterAutospacing="off" w:line="279" w:lineRule="auto"/>
        <w:ind w:left="0" w:right="0"/>
        <w:jc w:val="left"/>
        <w:rPr>
          <w:i w:val="1"/>
          <w:iCs w:val="1"/>
          <w:sz w:val="22"/>
          <w:szCs w:val="22"/>
        </w:rPr>
      </w:pPr>
      <w:r w:rsidRPr="1C764E56" w:rsidR="14906A6C">
        <w:rPr>
          <w:i w:val="1"/>
          <w:iCs w:val="1"/>
          <w:sz w:val="22"/>
          <w:szCs w:val="22"/>
        </w:rPr>
        <w:t xml:space="preserve">Figure 2. </w:t>
      </w:r>
      <w:r w:rsidRPr="1C764E56" w:rsidR="2A774E8A">
        <w:rPr>
          <w:i w:val="1"/>
          <w:iCs w:val="1"/>
          <w:sz w:val="22"/>
          <w:szCs w:val="22"/>
        </w:rPr>
        <w:t>Example screenshots – left from a website describing the reproduction of a study, and right from the summary website.</w:t>
      </w:r>
    </w:p>
    <w:p w:rsidR="1C764E56" w:rsidP="1C764E56" w:rsidRDefault="1C764E56" w14:paraId="155CAC37" w14:textId="6704CC38">
      <w:pPr>
        <w:pStyle w:val="Normal"/>
        <w:rPr>
          <w:b w:val="1"/>
          <w:bCs w:val="1"/>
          <w:sz w:val="26"/>
          <w:szCs w:val="26"/>
        </w:rPr>
      </w:pPr>
    </w:p>
    <w:p w:rsidR="0A4FC726" w:rsidP="5EDF015D" w:rsidRDefault="0A4FC726" w14:paraId="573E3D86" w14:textId="529420E5">
      <w:pPr>
        <w:pStyle w:val="Normal"/>
        <w:rPr>
          <w:b w:val="1"/>
          <w:bCs w:val="1"/>
          <w:sz w:val="26"/>
          <w:szCs w:val="26"/>
        </w:rPr>
      </w:pPr>
      <w:r w:rsidRPr="1C764E56" w:rsidR="74B8A32F">
        <w:rPr>
          <w:b w:val="1"/>
          <w:bCs w:val="1"/>
          <w:sz w:val="26"/>
          <w:szCs w:val="26"/>
        </w:rPr>
        <w:t xml:space="preserve">What barriers / challenges did you have to overcome? </w:t>
      </w:r>
    </w:p>
    <w:p w:rsidR="106EAEA2" w:rsidP="1C764E56" w:rsidRDefault="106EAEA2" w14:paraId="15E68F63" w14:textId="4971DC76">
      <w:pPr>
        <w:pStyle w:val="Normal"/>
        <w:rPr>
          <w:sz w:val="22"/>
          <w:szCs w:val="22"/>
        </w:rPr>
      </w:pPr>
      <w:r w:rsidRPr="1C764E56" w:rsidR="2C8C914D">
        <w:rPr>
          <w:sz w:val="22"/>
          <w:szCs w:val="22"/>
        </w:rPr>
        <w:t xml:space="preserve">A major barrier was the extensive </w:t>
      </w:r>
      <w:r w:rsidRPr="1C764E56" w:rsidR="2C8C914D">
        <w:rPr>
          <w:b w:val="1"/>
          <w:bCs w:val="1"/>
          <w:sz w:val="22"/>
          <w:szCs w:val="22"/>
        </w:rPr>
        <w:t xml:space="preserve">troubleshooting </w:t>
      </w:r>
      <w:r w:rsidRPr="1C764E56" w:rsidR="2C8C914D">
        <w:rPr>
          <w:sz w:val="22"/>
          <w:szCs w:val="22"/>
        </w:rPr>
        <w:t>required due to missing or inconsistent parameters, incomplete scenario code, and the absence of open licenses.</w:t>
      </w:r>
    </w:p>
    <w:p w:rsidR="106EAEA2" w:rsidP="1C764E56" w:rsidRDefault="106EAEA2" w14:paraId="340A52A4" w14:textId="666AFC20">
      <w:pPr>
        <w:pStyle w:val="Normal"/>
        <w:rPr>
          <w:sz w:val="22"/>
          <w:szCs w:val="22"/>
        </w:rPr>
      </w:pPr>
      <w:r w:rsidRPr="1C764E56" w:rsidR="2C8C914D">
        <w:rPr>
          <w:sz w:val="22"/>
          <w:szCs w:val="22"/>
          <w:lang w:val="en-US"/>
        </w:rPr>
        <w:t>Several models lacked documentation on software dependencies, making it difficult to recreate the computational environment and execute the code successfully. Authors of four of the eight articles assessed in this work had to be contacted to request the addition of open licences to their repositories.</w:t>
      </w:r>
    </w:p>
    <w:p w:rsidR="106EAEA2" w:rsidP="1C764E56" w:rsidRDefault="106EAEA2" w14:paraId="1A29D247" w14:textId="10D0DDC6">
      <w:pPr>
        <w:pStyle w:val="Normal"/>
        <w:rPr>
          <w:sz w:val="22"/>
          <w:szCs w:val="22"/>
          <w:lang w:val="en-US"/>
        </w:rPr>
      </w:pPr>
      <w:r w:rsidRPr="1C764E56" w:rsidR="2C8C914D">
        <w:rPr>
          <w:sz w:val="22"/>
          <w:szCs w:val="22"/>
          <w:lang w:val="en-US"/>
        </w:rPr>
        <w:t>Troubleshooting was time-intensive, with efforts taking up to 28 hours per paper</w:t>
      </w:r>
      <w:r w:rsidRPr="1C764E56" w:rsidR="5C391ACC">
        <w:rPr>
          <w:sz w:val="22"/>
          <w:szCs w:val="22"/>
          <w:lang w:val="en-US"/>
        </w:rPr>
        <w:t xml:space="preserve"> (as in </w:t>
      </w:r>
      <w:r w:rsidRPr="1C764E56" w:rsidR="26B88C7E">
        <w:rPr>
          <w:sz w:val="22"/>
          <w:szCs w:val="22"/>
          <w:lang w:val="en-US"/>
        </w:rPr>
        <w:t>Figure 3</w:t>
      </w:r>
      <w:r w:rsidRPr="1C764E56" w:rsidR="5C391ACC">
        <w:rPr>
          <w:sz w:val="22"/>
          <w:szCs w:val="22"/>
          <w:lang w:val="en-US"/>
        </w:rPr>
        <w:t>)</w:t>
      </w:r>
      <w:r w:rsidRPr="1C764E56" w:rsidR="2C8C914D">
        <w:rPr>
          <w:sz w:val="22"/>
          <w:szCs w:val="22"/>
          <w:lang w:val="en-US"/>
        </w:rPr>
        <w:t xml:space="preserve">. Despite these efforts, </w:t>
      </w:r>
      <w:r w:rsidRPr="1C764E56" w:rsidR="2C8C914D">
        <w:rPr>
          <w:sz w:val="22"/>
          <w:szCs w:val="22"/>
          <w:lang w:val="en-US"/>
        </w:rPr>
        <w:t xml:space="preserve">only half of the </w:t>
      </w:r>
      <w:r w:rsidRPr="1C764E56" w:rsidR="2C8C914D">
        <w:rPr>
          <w:sz w:val="22"/>
          <w:szCs w:val="22"/>
          <w:lang w:val="en-US"/>
        </w:rPr>
        <w:t>studies</w:t>
      </w:r>
      <w:r w:rsidRPr="1C764E56" w:rsidR="7C7F8557">
        <w:rPr>
          <w:sz w:val="22"/>
          <w:szCs w:val="22"/>
          <w:lang w:val="en-US"/>
        </w:rPr>
        <w:t xml:space="preserve"> </w:t>
      </w:r>
      <w:r w:rsidRPr="1C764E56" w:rsidR="2C8C914D">
        <w:rPr>
          <w:sz w:val="22"/>
          <w:szCs w:val="22"/>
          <w:lang w:val="en-US"/>
        </w:rPr>
        <w:t xml:space="preserve">achieved full reproducibility. These challenges highlighted the practical difficulties researchers face when </w:t>
      </w:r>
      <w:r w:rsidRPr="1C764E56" w:rsidR="2C8C914D">
        <w:rPr>
          <w:sz w:val="22"/>
          <w:szCs w:val="22"/>
          <w:lang w:val="en-US"/>
        </w:rPr>
        <w:t>attempting</w:t>
      </w:r>
      <w:r w:rsidRPr="1C764E56" w:rsidR="2C8C914D">
        <w:rPr>
          <w:sz w:val="22"/>
          <w:szCs w:val="22"/>
          <w:lang w:val="en-US"/>
        </w:rPr>
        <w:t xml:space="preserve"> to reproduce published models and underscored the need for complete code sharing, open licensing, and clearer documentation, to support reproducible research, among other things.</w:t>
      </w:r>
    </w:p>
    <w:p w:rsidR="61136E81" w:rsidP="1C764E56" w:rsidRDefault="61136E81" w14:paraId="3486610C" w14:textId="541A3695">
      <w:pPr>
        <w:pStyle w:val="Normal"/>
        <w:rPr>
          <w:sz w:val="22"/>
          <w:szCs w:val="22"/>
        </w:rPr>
      </w:pPr>
      <w:r w:rsidR="61136E81">
        <w:drawing>
          <wp:inline wp14:editId="11693559" wp14:anchorId="0B376381">
            <wp:extent cx="5086350" cy="2543175"/>
            <wp:effectExtent l="0" t="0" r="0" b="0"/>
            <wp:docPr id="971353609" name="" title=""/>
            <wp:cNvGraphicFramePr>
              <a:graphicFrameLocks noChangeAspect="1"/>
            </wp:cNvGraphicFramePr>
            <a:graphic>
              <a:graphicData uri="http://schemas.openxmlformats.org/drawingml/2006/picture">
                <pic:pic>
                  <pic:nvPicPr>
                    <pic:cNvPr id="0" name=""/>
                    <pic:cNvPicPr/>
                  </pic:nvPicPr>
                  <pic:blipFill>
                    <a:blip r:embed="R3fc02faef33b464a">
                      <a:extLst>
                        <a:ext xmlns:a="http://schemas.openxmlformats.org/drawingml/2006/main" uri="{28A0092B-C50C-407E-A947-70E740481C1C}">
                          <a14:useLocalDpi val="0"/>
                        </a:ext>
                      </a:extLst>
                    </a:blip>
                    <a:stretch>
                      <a:fillRect/>
                    </a:stretch>
                  </pic:blipFill>
                  <pic:spPr>
                    <a:xfrm>
                      <a:off x="0" y="0"/>
                      <a:ext cx="5086350" cy="2543175"/>
                    </a:xfrm>
                    <a:prstGeom prst="rect">
                      <a:avLst/>
                    </a:prstGeom>
                  </pic:spPr>
                </pic:pic>
              </a:graphicData>
            </a:graphic>
          </wp:inline>
        </w:drawing>
      </w:r>
    </w:p>
    <w:p w:rsidR="0F76075A" w:rsidP="1C764E56" w:rsidRDefault="0F76075A" w14:paraId="0E3F2452" w14:textId="5CA9DB96">
      <w:pPr>
        <w:pStyle w:val="Normal"/>
        <w:suppressLineNumbers w:val="0"/>
        <w:bidi w:val="0"/>
        <w:spacing w:before="0" w:beforeAutospacing="off" w:after="160" w:afterAutospacing="off" w:line="279" w:lineRule="auto"/>
        <w:ind w:left="0" w:right="0"/>
        <w:jc w:val="left"/>
        <w:rPr>
          <w:i w:val="1"/>
          <w:iCs w:val="1"/>
          <w:sz w:val="22"/>
          <w:szCs w:val="22"/>
        </w:rPr>
      </w:pPr>
      <w:r w:rsidRPr="1C764E56" w:rsidR="0F76075A">
        <w:rPr>
          <w:i w:val="1"/>
          <w:iCs w:val="1"/>
          <w:sz w:val="22"/>
          <w:szCs w:val="22"/>
        </w:rPr>
        <w:t xml:space="preserve">Figure 3. </w:t>
      </w:r>
      <w:r w:rsidRPr="1C764E56" w:rsidR="61136E81">
        <w:rPr>
          <w:i w:val="1"/>
          <w:iCs w:val="1"/>
          <w:sz w:val="22"/>
          <w:szCs w:val="22"/>
        </w:rPr>
        <w:t>Count, proportion and time to reproduce items (tables, figures, reported results) in each of the</w:t>
      </w:r>
      <w:r w:rsidRPr="1C764E56" w:rsidR="6525052E">
        <w:rPr>
          <w:i w:val="1"/>
          <w:iCs w:val="1"/>
          <w:sz w:val="22"/>
          <w:szCs w:val="22"/>
        </w:rPr>
        <w:t xml:space="preserve"> </w:t>
      </w:r>
      <w:r w:rsidRPr="1C764E56" w:rsidR="61136E81">
        <w:rPr>
          <w:i w:val="1"/>
          <w:iCs w:val="1"/>
          <w:sz w:val="22"/>
          <w:szCs w:val="22"/>
        </w:rPr>
        <w:t>studies.</w:t>
      </w:r>
    </w:p>
    <w:p w:rsidR="1C764E56" w:rsidP="1C764E56" w:rsidRDefault="1C764E56" w14:paraId="59343510" w14:textId="07504F61">
      <w:pPr>
        <w:pStyle w:val="Normal"/>
        <w:suppressLineNumbers w:val="0"/>
        <w:bidi w:val="0"/>
        <w:spacing w:before="0" w:beforeAutospacing="off" w:after="160" w:afterAutospacing="off" w:line="279" w:lineRule="auto"/>
        <w:ind w:left="0" w:right="0"/>
        <w:jc w:val="left"/>
        <w:rPr>
          <w:i w:val="1"/>
          <w:iCs w:val="1"/>
          <w:sz w:val="22"/>
          <w:szCs w:val="22"/>
        </w:rPr>
      </w:pPr>
    </w:p>
    <w:p w:rsidR="0A4FC726" w:rsidP="5EDF015D" w:rsidRDefault="0A4FC726" w14:paraId="2719007A" w14:textId="0DFF3691">
      <w:pPr>
        <w:pStyle w:val="Normal"/>
        <w:rPr>
          <w:b w:val="1"/>
          <w:bCs w:val="1"/>
          <w:sz w:val="26"/>
          <w:szCs w:val="26"/>
        </w:rPr>
      </w:pPr>
      <w:r w:rsidRPr="1C764E56" w:rsidR="74B8A32F">
        <w:rPr>
          <w:b w:val="1"/>
          <w:bCs w:val="1"/>
          <w:sz w:val="26"/>
          <w:szCs w:val="26"/>
        </w:rPr>
        <w:t xml:space="preserve">What does it mean for you and your research/the research you support?  </w:t>
      </w:r>
    </w:p>
    <w:p w:rsidR="106EAEA2" w:rsidP="1C764E56" w:rsidRDefault="106EAEA2" w14:paraId="10A82565" w14:textId="223FEADD">
      <w:pPr>
        <w:pStyle w:val="Normal"/>
        <w:rPr>
          <w:sz w:val="22"/>
          <w:szCs w:val="22"/>
        </w:rPr>
      </w:pPr>
      <w:r w:rsidRPr="1C764E56" w:rsidR="6CCF4028">
        <w:rPr>
          <w:sz w:val="22"/>
          <w:szCs w:val="22"/>
        </w:rPr>
        <w:t>This work has three key applications for my current and future research:</w:t>
      </w:r>
    </w:p>
    <w:p w:rsidR="106EAEA2" w:rsidP="1C764E56" w:rsidRDefault="106EAEA2" w14:paraId="4B606F17" w14:textId="1C691FE8">
      <w:pPr>
        <w:pStyle w:val="ListParagraph"/>
        <w:numPr>
          <w:ilvl w:val="0"/>
          <w:numId w:val="8"/>
        </w:numPr>
        <w:rPr>
          <w:sz w:val="24"/>
          <w:szCs w:val="24"/>
        </w:rPr>
      </w:pPr>
      <w:r w:rsidRPr="1C764E56" w:rsidR="6CCF4028">
        <w:rPr>
          <w:b w:val="1"/>
          <w:bCs w:val="1"/>
          <w:sz w:val="22"/>
          <w:szCs w:val="22"/>
        </w:rPr>
        <w:t>Developing reproducible template models:</w:t>
      </w:r>
      <w:r w:rsidRPr="1C764E56" w:rsidR="6CCF4028">
        <w:rPr>
          <w:sz w:val="22"/>
          <w:szCs w:val="22"/>
        </w:rPr>
        <w:t xml:space="preserve"> I am currently creating template DES models in Python and R, hosted on GitHub, that follow a reproducible analytical pipeline (RAP). This approach, widely used in fields like public health and government analytics, ensures that analyses are scripted, version-controlled, and reproducible from raw data to final outputs. These templates will implement the recommendations from my findings - as well as the </w:t>
      </w:r>
      <w:hyperlink r:id="Rf96e80b190534664">
        <w:r w:rsidRPr="1C764E56" w:rsidR="6CCF4028">
          <w:rPr>
            <w:rStyle w:val="Hyperlink"/>
            <w:sz w:val="22"/>
            <w:szCs w:val="22"/>
          </w:rPr>
          <w:t>Levels of RAP</w:t>
        </w:r>
      </w:hyperlink>
      <w:r w:rsidRPr="1C764E56" w:rsidR="6CCF4028">
        <w:rPr>
          <w:sz w:val="22"/>
          <w:szCs w:val="22"/>
        </w:rPr>
        <w:t xml:space="preserve"> framework developed by the NHS RAP Community of Practice. They will serve as practical examples to lower the barrier to entry for conducting reproducible DES research and provide a clear, replicable structure for others to follow.</w:t>
      </w:r>
    </w:p>
    <w:p w:rsidR="106EAEA2" w:rsidP="1C764E56" w:rsidRDefault="106EAEA2" w14:paraId="31A26366" w14:textId="683C17B9">
      <w:pPr>
        <w:pStyle w:val="ListParagraph"/>
        <w:numPr>
          <w:ilvl w:val="0"/>
          <w:numId w:val="8"/>
        </w:numPr>
        <w:suppressLineNumbers w:val="0"/>
        <w:bidi w:val="0"/>
        <w:spacing w:before="0" w:beforeAutospacing="off" w:after="160" w:afterAutospacing="off" w:line="279" w:lineRule="auto"/>
        <w:ind w:left="720" w:right="0" w:hanging="360"/>
        <w:jc w:val="left"/>
        <w:rPr>
          <w:b w:val="0"/>
          <w:bCs w:val="0"/>
          <w:sz w:val="24"/>
          <w:szCs w:val="24"/>
        </w:rPr>
      </w:pPr>
      <w:r w:rsidRPr="1C764E56" w:rsidR="6CCF4028">
        <w:rPr>
          <w:b w:val="1"/>
          <w:bCs w:val="1"/>
          <w:sz w:val="22"/>
          <w:szCs w:val="22"/>
        </w:rPr>
        <w:t xml:space="preserve">Refining the STARS framework: </w:t>
      </w:r>
      <w:r w:rsidRPr="1C764E56" w:rsidR="6CCF4028">
        <w:rPr>
          <w:b w:val="0"/>
          <w:bCs w:val="0"/>
          <w:sz w:val="22"/>
          <w:szCs w:val="22"/>
        </w:rPr>
        <w:t xml:space="preserve">The team I </w:t>
      </w:r>
      <w:r w:rsidRPr="1C764E56" w:rsidR="40511C29">
        <w:rPr>
          <w:b w:val="0"/>
          <w:bCs w:val="0"/>
          <w:sz w:val="22"/>
          <w:szCs w:val="22"/>
        </w:rPr>
        <w:t xml:space="preserve">am part of </w:t>
      </w:r>
      <w:r w:rsidRPr="1C764E56" w:rsidR="6CCF4028">
        <w:rPr>
          <w:b w:val="0"/>
          <w:bCs w:val="0"/>
          <w:sz w:val="22"/>
          <w:szCs w:val="22"/>
        </w:rPr>
        <w:t xml:space="preserve">previously developed the </w:t>
      </w:r>
      <w:r w:rsidRPr="1C764E56" w:rsidR="6CCF4028">
        <w:rPr>
          <w:b w:val="0"/>
          <w:bCs w:val="0"/>
          <w:i w:val="1"/>
          <w:iCs w:val="1"/>
          <w:sz w:val="22"/>
          <w:szCs w:val="22"/>
        </w:rPr>
        <w:t>Sharing Tools and Artefacts for Reusable Simulations</w:t>
      </w:r>
      <w:r w:rsidRPr="1C764E56" w:rsidR="6CCF4028">
        <w:rPr>
          <w:b w:val="0"/>
          <w:bCs w:val="0"/>
          <w:sz w:val="22"/>
          <w:szCs w:val="22"/>
        </w:rPr>
        <w:t xml:space="preserve"> (STARS) framework, which provides guidelines for ensuring DES model reusability. Whilst STARS supports reuse, my work fo</w:t>
      </w:r>
      <w:r w:rsidRPr="1C764E56" w:rsidR="02E3D120">
        <w:rPr>
          <w:b w:val="0"/>
          <w:bCs w:val="0"/>
          <w:sz w:val="22"/>
          <w:szCs w:val="22"/>
        </w:rPr>
        <w:t>und it did not also ensure computational reproducibility. My findings will contribute to refining the framework to better address the practical challenges of reproducing healthcare DES models.</w:t>
      </w:r>
    </w:p>
    <w:p w:rsidR="106EAEA2" w:rsidP="1C764E56" w:rsidRDefault="106EAEA2" w14:paraId="57D64A1D" w14:textId="7A628F2D">
      <w:pPr>
        <w:pStyle w:val="ListParagraph"/>
        <w:numPr>
          <w:ilvl w:val="0"/>
          <w:numId w:val="8"/>
        </w:numPr>
        <w:rPr>
          <w:b w:val="0"/>
          <w:bCs w:val="0"/>
          <w:i w:val="0"/>
          <w:iCs w:val="0"/>
          <w:sz w:val="22"/>
          <w:szCs w:val="22"/>
          <w:lang w:val="en-US"/>
        </w:rPr>
      </w:pPr>
      <w:r w:rsidRPr="1C764E56" w:rsidR="6CCF4028">
        <w:rPr>
          <w:b w:val="1"/>
          <w:bCs w:val="1"/>
          <w:sz w:val="22"/>
          <w:szCs w:val="22"/>
          <w:lang w:val="en-US"/>
        </w:rPr>
        <w:t>Improving the STRESS-DES framework:</w:t>
      </w:r>
      <w:r w:rsidRPr="1C764E56" w:rsidR="6CCF4028">
        <w:rPr>
          <w:b w:val="0"/>
          <w:bCs w:val="0"/>
          <w:sz w:val="22"/>
          <w:szCs w:val="22"/>
          <w:lang w:val="en-US"/>
        </w:rPr>
        <w:t xml:space="preserve"> My supervisor developed the </w:t>
      </w:r>
      <w:r w:rsidRPr="1C764E56" w:rsidR="69847D2F">
        <w:rPr>
          <w:b w:val="0"/>
          <w:bCs w:val="0"/>
          <w:i w:val="1"/>
          <w:iCs w:val="1"/>
          <w:sz w:val="22"/>
          <w:szCs w:val="22"/>
          <w:lang w:val="en-US"/>
        </w:rPr>
        <w:t xml:space="preserve">Strengthening the reporting of empirical simulation studies-DES </w:t>
      </w:r>
      <w:r w:rsidRPr="1C764E56" w:rsidR="69847D2F">
        <w:rPr>
          <w:b w:val="0"/>
          <w:bCs w:val="0"/>
          <w:i w:val="0"/>
          <w:iCs w:val="0"/>
          <w:sz w:val="22"/>
          <w:szCs w:val="22"/>
          <w:lang w:val="en-US"/>
        </w:rPr>
        <w:t xml:space="preserve">(STRESS-DES) guidelines. These aim to </w:t>
      </w:r>
      <w:r w:rsidRPr="1C764E56" w:rsidR="69847D2F">
        <w:rPr>
          <w:b w:val="0"/>
          <w:bCs w:val="0"/>
          <w:i w:val="0"/>
          <w:iCs w:val="0"/>
          <w:sz w:val="22"/>
          <w:szCs w:val="22"/>
          <w:lang w:val="en-US"/>
        </w:rPr>
        <w:t>facilitate</w:t>
      </w:r>
      <w:r w:rsidRPr="1C764E56" w:rsidR="69847D2F">
        <w:rPr>
          <w:b w:val="0"/>
          <w:bCs w:val="0"/>
          <w:i w:val="0"/>
          <w:iCs w:val="0"/>
          <w:sz w:val="22"/>
          <w:szCs w:val="22"/>
          <w:lang w:val="en-US"/>
        </w:rPr>
        <w:t xml:space="preserve"> replicability by enabling model reconstruction from a paper's description without requiring code. </w:t>
      </w:r>
      <w:r w:rsidRPr="1C764E56" w:rsidR="48D651B1">
        <w:rPr>
          <w:b w:val="0"/>
          <w:bCs w:val="0"/>
          <w:i w:val="0"/>
          <w:iCs w:val="0"/>
          <w:sz w:val="22"/>
          <w:szCs w:val="22"/>
          <w:lang w:val="en-US"/>
        </w:rPr>
        <w:t>I</w:t>
      </w:r>
      <w:r w:rsidRPr="1C764E56" w:rsidR="69847D2F">
        <w:rPr>
          <w:b w:val="0"/>
          <w:bCs w:val="0"/>
          <w:i w:val="0"/>
          <w:iCs w:val="0"/>
          <w:sz w:val="22"/>
          <w:szCs w:val="22"/>
          <w:lang w:val="en-US"/>
        </w:rPr>
        <w:t>n my work, I found that</w:t>
      </w:r>
      <w:r w:rsidRPr="1C764E56" w:rsidR="2AE17C99">
        <w:rPr>
          <w:b w:val="0"/>
          <w:bCs w:val="0"/>
          <w:i w:val="0"/>
          <w:iCs w:val="0"/>
          <w:sz w:val="22"/>
          <w:szCs w:val="22"/>
          <w:lang w:val="en-US"/>
        </w:rPr>
        <w:t xml:space="preserve"> adherence to</w:t>
      </w:r>
      <w:r w:rsidRPr="1C764E56" w:rsidR="69847D2F">
        <w:rPr>
          <w:b w:val="0"/>
          <w:bCs w:val="0"/>
          <w:i w:val="0"/>
          <w:iCs w:val="0"/>
          <w:sz w:val="22"/>
          <w:szCs w:val="22"/>
          <w:lang w:val="en-US"/>
        </w:rPr>
        <w:t xml:space="preserve"> the guidelines did not also translate</w:t>
      </w:r>
      <w:r w:rsidRPr="1C764E56" w:rsidR="4AC16D39">
        <w:rPr>
          <w:b w:val="0"/>
          <w:bCs w:val="0"/>
          <w:i w:val="0"/>
          <w:iCs w:val="0"/>
          <w:sz w:val="22"/>
          <w:szCs w:val="22"/>
          <w:lang w:val="en-US"/>
        </w:rPr>
        <w:t xml:space="preserve"> </w:t>
      </w:r>
      <w:r w:rsidRPr="1C764E56" w:rsidR="1B147657">
        <w:rPr>
          <w:b w:val="0"/>
          <w:bCs w:val="0"/>
          <w:i w:val="0"/>
          <w:iCs w:val="0"/>
          <w:sz w:val="22"/>
          <w:szCs w:val="22"/>
          <w:lang w:val="en-US"/>
        </w:rPr>
        <w:t xml:space="preserve">to </w:t>
      </w:r>
      <w:r w:rsidRPr="1C764E56" w:rsidR="4AC16D39">
        <w:rPr>
          <w:b w:val="0"/>
          <w:bCs w:val="0"/>
          <w:i w:val="0"/>
          <w:iCs w:val="0"/>
          <w:sz w:val="22"/>
          <w:szCs w:val="22"/>
          <w:lang w:val="en-US"/>
        </w:rPr>
        <w:t>reproducibility. My findings will inform refinements to STRESS-DES that help incorporate practices necessary for computational reproducibility. Given its widespread adoption in healthcare modelling, these improvements will enhance the clarity and reproducibility of future studies following the STRESS-DES framework.</w:t>
      </w:r>
    </w:p>
    <w:p w:rsidR="106EAEA2" w:rsidP="106EAEA2" w:rsidRDefault="106EAEA2" w14:paraId="763380D7" w14:textId="76FD0538">
      <w:pPr>
        <w:pStyle w:val="Normal"/>
        <w:rPr>
          <w:sz w:val="22"/>
          <w:szCs w:val="22"/>
        </w:rPr>
      </w:pPr>
    </w:p>
    <w:p w:rsidR="0A4FC726" w:rsidP="5EDF015D" w:rsidRDefault="0A4FC726" w14:paraId="7FFAD0F9" w14:textId="3C9EF286">
      <w:pPr>
        <w:pStyle w:val="Normal"/>
        <w:rPr>
          <w:b w:val="1"/>
          <w:bCs w:val="1"/>
          <w:sz w:val="26"/>
          <w:szCs w:val="26"/>
        </w:rPr>
      </w:pPr>
      <w:r w:rsidRPr="1C764E56" w:rsidR="74B8A32F">
        <w:rPr>
          <w:b w:val="1"/>
          <w:bCs w:val="1"/>
          <w:sz w:val="26"/>
          <w:szCs w:val="26"/>
        </w:rPr>
        <w:t xml:space="preserve">How might your findings / approach help other researchers?  </w:t>
      </w:r>
    </w:p>
    <w:p w:rsidR="4AA3DA82" w:rsidP="1C764E56" w:rsidRDefault="4AA3DA82" w14:paraId="03D9A377" w14:textId="07CC79DD">
      <w:pPr>
        <w:pStyle w:val="Normal"/>
        <w:rPr>
          <w:sz w:val="22"/>
          <w:szCs w:val="22"/>
        </w:rPr>
      </w:pPr>
      <w:r w:rsidRPr="1C764E56" w:rsidR="4AA3DA82">
        <w:rPr>
          <w:sz w:val="22"/>
          <w:szCs w:val="22"/>
        </w:rPr>
        <w:t xml:space="preserve">My </w:t>
      </w:r>
      <w:r w:rsidRPr="1C764E56" w:rsidR="0101E3DC">
        <w:rPr>
          <w:sz w:val="22"/>
          <w:szCs w:val="22"/>
        </w:rPr>
        <w:t>findings have practical implications across multiple areas of research:</w:t>
      </w:r>
    </w:p>
    <w:p w:rsidR="7F0C70D5" w:rsidP="1C764E56" w:rsidRDefault="7F0C70D5" w14:paraId="1B6BDF10" w14:textId="4DF48698">
      <w:pPr>
        <w:pStyle w:val="ListParagraph"/>
        <w:numPr>
          <w:ilvl w:val="0"/>
          <w:numId w:val="9"/>
        </w:numPr>
        <w:rPr>
          <w:b w:val="0"/>
          <w:bCs w:val="0"/>
          <w:sz w:val="22"/>
          <w:szCs w:val="22"/>
          <w:lang w:val="en-US"/>
        </w:rPr>
      </w:pPr>
      <w:r w:rsidRPr="1C764E56" w:rsidR="7F0C70D5">
        <w:rPr>
          <w:b w:val="1"/>
          <w:bCs w:val="1"/>
          <w:sz w:val="22"/>
          <w:szCs w:val="22"/>
          <w:lang w:val="en-US"/>
        </w:rPr>
        <w:t xml:space="preserve">For </w:t>
      </w:r>
      <w:r w:rsidRPr="1C764E56" w:rsidR="7F0C70D5">
        <w:rPr>
          <w:b w:val="1"/>
          <w:bCs w:val="1"/>
          <w:sz w:val="22"/>
          <w:szCs w:val="22"/>
          <w:lang w:val="en-US"/>
        </w:rPr>
        <w:t>modellers</w:t>
      </w:r>
      <w:r w:rsidRPr="1C764E56" w:rsidR="7F0C70D5">
        <w:rPr>
          <w:b w:val="1"/>
          <w:bCs w:val="1"/>
          <w:sz w:val="22"/>
          <w:szCs w:val="22"/>
          <w:lang w:val="en-US"/>
        </w:rPr>
        <w:t>:</w:t>
      </w:r>
      <w:r w:rsidRPr="1C764E56" w:rsidR="7F0C70D5">
        <w:rPr>
          <w:b w:val="0"/>
          <w:bCs w:val="0"/>
          <w:sz w:val="22"/>
          <w:szCs w:val="22"/>
          <w:lang w:val="en-US"/>
        </w:rPr>
        <w:t xml:space="preserve"> This work provides a structured framework for developing and sharing reproducible DES healthcare models – with broader applicability also to </w:t>
      </w:r>
      <w:r w:rsidRPr="1C764E56" w:rsidR="7F0C70D5">
        <w:rPr>
          <w:b w:val="0"/>
          <w:bCs w:val="0"/>
          <w:sz w:val="22"/>
          <w:szCs w:val="22"/>
          <w:lang w:val="en-US"/>
        </w:rPr>
        <w:t>other</w:t>
      </w:r>
      <w:r w:rsidRPr="1C764E56" w:rsidR="7F0C70D5">
        <w:rPr>
          <w:b w:val="0"/>
          <w:bCs w:val="0"/>
          <w:sz w:val="22"/>
          <w:szCs w:val="22"/>
          <w:lang w:val="en-US"/>
        </w:rPr>
        <w:t xml:space="preserve"> computational research. By adopting practices such as open licensing, sharing complete code, and ensuring parameter accuracy, researchers can enhance the transparency, credibility, and long-term utility of their work.</w:t>
      </w:r>
    </w:p>
    <w:p w:rsidR="7F0C70D5" w:rsidP="1C764E56" w:rsidRDefault="7F0C70D5" w14:paraId="48B340BE" w14:textId="2A7CB213">
      <w:pPr>
        <w:pStyle w:val="ListParagraph"/>
        <w:numPr>
          <w:ilvl w:val="0"/>
          <w:numId w:val="9"/>
        </w:numPr>
        <w:rPr>
          <w:b w:val="0"/>
          <w:bCs w:val="0"/>
          <w:sz w:val="22"/>
          <w:szCs w:val="22"/>
          <w:lang w:val="en-US"/>
        </w:rPr>
      </w:pPr>
      <w:r w:rsidRPr="1C764E56" w:rsidR="7F0C70D5">
        <w:rPr>
          <w:b w:val="1"/>
          <w:bCs w:val="1"/>
          <w:sz w:val="22"/>
          <w:szCs w:val="22"/>
          <w:lang w:val="en-US"/>
        </w:rPr>
        <w:t>For peer reviewers:</w:t>
      </w:r>
      <w:r w:rsidRPr="1C764E56" w:rsidR="7F0C70D5">
        <w:rPr>
          <w:b w:val="0"/>
          <w:bCs w:val="0"/>
          <w:sz w:val="22"/>
          <w:szCs w:val="22"/>
          <w:lang w:val="en-US"/>
        </w:rPr>
        <w:t xml:space="preserve"> Based on my findings, we offered suggestions in our article to help reviewers assess the </w:t>
      </w:r>
      <w:r w:rsidRPr="1C764E56" w:rsidR="7F0C70D5">
        <w:rPr>
          <w:b w:val="0"/>
          <w:bCs w:val="0"/>
          <w:sz w:val="22"/>
          <w:szCs w:val="22"/>
          <w:lang w:val="en-US"/>
        </w:rPr>
        <w:t>likely reproducibility</w:t>
      </w:r>
      <w:r w:rsidRPr="1C764E56" w:rsidR="7F0C70D5">
        <w:rPr>
          <w:b w:val="0"/>
          <w:bCs w:val="0"/>
          <w:sz w:val="22"/>
          <w:szCs w:val="22"/>
          <w:lang w:val="en-US"/>
        </w:rPr>
        <w:t xml:space="preserve"> of </w:t>
      </w:r>
      <w:r w:rsidRPr="1C764E56" w:rsidR="7F0C70D5">
        <w:rPr>
          <w:b w:val="0"/>
          <w:bCs w:val="0"/>
          <w:sz w:val="22"/>
          <w:szCs w:val="22"/>
          <w:lang w:val="en-US"/>
        </w:rPr>
        <w:t>submitted</w:t>
      </w:r>
      <w:r w:rsidRPr="1C764E56" w:rsidR="7F0C70D5">
        <w:rPr>
          <w:b w:val="0"/>
          <w:bCs w:val="0"/>
          <w:sz w:val="22"/>
          <w:szCs w:val="22"/>
          <w:lang w:val="en-US"/>
        </w:rPr>
        <w:t xml:space="preserve"> studies. This includes simple checks—like verifying open licenses, scenario code availability, and the provision of result-processing scripts—that can be integrated into the peer review process.</w:t>
      </w:r>
    </w:p>
    <w:p w:rsidR="7F0C70D5" w:rsidP="1C764E56" w:rsidRDefault="7F0C70D5" w14:paraId="37B6F443" w14:textId="021ACEE9">
      <w:pPr>
        <w:pStyle w:val="ListParagraph"/>
        <w:numPr>
          <w:ilvl w:val="0"/>
          <w:numId w:val="9"/>
        </w:numPr>
        <w:rPr>
          <w:b w:val="0"/>
          <w:bCs w:val="0"/>
          <w:sz w:val="22"/>
          <w:szCs w:val="22"/>
        </w:rPr>
      </w:pPr>
      <w:r w:rsidRPr="1C764E56" w:rsidR="7F0C70D5">
        <w:rPr>
          <w:b w:val="1"/>
          <w:bCs w:val="1"/>
          <w:sz w:val="22"/>
          <w:szCs w:val="22"/>
        </w:rPr>
        <w:t>For guidelines and frameworks:</w:t>
      </w:r>
      <w:r w:rsidRPr="1C764E56" w:rsidR="7F0C70D5">
        <w:rPr>
          <w:b w:val="0"/>
          <w:bCs w:val="0"/>
          <w:sz w:val="22"/>
          <w:szCs w:val="22"/>
        </w:rPr>
        <w:t xml:space="preserve"> This study highlights gaps in existing reporting frameworks like STRESS-DES and STARS. I have made suggestions to help improve clarity, encourage the sharing of complete materials, and better align with practical reproducibility needs.</w:t>
      </w:r>
    </w:p>
    <w:p w:rsidR="7F0C70D5" w:rsidP="1C764E56" w:rsidRDefault="7F0C70D5" w14:paraId="70F66FC9" w14:textId="29FC2E36">
      <w:pPr>
        <w:pStyle w:val="Normal"/>
        <w:rPr>
          <w:b w:val="0"/>
          <w:bCs w:val="0"/>
          <w:sz w:val="22"/>
          <w:szCs w:val="22"/>
        </w:rPr>
      </w:pPr>
      <w:r w:rsidRPr="1C764E56" w:rsidR="7F0C70D5">
        <w:rPr>
          <w:b w:val="0"/>
          <w:bCs w:val="0"/>
          <w:sz w:val="22"/>
          <w:szCs w:val="22"/>
          <w:lang w:val="en-US"/>
        </w:rPr>
        <w:t xml:space="preserve">We have plans to help share and </w:t>
      </w:r>
      <w:r w:rsidRPr="1C764E56" w:rsidR="7F0C70D5">
        <w:rPr>
          <w:b w:val="0"/>
          <w:bCs w:val="0"/>
          <w:sz w:val="22"/>
          <w:szCs w:val="22"/>
          <w:lang w:val="en-US"/>
        </w:rPr>
        <w:t>disseminate</w:t>
      </w:r>
      <w:r w:rsidRPr="1C764E56" w:rsidR="7F0C70D5">
        <w:rPr>
          <w:b w:val="0"/>
          <w:bCs w:val="0"/>
          <w:sz w:val="22"/>
          <w:szCs w:val="22"/>
          <w:lang w:val="en-US"/>
        </w:rPr>
        <w:t xml:space="preserve"> these findings, including through the development of template models implementing the recommendations, applied examples, and collaborations with the Journal of Simulation and Health Data Research UK. At present, we have </w:t>
      </w:r>
      <w:r w:rsidRPr="1C764E56" w:rsidR="7F0C70D5">
        <w:rPr>
          <w:b w:val="0"/>
          <w:bCs w:val="0"/>
          <w:sz w:val="22"/>
          <w:szCs w:val="22"/>
          <w:lang w:val="en-US"/>
        </w:rPr>
        <w:t>submit</w:t>
      </w:r>
      <w:r w:rsidRPr="1C764E56" w:rsidR="4D9509FB">
        <w:rPr>
          <w:b w:val="0"/>
          <w:bCs w:val="0"/>
          <w:sz w:val="22"/>
          <w:szCs w:val="22"/>
          <w:lang w:val="en-US"/>
        </w:rPr>
        <w:t>ted</w:t>
      </w:r>
      <w:r w:rsidRPr="1C764E56" w:rsidR="7F0C70D5">
        <w:rPr>
          <w:b w:val="0"/>
          <w:bCs w:val="0"/>
          <w:sz w:val="22"/>
          <w:szCs w:val="22"/>
          <w:lang w:val="en-US"/>
        </w:rPr>
        <w:t xml:space="preserve"> an article describing the work</w:t>
      </w:r>
      <w:r w:rsidRPr="1C764E56" w:rsidR="3DDD72B4">
        <w:rPr>
          <w:b w:val="0"/>
          <w:bCs w:val="0"/>
          <w:sz w:val="22"/>
          <w:szCs w:val="22"/>
          <w:lang w:val="en-US"/>
        </w:rPr>
        <w:t xml:space="preserve"> (with pre-print available)</w:t>
      </w:r>
      <w:r w:rsidRPr="1C764E56" w:rsidR="7F0C70D5">
        <w:rPr>
          <w:b w:val="0"/>
          <w:bCs w:val="0"/>
          <w:sz w:val="22"/>
          <w:szCs w:val="22"/>
          <w:lang w:val="en-US"/>
        </w:rPr>
        <w:t>, and</w:t>
      </w:r>
      <w:r w:rsidRPr="1C764E56" w:rsidR="65ADBA0F">
        <w:rPr>
          <w:b w:val="0"/>
          <w:bCs w:val="0"/>
          <w:sz w:val="22"/>
          <w:szCs w:val="22"/>
          <w:lang w:val="en-US"/>
        </w:rPr>
        <w:t xml:space="preserve"> have </w:t>
      </w:r>
      <w:r w:rsidRPr="1C764E56" w:rsidR="65ADBA0F">
        <w:rPr>
          <w:b w:val="0"/>
          <w:bCs w:val="0"/>
          <w:sz w:val="22"/>
          <w:szCs w:val="22"/>
          <w:lang w:val="en-US"/>
        </w:rPr>
        <w:t>disseminated</w:t>
      </w:r>
      <w:r w:rsidRPr="1C764E56" w:rsidR="65ADBA0F">
        <w:rPr>
          <w:b w:val="0"/>
          <w:bCs w:val="0"/>
          <w:sz w:val="22"/>
          <w:szCs w:val="22"/>
          <w:lang w:val="en-US"/>
        </w:rPr>
        <w:t xml:space="preserve"> the findings via the little book of DES (</w:t>
      </w:r>
      <w:hyperlink r:id="R207357c5ae114fd9">
        <w:r w:rsidRPr="1C764E56" w:rsidR="65ADBA0F">
          <w:rPr>
            <w:rStyle w:val="Hyperlink"/>
            <w:b w:val="0"/>
            <w:bCs w:val="0"/>
            <w:sz w:val="22"/>
            <w:szCs w:val="22"/>
            <w:lang w:val="en-US"/>
          </w:rPr>
          <w:t>https://des.hsma.co.uk/</w:t>
        </w:r>
      </w:hyperlink>
      <w:r w:rsidRPr="1C764E56" w:rsidR="65ADBA0F">
        <w:rPr>
          <w:b w:val="0"/>
          <w:bCs w:val="0"/>
          <w:sz w:val="22"/>
          <w:szCs w:val="22"/>
          <w:lang w:val="en-US"/>
        </w:rPr>
        <w:t>), which is a resource publicly available and developed for attendees o</w:t>
      </w:r>
      <w:r w:rsidRPr="1C764E56" w:rsidR="0D5939F1">
        <w:rPr>
          <w:b w:val="0"/>
          <w:bCs w:val="0"/>
          <w:sz w:val="22"/>
          <w:szCs w:val="22"/>
          <w:lang w:val="en-US"/>
        </w:rPr>
        <w:t>f</w:t>
      </w:r>
      <w:r w:rsidRPr="1C764E56" w:rsidR="65ADBA0F">
        <w:rPr>
          <w:b w:val="0"/>
          <w:bCs w:val="0"/>
          <w:sz w:val="22"/>
          <w:szCs w:val="22"/>
          <w:lang w:val="en-US"/>
        </w:rPr>
        <w:t xml:space="preserve"> the </w:t>
      </w:r>
      <w:r w:rsidRPr="1C764E56" w:rsidR="309D97E1">
        <w:rPr>
          <w:b w:val="0"/>
          <w:bCs w:val="0"/>
          <w:sz w:val="22"/>
          <w:szCs w:val="22"/>
          <w:lang w:val="en-US"/>
        </w:rPr>
        <w:t xml:space="preserve">Health Service Modelling Associates </w:t>
      </w:r>
      <w:r w:rsidRPr="1C764E56" w:rsidR="309D97E1">
        <w:rPr>
          <w:b w:val="0"/>
          <w:bCs w:val="0"/>
          <w:sz w:val="22"/>
          <w:szCs w:val="22"/>
          <w:lang w:val="en-US"/>
        </w:rPr>
        <w:t>Programme</w:t>
      </w:r>
      <w:r w:rsidRPr="1C764E56" w:rsidR="309D97E1">
        <w:rPr>
          <w:b w:val="0"/>
          <w:bCs w:val="0"/>
          <w:sz w:val="22"/>
          <w:szCs w:val="22"/>
          <w:lang w:val="en-US"/>
        </w:rPr>
        <w:t xml:space="preserve"> (HSMA), which is a </w:t>
      </w:r>
      <w:r w:rsidRPr="1C764E56" w:rsidR="309D97E1">
        <w:rPr>
          <w:b w:val="0"/>
          <w:bCs w:val="0"/>
          <w:sz w:val="22"/>
          <w:szCs w:val="22"/>
          <w:lang w:val="en-US"/>
        </w:rPr>
        <w:t>programme</w:t>
      </w:r>
      <w:r w:rsidRPr="1C764E56" w:rsidR="309D97E1">
        <w:rPr>
          <w:b w:val="0"/>
          <w:bCs w:val="0"/>
          <w:sz w:val="22"/>
          <w:szCs w:val="22"/>
          <w:lang w:val="en-US"/>
        </w:rPr>
        <w:t xml:space="preserve"> of training and mentoring for people working in health, social care and policing in England.</w:t>
      </w:r>
    </w:p>
    <w:p w:rsidR="1C764E56" w:rsidP="1C764E56" w:rsidRDefault="1C764E56" w14:paraId="59713897" w14:textId="6DDD1CF7">
      <w:pPr>
        <w:pStyle w:val="Normal"/>
        <w:rPr>
          <w:sz w:val="22"/>
          <w:szCs w:val="22"/>
        </w:rPr>
      </w:pPr>
    </w:p>
    <w:p w:rsidR="0A4FC726" w:rsidP="5EDF015D" w:rsidRDefault="0A4FC726" w14:paraId="55FD49E1" w14:textId="0E2186AC">
      <w:pPr>
        <w:pStyle w:val="Normal"/>
        <w:rPr>
          <w:b w:val="1"/>
          <w:bCs w:val="1"/>
          <w:sz w:val="26"/>
          <w:szCs w:val="26"/>
        </w:rPr>
      </w:pPr>
      <w:r w:rsidRPr="1C764E56" w:rsidR="74B8A32F">
        <w:rPr>
          <w:b w:val="1"/>
          <w:bCs w:val="1"/>
          <w:sz w:val="26"/>
          <w:szCs w:val="26"/>
        </w:rPr>
        <w:t xml:space="preserve">Additional Information  </w:t>
      </w:r>
    </w:p>
    <w:p w:rsidR="256A579D" w:rsidP="1C764E56" w:rsidRDefault="256A579D" w14:paraId="0F29F66F" w14:textId="290485E2">
      <w:pPr>
        <w:pStyle w:val="Normal"/>
        <w:rPr>
          <w:sz w:val="22"/>
          <w:szCs w:val="22"/>
        </w:rPr>
      </w:pPr>
      <w:r w:rsidRPr="1C764E56" w:rsidR="256A579D">
        <w:rPr>
          <w:sz w:val="22"/>
          <w:szCs w:val="22"/>
          <w:lang w:val="en-US"/>
        </w:rPr>
        <w:t>I am an early career researcher (postdoctoral research associate) based at the University of Exeter. I was the primary researcher conducting this work, with supervision</w:t>
      </w:r>
      <w:r w:rsidRPr="1C764E56" w:rsidR="068FBE5F">
        <w:rPr>
          <w:sz w:val="22"/>
          <w:szCs w:val="22"/>
          <w:lang w:val="en-US"/>
        </w:rPr>
        <w:t xml:space="preserve">, </w:t>
      </w:r>
      <w:r w:rsidRPr="1C764E56" w:rsidR="256A579D">
        <w:rPr>
          <w:sz w:val="22"/>
          <w:szCs w:val="22"/>
          <w:lang w:val="en-US"/>
        </w:rPr>
        <w:t>support</w:t>
      </w:r>
      <w:r w:rsidRPr="1C764E56" w:rsidR="4CE57AB9">
        <w:rPr>
          <w:sz w:val="22"/>
          <w:szCs w:val="22"/>
          <w:lang w:val="en-US"/>
        </w:rPr>
        <w:t>, involvement from</w:t>
      </w:r>
      <w:r w:rsidRPr="1C764E56" w:rsidR="161272E3">
        <w:rPr>
          <w:sz w:val="22"/>
          <w:szCs w:val="22"/>
          <w:lang w:val="en-US"/>
        </w:rPr>
        <w:t>,</w:t>
      </w:r>
      <w:r w:rsidRPr="1C764E56" w:rsidR="256A579D">
        <w:rPr>
          <w:sz w:val="22"/>
          <w:szCs w:val="22"/>
          <w:lang w:val="en-US"/>
        </w:rPr>
        <w:t xml:space="preserve"> and thanks to: Tom Monks, Alison Harper, Nav </w:t>
      </w:r>
      <w:r w:rsidRPr="1C764E56" w:rsidR="256A579D">
        <w:rPr>
          <w:sz w:val="22"/>
          <w:szCs w:val="22"/>
          <w:lang w:val="en-US"/>
        </w:rPr>
        <w:t>Mustafee</w:t>
      </w:r>
      <w:r w:rsidRPr="1C764E56" w:rsidR="256A579D">
        <w:rPr>
          <w:sz w:val="22"/>
          <w:szCs w:val="22"/>
          <w:lang w:val="en-US"/>
        </w:rPr>
        <w:t>, and Andy Mayne.</w:t>
      </w:r>
    </w:p>
    <w:p w:rsidR="1D565504" w:rsidP="1C764E56" w:rsidRDefault="1D565504" w14:paraId="6800A03C" w14:textId="39391DFE">
      <w:pPr>
        <w:pStyle w:val="Normal"/>
        <w:rPr>
          <w:sz w:val="22"/>
          <w:szCs w:val="22"/>
        </w:rPr>
      </w:pPr>
      <w:r w:rsidRPr="1C764E56" w:rsidR="1D565504">
        <w:rPr>
          <w:sz w:val="22"/>
          <w:szCs w:val="22"/>
          <w:lang w:val="en-US"/>
        </w:rPr>
        <w:t xml:space="preserve">This project is supported by the Medical Research Council [grant number </w:t>
      </w:r>
      <w:hyperlink r:id="R2aa12c1c5b574730">
        <w:r w:rsidRPr="1C764E56" w:rsidR="1D565504">
          <w:rPr>
            <w:rStyle w:val="Hyperlink"/>
            <w:sz w:val="22"/>
            <w:szCs w:val="22"/>
            <w:lang w:val="en-US"/>
          </w:rPr>
          <w:t>MR/Z503915/1</w:t>
        </w:r>
      </w:hyperlink>
      <w:r w:rsidRPr="1C764E56" w:rsidR="1D565504">
        <w:rPr>
          <w:sz w:val="22"/>
          <w:szCs w:val="22"/>
          <w:lang w:val="en-US"/>
        </w:rPr>
        <w:t>].</w:t>
      </w:r>
    </w:p>
    <w:sectPr>
      <w:pgSz w:w="12240" w:h="15840" w:orient="portrait"/>
      <w:pgMar w:top="720" w:right="720" w:bottom="720" w:left="72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73a1ec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1354d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0ffae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ebc3e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6ba67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c2e1e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33813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5092f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bb165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FFD540"/>
    <w:rsid w:val="0026B61A"/>
    <w:rsid w:val="0095643C"/>
    <w:rsid w:val="0101E3DC"/>
    <w:rsid w:val="0146E7EA"/>
    <w:rsid w:val="0184E123"/>
    <w:rsid w:val="01CA5955"/>
    <w:rsid w:val="01CD6C1F"/>
    <w:rsid w:val="026602E9"/>
    <w:rsid w:val="02DD3A21"/>
    <w:rsid w:val="02E3D120"/>
    <w:rsid w:val="03F1A7EC"/>
    <w:rsid w:val="04C75400"/>
    <w:rsid w:val="059E69F1"/>
    <w:rsid w:val="05AC05D4"/>
    <w:rsid w:val="067FE0D7"/>
    <w:rsid w:val="068FBE5F"/>
    <w:rsid w:val="06FFC616"/>
    <w:rsid w:val="078C8DCA"/>
    <w:rsid w:val="07FEA93C"/>
    <w:rsid w:val="08AB3EA6"/>
    <w:rsid w:val="09219159"/>
    <w:rsid w:val="0A299E8D"/>
    <w:rsid w:val="0A4FC726"/>
    <w:rsid w:val="0A8B6548"/>
    <w:rsid w:val="0B8724C5"/>
    <w:rsid w:val="0BBFEDE7"/>
    <w:rsid w:val="0D0B6F41"/>
    <w:rsid w:val="0D5939F1"/>
    <w:rsid w:val="0D72DB8F"/>
    <w:rsid w:val="0E9DA016"/>
    <w:rsid w:val="0EB8F97C"/>
    <w:rsid w:val="0F5BF94A"/>
    <w:rsid w:val="0F76075A"/>
    <w:rsid w:val="0FA1DC04"/>
    <w:rsid w:val="0FDB05FA"/>
    <w:rsid w:val="1036B315"/>
    <w:rsid w:val="105EC68A"/>
    <w:rsid w:val="106EAEA2"/>
    <w:rsid w:val="10D70EE7"/>
    <w:rsid w:val="11150336"/>
    <w:rsid w:val="1195E116"/>
    <w:rsid w:val="12C14E40"/>
    <w:rsid w:val="1321EFB0"/>
    <w:rsid w:val="14906A6C"/>
    <w:rsid w:val="14BC34D9"/>
    <w:rsid w:val="152B5A30"/>
    <w:rsid w:val="161272E3"/>
    <w:rsid w:val="176874FF"/>
    <w:rsid w:val="1823D3F4"/>
    <w:rsid w:val="1829476A"/>
    <w:rsid w:val="1844EC9F"/>
    <w:rsid w:val="187C42EE"/>
    <w:rsid w:val="189D31F6"/>
    <w:rsid w:val="18F5E2DB"/>
    <w:rsid w:val="197F1D00"/>
    <w:rsid w:val="19E020DF"/>
    <w:rsid w:val="1AC2782C"/>
    <w:rsid w:val="1B147657"/>
    <w:rsid w:val="1B906B83"/>
    <w:rsid w:val="1C764E56"/>
    <w:rsid w:val="1CCD9C77"/>
    <w:rsid w:val="1D163F49"/>
    <w:rsid w:val="1D565504"/>
    <w:rsid w:val="1D5B4D41"/>
    <w:rsid w:val="1DFA5575"/>
    <w:rsid w:val="1E2497FA"/>
    <w:rsid w:val="1E2AD5CC"/>
    <w:rsid w:val="1F216894"/>
    <w:rsid w:val="1FE2C65D"/>
    <w:rsid w:val="21530596"/>
    <w:rsid w:val="216718D7"/>
    <w:rsid w:val="218FB6FF"/>
    <w:rsid w:val="21FFD540"/>
    <w:rsid w:val="23493DD4"/>
    <w:rsid w:val="23D3FCFC"/>
    <w:rsid w:val="2427FF2F"/>
    <w:rsid w:val="246E17F7"/>
    <w:rsid w:val="24D496F7"/>
    <w:rsid w:val="256A579D"/>
    <w:rsid w:val="25A6CD1F"/>
    <w:rsid w:val="25B61A24"/>
    <w:rsid w:val="25D36936"/>
    <w:rsid w:val="25E07E28"/>
    <w:rsid w:val="25FFA50B"/>
    <w:rsid w:val="2608B0EB"/>
    <w:rsid w:val="26B88C7E"/>
    <w:rsid w:val="27466F91"/>
    <w:rsid w:val="276D9575"/>
    <w:rsid w:val="27A0551F"/>
    <w:rsid w:val="27B04C15"/>
    <w:rsid w:val="2804DE5F"/>
    <w:rsid w:val="28250753"/>
    <w:rsid w:val="28B78462"/>
    <w:rsid w:val="28BD24D2"/>
    <w:rsid w:val="2939FEF6"/>
    <w:rsid w:val="2964DAEC"/>
    <w:rsid w:val="2A047216"/>
    <w:rsid w:val="2A774E8A"/>
    <w:rsid w:val="2AE17C99"/>
    <w:rsid w:val="2B2EF16E"/>
    <w:rsid w:val="2B83A22A"/>
    <w:rsid w:val="2C8C914D"/>
    <w:rsid w:val="2CC5B505"/>
    <w:rsid w:val="2CF7915C"/>
    <w:rsid w:val="2D939334"/>
    <w:rsid w:val="2DD961B6"/>
    <w:rsid w:val="2DE06349"/>
    <w:rsid w:val="2E526D33"/>
    <w:rsid w:val="2FEA2366"/>
    <w:rsid w:val="309D97E1"/>
    <w:rsid w:val="30D1C19B"/>
    <w:rsid w:val="312DBD84"/>
    <w:rsid w:val="3134BC35"/>
    <w:rsid w:val="323FD484"/>
    <w:rsid w:val="323FD484"/>
    <w:rsid w:val="328140A8"/>
    <w:rsid w:val="32F2C62A"/>
    <w:rsid w:val="337DB4F1"/>
    <w:rsid w:val="3449B49F"/>
    <w:rsid w:val="346025F9"/>
    <w:rsid w:val="34713E97"/>
    <w:rsid w:val="368CAE48"/>
    <w:rsid w:val="37868FB1"/>
    <w:rsid w:val="383C184E"/>
    <w:rsid w:val="38C65AC8"/>
    <w:rsid w:val="39AFFFBE"/>
    <w:rsid w:val="39B8118F"/>
    <w:rsid w:val="39BCD8E0"/>
    <w:rsid w:val="3B2BD17A"/>
    <w:rsid w:val="3B4732F2"/>
    <w:rsid w:val="3D0DBA80"/>
    <w:rsid w:val="3D10A743"/>
    <w:rsid w:val="3DD115C0"/>
    <w:rsid w:val="3DDD72B4"/>
    <w:rsid w:val="3E7C61CD"/>
    <w:rsid w:val="3ECCFCED"/>
    <w:rsid w:val="3F4CA587"/>
    <w:rsid w:val="404EC0F5"/>
    <w:rsid w:val="40511C29"/>
    <w:rsid w:val="41A59B11"/>
    <w:rsid w:val="41C08284"/>
    <w:rsid w:val="423AE925"/>
    <w:rsid w:val="42FDDB04"/>
    <w:rsid w:val="434EE8C6"/>
    <w:rsid w:val="43B43E7A"/>
    <w:rsid w:val="43BD2225"/>
    <w:rsid w:val="4450B7ED"/>
    <w:rsid w:val="44674CBA"/>
    <w:rsid w:val="452E13DF"/>
    <w:rsid w:val="47C9180D"/>
    <w:rsid w:val="47DB8A53"/>
    <w:rsid w:val="48D651B1"/>
    <w:rsid w:val="48DC6954"/>
    <w:rsid w:val="49B09586"/>
    <w:rsid w:val="4A526C49"/>
    <w:rsid w:val="4AA3DA82"/>
    <w:rsid w:val="4AC16D39"/>
    <w:rsid w:val="4B0354F2"/>
    <w:rsid w:val="4B1540CA"/>
    <w:rsid w:val="4B87D0CA"/>
    <w:rsid w:val="4BA7A583"/>
    <w:rsid w:val="4BE6DD55"/>
    <w:rsid w:val="4C16C32A"/>
    <w:rsid w:val="4CE57AB9"/>
    <w:rsid w:val="4D257434"/>
    <w:rsid w:val="4D9509FB"/>
    <w:rsid w:val="4DC621EB"/>
    <w:rsid w:val="4DD53604"/>
    <w:rsid w:val="4E613D01"/>
    <w:rsid w:val="4E842147"/>
    <w:rsid w:val="4F7AD1D9"/>
    <w:rsid w:val="4F81DD26"/>
    <w:rsid w:val="4F8A206E"/>
    <w:rsid w:val="50637C06"/>
    <w:rsid w:val="50C00CF1"/>
    <w:rsid w:val="516ABC17"/>
    <w:rsid w:val="516D2E79"/>
    <w:rsid w:val="51ABEC8C"/>
    <w:rsid w:val="521E6738"/>
    <w:rsid w:val="52C2279B"/>
    <w:rsid w:val="5321B4C8"/>
    <w:rsid w:val="540FBBCB"/>
    <w:rsid w:val="5438C651"/>
    <w:rsid w:val="54A4498B"/>
    <w:rsid w:val="5586679D"/>
    <w:rsid w:val="55EA5CDC"/>
    <w:rsid w:val="56E235C1"/>
    <w:rsid w:val="56EB4043"/>
    <w:rsid w:val="57278515"/>
    <w:rsid w:val="57C49429"/>
    <w:rsid w:val="5824D317"/>
    <w:rsid w:val="59F94289"/>
    <w:rsid w:val="5A7F527F"/>
    <w:rsid w:val="5BD21408"/>
    <w:rsid w:val="5C391ACC"/>
    <w:rsid w:val="5C71DA43"/>
    <w:rsid w:val="5D0E866B"/>
    <w:rsid w:val="5D4799D8"/>
    <w:rsid w:val="5E09245A"/>
    <w:rsid w:val="5E5FFF08"/>
    <w:rsid w:val="5EDF015D"/>
    <w:rsid w:val="5EE1C715"/>
    <w:rsid w:val="5F176136"/>
    <w:rsid w:val="60615E85"/>
    <w:rsid w:val="6084A571"/>
    <w:rsid w:val="61136E81"/>
    <w:rsid w:val="61CC344F"/>
    <w:rsid w:val="61FDFAA7"/>
    <w:rsid w:val="6248A741"/>
    <w:rsid w:val="62D24D07"/>
    <w:rsid w:val="6473F407"/>
    <w:rsid w:val="64F0DA5B"/>
    <w:rsid w:val="6522D0D0"/>
    <w:rsid w:val="6525052E"/>
    <w:rsid w:val="65ADBA0F"/>
    <w:rsid w:val="6681B88F"/>
    <w:rsid w:val="669F9DE9"/>
    <w:rsid w:val="678A0676"/>
    <w:rsid w:val="691A3B23"/>
    <w:rsid w:val="69847D2F"/>
    <w:rsid w:val="69AB5B5D"/>
    <w:rsid w:val="69D70D13"/>
    <w:rsid w:val="6B4997FE"/>
    <w:rsid w:val="6BACAB46"/>
    <w:rsid w:val="6CCF4028"/>
    <w:rsid w:val="6CF19EE8"/>
    <w:rsid w:val="6D330946"/>
    <w:rsid w:val="6D9C0802"/>
    <w:rsid w:val="6DE8EEB8"/>
    <w:rsid w:val="6E364CF9"/>
    <w:rsid w:val="6E907E16"/>
    <w:rsid w:val="6EFB5A77"/>
    <w:rsid w:val="6F0ED83F"/>
    <w:rsid w:val="702190F0"/>
    <w:rsid w:val="70279E34"/>
    <w:rsid w:val="720787D5"/>
    <w:rsid w:val="7273B7E2"/>
    <w:rsid w:val="7353960C"/>
    <w:rsid w:val="74484E52"/>
    <w:rsid w:val="74B8A32F"/>
    <w:rsid w:val="74BC82BF"/>
    <w:rsid w:val="74E46EB2"/>
    <w:rsid w:val="754ADCC7"/>
    <w:rsid w:val="756A3FAC"/>
    <w:rsid w:val="762E5417"/>
    <w:rsid w:val="765FFA05"/>
    <w:rsid w:val="7679B6DF"/>
    <w:rsid w:val="779BED20"/>
    <w:rsid w:val="77E0CBA3"/>
    <w:rsid w:val="7A64EEAD"/>
    <w:rsid w:val="7AEE4609"/>
    <w:rsid w:val="7B2AF9EE"/>
    <w:rsid w:val="7C42A2C7"/>
    <w:rsid w:val="7C7F8557"/>
    <w:rsid w:val="7D66FDEC"/>
    <w:rsid w:val="7E289E55"/>
    <w:rsid w:val="7F0C70D5"/>
    <w:rsid w:val="7F159142"/>
    <w:rsid w:val="7F543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FD540"/>
  <w15:chartTrackingRefBased/>
  <w15:docId w15:val="{132389B4-E73A-4498-8A6F-F1507FD0E1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5EDF015D"/>
    <w:rPr>
      <w:color w:val="467886"/>
      <w:u w:val="single"/>
    </w:rPr>
  </w:style>
  <w:style w:type="paragraph" w:styleId="ListParagraph">
    <w:uiPriority w:val="34"/>
    <w:name w:val="List Paragraph"/>
    <w:basedOn w:val="Normal"/>
    <w:qFormat/>
    <w:rsid w:val="106EAEA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6a88070efbc4b09" /><Relationship Type="http://schemas.openxmlformats.org/officeDocument/2006/relationships/image" Target="/media/image2.png" Id="Re5e72fedfec845b8" /><Relationship Type="http://schemas.openxmlformats.org/officeDocument/2006/relationships/image" Target="/media/image3.png" Id="R28cfee4cf5754b5f" /><Relationship Type="http://schemas.microsoft.com/office/2011/relationships/people" Target="people.xml" Id="R4e774045ff014a63" /><Relationship Type="http://schemas.microsoft.com/office/2011/relationships/commentsExtended" Target="commentsExtended.xml" Id="R37cdec07474b49f3" /><Relationship Type="http://schemas.microsoft.com/office/2016/09/relationships/commentsIds" Target="commentsIds.xml" Id="R1cb0f73c25ab472d" /><Relationship Type="http://schemas.openxmlformats.org/officeDocument/2006/relationships/numbering" Target="numbering.xml" Id="Rfe9ab9826ffa402b" /><Relationship Type="http://schemas.openxmlformats.org/officeDocument/2006/relationships/hyperlink" Target="https://www.gw4.ac.uk" TargetMode="External" Id="Rf7a1c7723c91463c" /><Relationship Type="http://schemas.openxmlformats.org/officeDocument/2006/relationships/image" Target="/media/image4.png" Id="R3cfd8fe48d4446fb" /><Relationship Type="http://schemas.openxmlformats.org/officeDocument/2006/relationships/image" Target="/media/image5.png" Id="Refda8f8d0b5e4d1d" /><Relationship Type="http://schemas.openxmlformats.org/officeDocument/2006/relationships/hyperlink" Target="https://doi.org/10.5281/zenodo.12179845" TargetMode="External" Id="R9fa7b6b6dea04b8f" /><Relationship Type="http://schemas.openxmlformats.org/officeDocument/2006/relationships/hyperlink" Target="https://doi.org/10.5281/zenodo.12168890" TargetMode="External" Id="R079f5ef90546451e" /><Relationship Type="http://schemas.openxmlformats.org/officeDocument/2006/relationships/hyperlink" Target="https://doi.org/10.1016/j.envsoft.2020.104932" TargetMode="External" Id="R3d981141112a46cb" /><Relationship Type="http://schemas.openxmlformats.org/officeDocument/2006/relationships/hyperlink" Target="https://pythonhealthdatascience.github.io/stars_wp1_summary/," TargetMode="External" Id="R7f5be03b878d4d23" /><Relationship Type="http://schemas.openxmlformats.org/officeDocument/2006/relationships/hyperlink" Target="https://doi.org/10.48550/arXiv.2501.13137" TargetMode="External" Id="R017abf0d294e4e1b" /><Relationship Type="http://schemas.openxmlformats.org/officeDocument/2006/relationships/image" Target="/media/image6.png" Id="R3294ceac2ecc49f1" /><Relationship Type="http://schemas.openxmlformats.org/officeDocument/2006/relationships/image" Target="/media/image7.png" Id="Ra67cce2568ce4e08" /><Relationship Type="http://schemas.openxmlformats.org/officeDocument/2006/relationships/image" Target="/media/image8.png" Id="R3fc02faef33b464a" /><Relationship Type="http://schemas.openxmlformats.org/officeDocument/2006/relationships/hyperlink" Target="https://nhsdigital.github.io/rap-community-of-practice/introduction_to_RAP/levels_of_RAP/" TargetMode="External" Id="Rf96e80b190534664" /><Relationship Type="http://schemas.openxmlformats.org/officeDocument/2006/relationships/hyperlink" Target="https://des.hsma.co.uk/" TargetMode="External" Id="R207357c5ae114fd9" /><Relationship Type="http://schemas.openxmlformats.org/officeDocument/2006/relationships/hyperlink" Target="https://gtr.ukri.org/projects?ref=MR%2FZ503915%2F1" TargetMode="External" Id="R2aa12c1c5b57473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2025-02-12T15:02:16.1900702Z</dcterms:created>
  <dcterms:modified xsi:type="dcterms:W3CDTF">2025-02-25T13:05:53.8809662Z</dcterms:modified>
  <dc:creator>Heather, Amy</dc:creator>
  <lastModifiedBy>Heather, Amy</lastModifiedBy>
</coreProperties>
</file>