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Alcoholslot voor man die onder invloed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veroorzaakt op kruispunt Den Hert en probeert weg te rijden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september 2024 donderdag 08:33 AM GMT</w:t>
      </w:r>
    </w:p>
    <w:p>
      <w:pPr>
        <w:keepNext w:val="0"/>
        <w:spacing w:after="0" w:line="240" w:lineRule="atLeast"/>
        <w:ind w:right="0"/>
        <w:jc w:val="both"/>
      </w:pPr>
      <w:bookmarkStart w:id="0" w:name="Bookmark_41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Verbeke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2,2 promille alcohol in het bloed veroorzaakte I.C. op 7 april vorig jaar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Kortrijk. Het komt hem duur te staan, door zijn strafregister.Het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's avonds op het kruispunt van de R8 met de Gentsesteenweg in Kortrijk, in de volksmond gekend als Den Hert. C. verleende er geen voorrang en botste bij het afslaan met zijn Mercedes tegen een andere wagen die rechtdoor reed.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probeerde hij tot twee keer toe om weg te rijden, maar zijn auto weigerde dienst. Bij controle bleek de man zwaar onder invloed van alcohol, iets waarvoor hij eerder al twee keer werd veroordeeld. De rechter kon dan ook niet anders dan een fikse straf uitspreken: een rijverbod van 3 maanden, een boete van 2.000 euro en 1 jaar rondrijden met een alcoholslot in z'n wagen. Als C. op termijn z'n rijbewijs wil terugkrijgen, moet hij eerst opnieuw slagen voor zowel het theoretisch als het praktisch rijexamen. Ook moet hij met goed gevolg medische en psychologische proeven doorstaan.LEES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Mobiele commandopost en verhoogd politietoezicht moeten veiligheid in Kortrijkse stationsbuurt verhogen: "We gaan hiervoor ook meer mensen aanwerven"</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 xml:space="preserve">Vrouw doet lacherig tegen politie, na alweer een </w:t>
        </w:r>
      </w:hyperlink>
      <w:hyperlink r:id="rId10" w:history="1">
        <w:r>
          <w:rPr>
            <w:rFonts w:ascii="arial" w:eastAsia="arial" w:hAnsi="arial" w:cs="arial"/>
            <w:b w:val="0"/>
            <w:i/>
            <w:strike w:val="0"/>
            <w:noProof w:val="0"/>
            <w:color w:val="0077CC"/>
            <w:position w:val="0"/>
            <w:sz w:val="20"/>
            <w:u w:val="single"/>
            <w:vertAlign w:val="baseline"/>
          </w:rPr>
          <w:t>ongeval</w:t>
        </w:r>
      </w:hyperlink>
      <w:hyperlink r:id="rId10" w:history="1">
        <w:r>
          <w:rPr>
            <w:rFonts w:ascii="arial" w:eastAsia="arial" w:hAnsi="arial" w:cs="arial"/>
            <w:b w:val="0"/>
            <w:i/>
            <w:strike w:val="0"/>
            <w:noProof w:val="0"/>
            <w:color w:val="0077CC"/>
            <w:position w:val="0"/>
            <w:sz w:val="20"/>
            <w:u w:val="single"/>
            <w:vertAlign w:val="baseline"/>
          </w:rPr>
          <w:t xml:space="preserve"> onder invloed: "Maar nu rijdt ze al zes maanden niet meer met de auto"</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Dieven aan de haal met opvallende Mini Cooper van Romina: "Daders bezochten ook een vriend van ons, 300 meter hier vandaan"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Alcoholslot voor man die onder invloed ongeval veroorzaakt op kruispunt Den Hert en probeert weg te rijden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kortrijk/vrouw-doet-lacherig-tegen-politie-na-alweer-een-ongeval-onder-invloed-maar-nu-rijdt-ze-al-zes-maanden-niet-meer-met-de-auto~abd3b53d/" TargetMode="External" /><Relationship Id="rId11" Type="http://schemas.openxmlformats.org/officeDocument/2006/relationships/hyperlink" Target="https://www.hln.be/wervik/dieven-aan-de-haal-met-opvallende-mini-cooper-van-romina-daders-bezochten-ook-een-vriend-van-ons-300-meter-hier-vandaan~a7295052/"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WP-T1M1-JBHV-K373-00000-00&amp;context=1519360" TargetMode="External" /><Relationship Id="rId8" Type="http://schemas.openxmlformats.org/officeDocument/2006/relationships/image" Target="media/image1.png" /><Relationship Id="rId9" Type="http://schemas.openxmlformats.org/officeDocument/2006/relationships/hyperlink" Target="https://www.hln.be/kortrijk/mobiele-commandopost-en-verhoogd-politietoezicht-moeten-veiligheid-in-kortrijkse-stationsbuurt-verhogen-we-gaan-hiervoor-ook-meer-mensen-aanwerven~a36abb6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Alcoholslot voor man die onder invloed ongeval veroorzaakt op kruispunt Den Hert en probeert weg te rijden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412</vt:lpwstr>
  </property>
  <property fmtid="{D5CDD505-2E9C-101B-9397-08002B2CF9AE}" pid="3" name="LADocCount">
    <vt:lpwstr>1</vt:lpwstr>
  </property>
  <property fmtid="{D5CDD505-2E9C-101B-9397-08002B2CF9AE}" pid="4" name="LADocumentID:412">
    <vt:lpwstr>Doc::urn:hlct:16|contextualFeaturePermID::1519360</vt:lpwstr>
  </property>
  <property fmtid="{D5CDD505-2E9C-101B-9397-08002B2CF9AE}" pid="5" name="UserPermID">
    <vt:lpwstr>urn:user:PA190865048</vt:lpwstr>
  </property>
</Properties>
</file>