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Bestuurder geeft schuld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aan tegenligger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1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Stomdronken zat hij op nieuwjaarsdag 2023 achter het stuur. De sfeer in de auto met nog twee Oekraïners uit de opvang in Altforst was 'jolig'. Hij 'scheurde' rondje na rondje op de rotonde in Appeltern.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Monique Bloeme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Arnhem/Appeltern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knalde de 37-jarige man op een tegenligger.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Dijkgraaf De Leeuwweg overleed de 27-jarige bijrijder van de verdachte.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tegemoetkomende auto zaten een destijds 53-jarige vrouw uit Brabant en haar 22-jarige dochter. ,,Hij kwam recht op ons af", zei de vrouw vrijdag op de rechtbank. ,,We dachten: dit wordt onze dood."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Moeder had een gebroken rugwervel, een breuk in haar borstbeen, een hartkneuzing en een gebroken enkel. Een dwarslaesie kon met een korset voorkomen worden, maar haar rug zal niet meer helemaal herstellen. Ze heeft nog veel last van haar voet en constante pijn bij haar borstbeen.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dochter brak haar stuitje en had overal kneuzingen. Zij heeft vooral psychische klachten. Zij vertelde op de zitting hoe ze na de knal dacht dat haar moeder het niet had overleefd. ,,Heb je enig idee hoeveel ellende je ons hebt aangedaan? Waarschijnlijk niet. Iemand met gezond verstand stapt niet met een dronken kop in de auto."</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liters bier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Oekraïner, die bloeduitstortingen en schaafwonden opliep, is na het ongeluk overgeplaatst naar Wamel. Hij vertelde de rechter dat hij 3 liter bier had gedronken. Uit bloedonderzoek drie uur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bleek echter dat hij nog steeds bijna vier keer zoveel alcohol in zijn bloed had als is toegestaan.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beken mijn schuld; ik was dronken. Daar heb ik enorm veel spijt van." Maar volgens hem was het de auto met moeder en dochter die op zijn deel van de weg zat en waren zij verantwoordelijk. Sterker nog, hij zou hebben gedreigd ze aan te klagen. ,,Wat is dit voor een man?" vroeg de moeder zich af. ,,Je weet heel goed dat je fout zat. Hoe durf je?" Hun advocaat vorderde 20.000 euro affectieschade voor de moeder en 17.500 euro voor de zus.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inzittende van de auto van de verdachte was niet aanwezig. De destijds 44-jarige man liep onder meer acht gebroken ribben, een klaplong, een hersenschudding en een gekneusd sleutelbeen op. De raadsvrouw vroeg 10.000 euro smartengeld.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officier van justitie eiste een gevangenisstraf van vier jaar en een rijverbod van vijf jaar.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verdediging vindt niet dat er voldoende bewijs is dat de verdachte degene was die op de verkeerde weghelft reed. Verder wees hij erop dat de man nooit eerder met politie en justitie in aanraking kwam.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over twee weken.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Bestuurder geeft schuld ongeval aan tegenligger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G-DYH1-DYRY-X27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Bestuurder geeft schuld ongeval aan tegenligger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urn:user:PA190865048</vt:lpwstr>
  </property>
</Properties>
</file>