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Beuningse (40) zwaargewond bij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w:t>
      </w:r>
    </w:p>
    <w:p>
      <w:pPr>
        <w:keepNext w:val="0"/>
        <w:spacing w:after="0" w:line="240" w:lineRule="atLeast"/>
        <w:ind w:right="0"/>
        <w:jc w:val="both"/>
      </w:pPr>
      <w:bookmarkStart w:id="0" w:name="Bookmark_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automobilist die dinsdagavond op de Leigraaf in Beuningen zwaargewond raakte bij een botsing met een lijnbus is een 40-jarige inwoonster van die plaats. De inzittenden van de bus kwamen met de schrik vrij.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Redactie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Beuningen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ongeluk gebeurde dinsdag even na 21.00 uur. ,,De bestuurder van de personenauto zat bekneld en is door de brandweer bevrijd", laat de politie weten. Ze is met de ambulance naar het ziekenhuis gebracht. ,,Uit bloedonderzoek moet blijken of de vrouw onder invloed was.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onderzocht."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zware crash werd een traumahelikopter opgeroepen. Ook brandweer, politie en meerdere ambulances spoedden zich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bus en vooral de auto raakten zwaar beschadigd.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buschauffeur gaat het 'gelukkig goed', laat een woordvoerder van vervoersbedrijf Breng daags na het ongeluk weten. ,,Hij is geschrokken, maar is oké. Hij had toevallig vandaag een dag vrij, maar er is vanmorgen wel contact met hem geweest. Zodra hij dienst heeft, gaat hij gewoon weer rijden."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Passagiers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passagiers die in lijn 5 zaten, zijn volgens haar ter plekke gecontroleerd door ambulancemedewerkers. Over de aanleiding van de aanrijding kan de woordvoerder niets zeggen: ,,Dat is onderdeel van het politieonderzoek, dus daar doen wij geen uitspraken over."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Leigraaf is een weg die dwars door Beuningen loopt. De rijbaan is verboden voor fietsers en voetgangers. De omliggende huizen liggen 'met hun rug' naar de weg toe. Toch hebben veel mensen in de wijk iets van het ongeluk meegekregen.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een klap en ben gaan kijken. Ik zag dat er al veel mensen bij de auto en de bus stonden, dus ben ik er niet naartoe gegaan. Dan loop je alleen maar in de weg", zegt een omwonende.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Beuningse (40) zwaargewond bij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4-C1P1-DYRY-X2P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Beuningse (40) zwaargewond bij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urn:user:PA190865048</vt:lpwstr>
  </property>
</Properties>
</file>