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Bouw van Nettelhorsterbrug hervat na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Infrasite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3:13 PM EST</w:t>
      </w:r>
    </w:p>
    <w:p>
      <w:pPr>
        <w:keepNext w:val="0"/>
        <w:spacing w:after="0" w:line="240" w:lineRule="atLeast"/>
        <w:ind w:right="0"/>
        <w:jc w:val="both"/>
      </w:pPr>
      <w:bookmarkStart w:id="0" w:name="Bookmark_1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ProMedia Publishers B.V.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 van der Klugt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 het bouwterrein in Lochem, waar eerder dit jaar een brugboog voor de Nettelhorsterbrug uit de takels viel, wordt binnenkort weer gewerkt.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28 oktober starten de voorbereidingen voor de komst van nieuwe brugdelen, meldt de provincie Gelderland. De boogdelen van de brug worden in december op hun plek gehesen, zo is de verwachting.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vervangende onderdelen komen per schip naar de bouwlocatie aan het Twentekanaal. Bij de eerste lading wordt het deel van het brugdek verwacht dat beschadigd raakte toen de brugboog </w:t>
      </w:r>
      <w:hyperlink r:id="rId8" w:history="1">
        <w:r>
          <w:rPr>
            <w:rFonts w:ascii="arial" w:eastAsia="arial" w:hAnsi="arial" w:cs="arial"/>
            <w:b w:val="0"/>
            <w:i/>
            <w:strike w:val="0"/>
            <w:noProof w:val="0"/>
            <w:color w:val="0077CC"/>
            <w:position w:val="0"/>
            <w:sz w:val="20"/>
            <w:u w:val="single"/>
            <w:vertAlign w:val="baseline"/>
          </w:rPr>
          <w:t>uit de takels viel</w:t>
        </w:r>
      </w:hyperlink>
      <w:r>
        <w:rPr>
          <w:rFonts w:ascii="arial" w:eastAsia="arial" w:hAnsi="arial" w:cs="arial"/>
          <w:b w:val="0"/>
          <w:i w:val="0"/>
          <w:strike w:val="0"/>
          <w:noProof w:val="0"/>
          <w:color w:val="000000"/>
          <w:position w:val="0"/>
          <w:sz w:val="20"/>
          <w:u w:val="none"/>
          <w:vertAlign w:val="baseline"/>
        </w:rPr>
        <w:t>. De nieuwe boogdelen volgen later.</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Eerder dit jaar</w:t>
        </w:r>
      </w:hyperlink>
      <w:r>
        <w:rPr>
          <w:rFonts w:ascii="arial" w:eastAsia="arial" w:hAnsi="arial" w:cs="arial"/>
          <w:b w:val="0"/>
          <w:i w:val="0"/>
          <w:strike w:val="0"/>
          <w:noProof w:val="0"/>
          <w:color w:val="000000"/>
          <w:position w:val="0"/>
          <w:sz w:val="20"/>
          <w:u w:val="none"/>
          <w:vertAlign w:val="baseline"/>
        </w:rPr>
        <w:t xml:space="preserve"> is bekeken of de beschadigde brugdelen niet herbruikbaar waren. Meerdere delen bleken dat niet. Daarom kreeg het Belgische staalbouwbedrijf Aelterman, die ook de oorspronkelijke brugdelen heeft geproduceerd, de opdracht om ze opnieuw te maken.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Onderzoek loopt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februari viel een van de brugbogen uit de takels van een kraan. Daardoor kwamen twee mensen op de bouwplaats om het leven, twee anderen raakten gewond. Sindsdien liggen de werkzaamheden stil, </w:t>
      </w:r>
      <w:hyperlink r:id="rId9" w:history="1">
        <w:r>
          <w:rPr>
            <w:rFonts w:ascii="arial" w:eastAsia="arial" w:hAnsi="arial" w:cs="arial"/>
            <w:b w:val="0"/>
            <w:i/>
            <w:strike w:val="0"/>
            <w:noProof w:val="0"/>
            <w:color w:val="0077CC"/>
            <w:position w:val="0"/>
            <w:sz w:val="20"/>
            <w:u w:val="single"/>
            <w:vertAlign w:val="baseline"/>
          </w:rPr>
          <w:t>op het opruimen na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onderzoeken van de Arbeidsinspectie en de Onderzoeksraad voor Veiligheid naar de oorzaak van het ongeluk zijn nog niet afgerond.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ongeveer 140 meter lange Nettelhorsterbrug maakt deel uit van de nieuwe provinciale weg </w:t>
      </w:r>
      <w:hyperlink r:id="rId10" w:history="1">
        <w:r>
          <w:rPr>
            <w:rFonts w:ascii="arial" w:eastAsia="arial" w:hAnsi="arial" w:cs="arial"/>
            <w:b w:val="0"/>
            <w:i/>
            <w:strike w:val="0"/>
            <w:noProof w:val="0"/>
            <w:color w:val="0077CC"/>
            <w:position w:val="0"/>
            <w:sz w:val="20"/>
            <w:u w:val="single"/>
            <w:vertAlign w:val="baseline"/>
          </w:rPr>
          <w:t>N346</w:t>
        </w:r>
      </w:hyperlink>
      <w:r>
        <w:rPr>
          <w:rFonts w:ascii="arial" w:eastAsia="arial" w:hAnsi="arial" w:cs="arial"/>
          <w:b w:val="0"/>
          <w:i w:val="0"/>
          <w:strike w:val="0"/>
          <w:noProof w:val="0"/>
          <w:color w:val="000000"/>
          <w:position w:val="0"/>
          <w:sz w:val="20"/>
          <w:u w:val="none"/>
          <w:vertAlign w:val="baseline"/>
        </w:rPr>
        <w:t xml:space="preserve"> tussen de Achterhoek en de A1. Het bedrijf Bam voert de bouw uit in opdracht van de provincie Gelderland.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Lees ook:</w:t>
      </w:r>
    </w:p>
    <w:p>
      <w:pPr>
        <w:keepNext w:val="0"/>
        <w:numPr>
          <w:numId w:val="1"/>
        </w:numPr>
        <w:spacing w:before="240" w:after="0" w:line="260" w:lineRule="atLeast"/>
        <w:ind w:right="0"/>
        <w:jc w:val="both"/>
      </w:pPr>
      <w:hyperlink r:id="rId11" w:history="1">
        <w:r>
          <w:rPr>
            <w:rFonts w:ascii="arial" w:eastAsia="arial" w:hAnsi="arial" w:cs="arial"/>
            <w:b w:val="0"/>
            <w:i/>
            <w:strike w:val="0"/>
            <w:color w:val="0077CC"/>
            <w:sz w:val="20"/>
            <w:u w:val="single"/>
            <w:vertAlign w:val="baseline"/>
          </w:rPr>
          <w:t>Geleerde lessen na dodelijk arbeidsongeval op bouwplaats Amstelveen</w:t>
        </w:r>
      </w:hyperlink>
    </w:p>
    <w:p>
      <w:pPr>
        <w:keepNext w:val="0"/>
        <w:numPr>
          <w:numId w:val="2"/>
        </w:numPr>
        <w:spacing w:before="240" w:after="0" w:line="260" w:lineRule="atLeast"/>
        <w:ind w:right="0"/>
        <w:jc w:val="both"/>
      </w:pPr>
      <w:hyperlink r:id="rId12" w:history="1">
        <w:r>
          <w:rPr>
            <w:rFonts w:ascii="arial" w:eastAsia="arial" w:hAnsi="arial" w:cs="arial"/>
            <w:b w:val="0"/>
            <w:i/>
            <w:strike w:val="0"/>
            <w:color w:val="0077CC"/>
            <w:sz w:val="20"/>
            <w:u w:val="single"/>
            <w:vertAlign w:val="baseline"/>
          </w:rPr>
          <w:t>Rijkswaterstaat komt met contract van 100 miljoen euro voor onderhoud van 20 stalen bruggen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 xml:space="preserve">Bouw van Nettelhorsterbrug hervat na dodelijk </w:t>
        </w:r>
      </w:hyperlink>
      <w:hyperlink r:id="rId13" w:history="1">
        <w:r>
          <w:rPr>
            <w:rFonts w:ascii="arial" w:eastAsia="arial" w:hAnsi="arial" w:cs="arial"/>
            <w:b w:val="0"/>
            <w:i/>
            <w:strike w:val="0"/>
            <w:color w:val="0077CC"/>
            <w:sz w:val="20"/>
            <w:u w:val="single"/>
            <w:vertAlign w:val="baseline"/>
          </w:rPr>
          <w:t>ongeval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appeared on</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Infrasite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Bouw van Nettelhorsterbrug hervat na dodelijk ongeval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frasite.nl/wegen/2023/02/21/n346-en-brug-over-twentekanaal-binnenkort-in-de-steigers/" TargetMode="External" /><Relationship Id="rId11" Type="http://schemas.openxmlformats.org/officeDocument/2006/relationships/hyperlink" Target="https://www.infrasite.nl/bouwen/2024/10/21/geleerde-lessen-na-dodelijk-arbeidsongeval-op-bouwplaats-amstelveen/" TargetMode="External" /><Relationship Id="rId12" Type="http://schemas.openxmlformats.org/officeDocument/2006/relationships/hyperlink" Target="https://www.infrasite.nl/wegen/2024/10/14/rws-komt-met-opdracht-van-100-miljoen-euro-voor-onderhoud-van-20-stalen-bruggen/" TargetMode="External" /><Relationship Id="rId13" Type="http://schemas.openxmlformats.org/officeDocument/2006/relationships/hyperlink" Target="https://www.infrasite.nl/bouwen/2024/10/22/bouw-van-nettelhorsterbrug-hervat-na-dodelijk-ongeval/" TargetMode="External" /><Relationship Id="rId14" Type="http://schemas.openxmlformats.org/officeDocument/2006/relationships/hyperlink" Target="https://www.infrasite.nl"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T-2NJ1-F03F-K3FC-00000-00&amp;context=1519360" TargetMode="External" /><Relationship Id="rId8" Type="http://schemas.openxmlformats.org/officeDocument/2006/relationships/hyperlink" Target="https://www.infrasite.nl/bouwen/2024/02/21/brug-in-aanbouw-over-twentekanaal-ingestort-zeker-drie-zwaargewond/" TargetMode="External" /><Relationship Id="rId9" Type="http://schemas.openxmlformats.org/officeDocument/2006/relationships/hyperlink" Target="https://www.infrasite.nl/wegen/2024/06/05/bruggenbouwer-lochem-mag-weer-aan-de-bak-na-dodelijk-ongev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 van Nettelhorsterbrug hervat na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urn:user:PA190865048</vt:lpwstr>
  </property>
</Properties>
</file>