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Gault&amp;Millau over fraaie 18,5 op 20 voor Nick Bril: &amp;quot;We hebben zijn dossier extra grondig behandeld&amp;quot;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02:44 PM GMT</w:t>
      </w:r>
    </w:p>
    <w:p>
      <w:pPr>
        <w:keepNext w:val="0"/>
        <w:spacing w:after="0" w:line="240" w:lineRule="atLeast"/>
        <w:ind w:right="0"/>
        <w:jc w:val="both"/>
      </w:pPr>
      <w:bookmarkStart w:id="0" w:name="Bookmark_3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Vanderstraeten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na het voor Nick Bril desastreuze jaar - waarbij hij </w:t>
      </w:r>
      <w:hyperlink r:id="rId9" w:history="1">
        <w:r>
          <w:rPr>
            <w:rFonts w:ascii="arial" w:eastAsia="arial" w:hAnsi="arial" w:cs="arial"/>
            <w:b w:val="0"/>
            <w:i/>
            <w:strike w:val="0"/>
            <w:noProof w:val="0"/>
            <w:color w:val="0077CC"/>
            <w:position w:val="0"/>
            <w:sz w:val="20"/>
            <w:u w:val="single"/>
            <w:vertAlign w:val="baseline"/>
          </w:rPr>
          <w:t>afgelopen januari dronken over een hulpkok reed</w:t>
        </w:r>
      </w:hyperlink>
      <w:r>
        <w:rPr>
          <w:rFonts w:ascii="arial" w:eastAsia="arial" w:hAnsi="arial" w:cs="arial"/>
          <w:b w:val="0"/>
          <w:i w:val="0"/>
          <w:strike w:val="0"/>
          <w:noProof w:val="0"/>
          <w:color w:val="000000"/>
          <w:position w:val="0"/>
          <w:sz w:val="20"/>
          <w:u w:val="none"/>
          <w:vertAlign w:val="baseline"/>
        </w:rPr>
        <w:t xml:space="preserve"> - blijft hij in de nieuwe gids van Gault&amp;Millau zijn fraaie 18,5 op 20 behouden. Daarmee behoort zijn Antwerpse restaurant 'The Jane' nog steeds tot de absolute gastronomische top van ons land. "We zijn de rechtbank niet", stelt men bij de gids 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donkere voorgeschiedenis is gekend. Na een nieuwjaarsfeestje in 'The Jane' afgelopen januari stapte Bril in de vroege uurtjes in zijn wagen. Bij het vertrekken reed hij over één van zijn hulpkoks - de 37-jarige Brit Joe Claridge - die dronken achter de auto van Bril lag. Ook Nick Bril zelf bleek met 1,67 promille alcohol flink boven zijn theewater. Het parket wil Bril binnenkort vervolgen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én wegens schuldig verzuim, omdat hij de hulpdiensten niet meteen verwittigde en toen hij dat toch deed, zelfs zweeg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dramatische voorval bleef Bril het voorbije jaar voortdurend achtervolgen. Pas onlangs nog werd hij om die reden door tv-zender Play4 uit het programma 'Celebrity Masterchef' gezet: daarbij was Bril de voorbije twee seizoenen een vast jurylid, maar in het nieuwe seizoen wordt hij vervangen door voormalig driesterrenchef Peter Goossens. Daarom was het uitkijken hoe Gault&amp;Millau nu de controverse rond de Antwerpse topchef zou opvangen. Niet, blijkt. Nick Bril blijft zijn fraaie 18,5 op 20 simpelweg behouden.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de rechtbank niet", verklaart Gault&amp;Millau-CEO Marc Declerck. "Waar begint en eindigt onze taak? Bij het beoordelen van gerechten die op het bord belanden en de algemene restaurantbeleving. Meer dan dat horen wij als restaurantinspecteurs niet te doen. Om diezelfde reden snuffelen wij evenmin in de financiële rekeningen van alle restaurants: we zijn geen boekhouders. Al hebben we het dossier van 'The Jane' natuurlijk extra grondig behandeld. We zijn zeer diep - met meerdere bezoeken - nagegaan of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een impact had in het restaurant zelf en wat daar op het bord belandde. En daarop luidt het eerlijke antwoord: 'Nee'. De kwaliteit ligt er nog altijd even hoog als vorig jaar en dus blijven wij aan die 18,5 op 20 vasthouden. Wat niet wegneemt dat wij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gevolgen daarvan heel erg betreuren. Op menselijk vlak leven wij heel erg met de betrokkenen mee." Eerder dit jaar - in maart - bleef ook Michelin vasthouden aan de twee sterren van 'The Jane'.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commentaar"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Nick Bril daar zelf van vindt? Hij was aanwezig, maar wenste geen commentaar te geven, ook niet op de 18,5 op 20. Al zal hij ongetwijfeld blij zijn geweest met het juryrapport van Gault&amp;Millau: "Combinatiekracht toont Nick Bril in elk hapje of gerecht en soms op zeer verrassende wijze. Zoals met Hollandse maatjes die met ingelegde daikon, shiso en een variante op beurre blanc samen met luchtige Japanse mosterd en geroosterde nori voor een zeer gelaagde en geslaagde ervaring zorgen", luidt het. "Hoogtepunt van de lunch is tartelette van kreeftenvlees met grijze garnalen, bearnaise en Parmezaanse kaas. Door smaakcohesie en textuurbeheersing proeven we in deze weergaloze compositie bijna ultieme perfectie."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Gault&amp;Millau over fraaie 18,5 op 20 voor Nick Bril: &amp;quot;We hebben zijn dossier extra grondig behandeld&amp;quot;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H-XNH1-DY0X-907T-00000-00&amp;context=1519360" TargetMode="External" /><Relationship Id="rId8" Type="http://schemas.openxmlformats.org/officeDocument/2006/relationships/image" Target="media/image1.png" /><Relationship Id="rId9" Type="http://schemas.openxmlformats.org/officeDocument/2006/relationships/hyperlink" Target="https://www.hln.be/antwerpen/nick-bril-voor-het-eerst-in-rechtbank-voor-ongeval-met-kok-sterrenchef-zal-maximaal-31-000-euro-schadevergoeding-moeten-betalen~a8d310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Gault&amp;Millau over fraaie 18,5 op 20 voor Nick Bril: &amp;quot;We hebben zijn dossier extra grondig behandeld&amp;quot;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urn:user:PA190865048</vt:lpwstr>
  </property>
</Properties>
</file>