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Meisjes (13 en 15) bebloed achtergela­ten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 op donkere weg: 'Ik hoop dat je je meldt'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09:42 AM GMT</w:t>
      </w:r>
    </w:p>
    <w:p>
      <w:pPr>
        <w:keepNext w:val="0"/>
        <w:spacing w:after="0" w:line="240" w:lineRule="atLeast"/>
        <w:ind w:right="0"/>
        <w:jc w:val="both"/>
      </w:pPr>
      <w:bookmarkStart w:id="0" w:name="Bookmark_3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BERKEL-ENSCHOT - Twee kinderen van 13 en 15 jaar zijn zondagavond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Nieuwe Warande in Berkel-Enschot. Het tweetal reed op een fatbike en botste met een loslopende hond, waarna ze hard op de weg terechtkwamen. ,,Wie heeft twee kinderen bebloed op een donkere weg achtergelaten?", vraagt moeder Patty Manders in een oproep.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meiden reden rond 19.40 uur vanuit de Schepersvenweg de Rauwbrakenweg op, in het buitengebied van Berkel-Enschot. Een vrouw die aan de overkant van de straat een aangelijnde hond uitliet, leek iets te roepen toen ze de bocht uit reden. Op dat moment kwam er een hond uit het hoge gras de straat op gerend. Een aanrijding kon niet worden voorkomen, waarop het tweetal met de elektrische fiets viel en op de weg belandde.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15-jarige bestuurster kwam op haar gezicht terecht en bloedde hevig aan haar wenkbrauw en kin. De 13-jarige viel op haar knie en kon niet meer opstaan. ,,Op dat moment ontstond er een woordenwisseling", zo kreeg de moeder van de jongste te horen. ,,Mijn 13-jarige dochter kreeg een opmerking over haar hoofddoek, terwijl ze daar op de grond lag. Ze zal vast iets hebben teruggeroepen. Maar in plaats van te helpen, liep de vrouw zonder pardon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Aangeslagen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fietser die de kinderen zag liggen, stopte wel om te helpen tot de ouders en een ambulance kwamen. Het oudste slachtoffer kreeg meerdere hechtingen in haar gezicht. De knie van de jongste werd in verband gewikkeld. ,,Ze zitten nu thuis en zijn nog zeer aangeslagen. Ik ook, want ik snap niet hoe je kinderen zo kan achterlaten", zegt Manders verbaasd.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nam contact met de politie op om de vrouw in kwestie te vinden en plaatste een oproep op LinkedIn. Inmiddels heeft ze een afspraak gemaakt met een wijkagent, die langskomt om een aangifte op te nemen. ,,Het is voor mij een principekwestie. Ik snap dat fatbikes krengen kunnen zijn, maar daar gaat het me hier niet om", zegt ze. ,,Wie laat nou twee gewonde kinderen achter op een donkere weg? Ik hoop dat die vrouw zich meldt om dit goed af te handelen."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Meisjes (13 en 15) bebloed achtergela­ten na ongeval met fatbike op donkere weg: 'Ik hoop dat je je meldt'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H-MS81-JBHV-K4M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Meisjes (13 en 15) bebloed achtergela­ten na ongeval met fatbike op donkere weg: 'Ik hoop dat je je meldt'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urn:user:PA190865048</vt:lpwstr>
  </property>
</Properties>
</file>