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Meisjes (13 en 15) bebloed achtergela­ten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 op donkere weg: 'Ik hoop dat je je meldt'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09:42 AM GMT</w:t>
      </w:r>
    </w:p>
    <w:p>
      <w:pPr>
        <w:keepNext w:val="0"/>
        <w:spacing w:after="0" w:line="240" w:lineRule="atLeast"/>
        <w:ind w:right="0"/>
        <w:jc w:val="both"/>
      </w:pPr>
      <w:bookmarkStart w:id="0" w:name="Bookmark_3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BERKEL-ENSCHOT - Twee kinderen van 13 en 15 jaar zijn zondagavond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Nieuwe Warande in Berkel-Enschot. Het tweetal reed op een fatbike en botste met een loslopende hond, waarna ze hard op de weg terechtkwamen. ,,Wie heeft twee kinderen bebloed op een donkere weg achtergelaten?", vraagt moeder Patty Manders in een oproep.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meiden reden rond 19.40 uur vanuit de Schepersvenweg de Rauwbrakenweg op, in het buitengebied van Berkel-Enschot. Een vrouw die aan de overkant van de straat een aangelijnde hond uitliet, leek iets te roepen toen ze de bocht uit reden. Op dat moment kwam er een hond uit het hoge gras de straat op gerend. Een aanrijding kon niet worden voorkomen, waarop het tweetal met de elektrische fiets viel en op de weg belandde.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15-jarige bestuurster kwam op haar gezicht terecht en bloedde hevig aan haar wenkbrauw en kin. De 13-jarige viel op haar knie en kon niet meer opstaan. ,,Op dat moment ontstond er een woordenwisseling", zo kreeg de moeder van de jongste te horen. ,,Mijn 13-jarige dochter kreeg een opmerking over haar hoofddoek, terwijl ze daar op de grond lag. Ze zal vast iets hebben teruggeroepen. Maar in plaats van te helpen, liep de vrouw zonder pardon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fietser die de kinderen zag liggen, stopte wel om te helpen tot de ouders en een ambulance kwamen. Het oudste slachtoffer kreeg meerdere hechtingen in haar gezicht. De knie van de jongste werd in verband gewikkeld. ,,Ze zitten nu thuis en zijn nog zeer aangeslagen. Ik ook, want ik snap niet hoe je kinderen zo kan achterlaten", zegt Manders verbaasd.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nam contact met de politie op om de vrouw in kwestie te vinden en plaatste een oproep op LinkedIn. Inmiddels heeft ze een afspraak gemaakt met een wijkagent, die langskomt om een aangifte op te nemen. ,,Het is voor mij een principekwestie. Ik snap dat fatbikes krengen kunnen zijn, maar daar gaat het me hier niet om", zegt ze. ,,Wie laat nou twee gewonde kinderen achter op een donkere weg? Ik hoop dat die vrouw zich meldt om dit goed af te handelen."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Meisjes (13 en 15) bebloed achtergela­ten na ongeval met fatbike op donkere weg: 'Ik hoop dat je je meldt'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H8D1-DY0X-941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Meisjes (13 en 15) bebloed achtergela­ten na ongeval met fatbike op donkere weg: 'Ik hoop dat je je meldt'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urn:user:PA190865048</vt:lpwstr>
  </property>
</Properties>
</file>