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!-- Generated by Aspose.Words for .NET 24.6.0 -->
  <w:body>
    <w:p>
      <w:pPr>
        <w:sectPr>
          <w:headerReference w:type="default" r:id="rId4"/>
          <w:footerReference w:type="default" r:id="rId5"/>
          <w:footerReference w:type="first" r:id="rId6"/>
          <w:pgSz w:w="12240" w:h="15840"/>
          <w:pgMar w:top="840" w:right="1000" w:bottom="840" w:left="1000" w:header="400" w:footer="400"/>
          <w:pgNumType w:fmt="decimal"/>
          <w:cols w:space="720"/>
          <w:titlePg w:val="0"/>
        </w:sectPr>
      </w:pPr>
    </w:p>
    <w:p/>
    <w:p>
      <w:pPr>
        <w:pStyle w:val="Heading1"/>
        <w:keepNext w:val="0"/>
        <w:spacing w:after="200" w:line="340" w:lineRule="atLeast"/>
        <w:ind w:left="0" w:right="0" w:firstLine="0"/>
        <w:jc w:val="center"/>
      </w:pPr>
      <w:hyperlink r:id="rId7" w:history="1">
        <w:r>
          <w:rPr>
            <w:rFonts w:ascii="arial" w:eastAsia="arial" w:hAnsi="arial" w:cs="arial"/>
            <w:b/>
            <w:i/>
            <w:strike w:val="0"/>
            <w:color w:val="0077CC"/>
            <w:sz w:val="28"/>
            <w:u w:val="single"/>
            <w:vertAlign w:val="baseline"/>
          </w:rPr>
          <w:t>Motorrijder (81) komt om het leven na knal tegen boom in Putte</w:t>
        </w:r>
      </w:hyperlink>
    </w:p>
    <w:p>
      <w:pPr>
        <w:keepNext w:val="0"/>
        <w:spacing w:before="120" w:after="0" w:line="260" w:lineRule="atLeast"/>
        <w:ind w:left="0" w:right="0" w:firstLine="0"/>
        <w:jc w:val="center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HLN.be</w:t>
      </w:r>
    </w:p>
    <w:p>
      <w:pPr>
        <w:keepNext w:val="0"/>
        <w:spacing w:before="120" w:after="0" w:line="260" w:lineRule="atLeast"/>
        <w:ind w:left="0" w:right="0" w:firstLine="0"/>
        <w:jc w:val="center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26 oktober 2024 zaterdag 11:22 AM GMT</w:t>
      </w:r>
    </w:p>
    <w:p>
      <w:pPr>
        <w:keepNext w:val="0"/>
        <w:spacing w:after="0" w:line="240" w:lineRule="atLeast"/>
        <w:ind w:right="0"/>
        <w:jc w:val="both"/>
      </w:pPr>
      <w:bookmarkStart w:id="0" w:name="Bookmark_271"/>
      <w:bookmarkEnd w:id="0"/>
    </w:p>
    <w:p>
      <w:pPr>
        <w:keepNext w:val="0"/>
        <w:spacing w:before="120" w:after="0" w:line="220" w:lineRule="atLeast"/>
        <w:ind w:left="0" w:right="0" w:firstLine="0"/>
        <w:jc w:val="left"/>
      </w:pPr>
      <w:r>
        <w:br/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16"/>
          <w:u w:val="none"/>
          <w:vertAlign w:val="baseline"/>
        </w:rPr>
        <w:t>Copyright 2024 DPG Media B.V. All Rights Reserved</w:t>
      </w:r>
    </w:p>
    <w:p>
      <w:pPr>
        <w:keepNext w:val="0"/>
        <w:spacing w:before="120" w:after="0" w:line="220" w:lineRule="atLeast"/>
        <w:ind w:left="0" w:right="0" w:firstLine="0"/>
        <w:jc w:val="left"/>
      </w:pPr>
      <w:r>
        <w:br/>
      </w:r>
      <w: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63.74pt;height:63.74pt">
            <v:imagedata r:id="rId8" o:title=""/>
          </v:shape>
        </w:pict>
      </w:r>
    </w:p>
    <w:p>
      <w:pPr>
        <w:keepNext w:val="0"/>
        <w:spacing w:before="120" w:after="0" w:line="260" w:lineRule="atLeast"/>
        <w:ind w:left="0" w:right="0" w:firstLine="0"/>
        <w:jc w:val="left"/>
      </w:pP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Length: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 206 words</w:t>
      </w:r>
    </w:p>
    <w:p>
      <w:pPr>
        <w:keepNext w:val="0"/>
        <w:spacing w:before="120" w:after="0" w:line="260" w:lineRule="atLeast"/>
        <w:ind w:left="0" w:right="0" w:firstLine="0"/>
        <w:jc w:val="left"/>
      </w:pP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Byline: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 Gwynedd Callaerts</w:t>
      </w:r>
    </w:p>
    <w:p>
      <w:pPr>
        <w:keepNext/>
        <w:spacing w:before="240" w:after="0" w:line="340" w:lineRule="atLeast"/>
        <w:ind w:left="0" w:right="0" w:firstLine="0"/>
        <w:jc w:val="left"/>
      </w:pPr>
      <w:bookmarkStart w:id="1" w:name="Body"/>
      <w:bookmarkEnd w:id="1"/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8"/>
          <w:u w:val="none"/>
          <w:vertAlign w:val="baseline"/>
        </w:rPr>
        <w:t>Body</w:t>
      </w:r>
    </w:p>
    <w:p>
      <w:pPr>
        <w:spacing w:line="60" w:lineRule="exact"/>
      </w:pPr>
      <w:r>
        <w:pict>
          <v:line id="_x0000_s1026" style="position:absolute;z-index:251658240" from="0,2pt" to="512pt,2pt" strokecolor="#009ddb" strokeweight="2pt">
            <v:stroke linestyle="single"/>
            <w10:wrap type="topAndBottom"/>
          </v:line>
        </w:pict>
      </w:r>
    </w:p>
    <w:p/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Ter hoogte van het kruispunt van de Jan de Cordesstraat met de Mechelbaan in Beerzel (Putte) vond deze voormiddag een verkeersongeval plaats. Een 81-jarige motorrijder uit Putte kwam om het leven.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Rond kwart voor 11 deze ochtend belde een passant de huldiensten op, nadat die een motorrijder naast een boom aan de kant van de weg zag liggen. Het 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ongeval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vond plaats op de Mechelbaan in Beerzel (Putte). Een verpleegkundige die toevallig passeerde, probeerde hem nog te reanimeren, maar het mocht niet meer baten.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"De precieze omstandigheden van het 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ongeval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zijn nog onduidelijk", zegt Lies Verreet woordvoerder van Politiezone Bodukap. "Er waren geen andere voertuigen bij betrokken. Of hij door een medische oorzaak is overleden of effectief door het 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ongeval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zelf moet het onderzoek uitwijzen. Er is geen sprake van invloed."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LEES OOK:</w:t>
      </w:r>
    </w:p>
    <w:p>
      <w:pPr>
        <w:keepNext w:val="0"/>
        <w:spacing w:before="240" w:after="0" w:line="260" w:lineRule="atLeast"/>
        <w:ind w:left="0" w:right="0" w:firstLine="0"/>
        <w:jc w:val="both"/>
      </w:pPr>
      <w:hyperlink r:id="rId9" w:history="1">
        <w:r>
          <w:rPr>
            <w:rFonts w:ascii="arial" w:eastAsia="arial" w:hAnsi="arial" w:cs="arial"/>
            <w:b w:val="0"/>
            <w:i/>
            <w:strike w:val="0"/>
            <w:color w:val="0077CC"/>
            <w:sz w:val="20"/>
            <w:u w:val="single"/>
            <w:vertAlign w:val="baseline"/>
          </w:rPr>
          <w:t xml:space="preserve">Mama bekent aan rechter dat ze nog drugs gebruikte na dodelijk </w:t>
        </w:r>
      </w:hyperlink>
      <w:hyperlink r:id="rId9" w:history="1">
        <w:r>
          <w:rPr>
            <w:rFonts w:ascii="arial" w:eastAsia="arial" w:hAnsi="arial" w:cs="arial"/>
            <w:b w:val="0"/>
            <w:i/>
            <w:strike w:val="0"/>
            <w:color w:val="0077CC"/>
            <w:sz w:val="20"/>
            <w:u w:val="single"/>
            <w:vertAlign w:val="baseline"/>
          </w:rPr>
          <w:t>ongeval</w:t>
        </w:r>
      </w:hyperlink>
      <w:hyperlink r:id="rId9" w:history="1">
        <w:r>
          <w:rPr>
            <w:rFonts w:ascii="arial" w:eastAsia="arial" w:hAnsi="arial" w:cs="arial"/>
            <w:b w:val="0"/>
            <w:i/>
            <w:strike w:val="0"/>
            <w:color w:val="0077CC"/>
            <w:sz w:val="20"/>
            <w:u w:val="single"/>
            <w:vertAlign w:val="baseline"/>
          </w:rPr>
          <w:t xml:space="preserve"> in juli: "Maar allee mevrouw, dat kan toch niet"</w:t>
        </w:r>
      </w:hyperlink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(+)</w:t>
      </w:r>
    </w:p>
    <w:p>
      <w:pPr>
        <w:keepNext w:val="0"/>
        <w:spacing w:before="240" w:after="0" w:line="260" w:lineRule="atLeast"/>
        <w:ind w:left="0" w:right="0" w:firstLine="0"/>
        <w:jc w:val="both"/>
      </w:pPr>
      <w:hyperlink r:id="rId10" w:history="1">
        <w:r>
          <w:rPr>
            <w:rFonts w:ascii="arial" w:eastAsia="arial" w:hAnsi="arial" w:cs="arial"/>
            <w:b w:val="0"/>
            <w:i/>
            <w:strike w:val="0"/>
            <w:color w:val="0077CC"/>
            <w:sz w:val="20"/>
            <w:u w:val="single"/>
            <w:vertAlign w:val="baseline"/>
          </w:rPr>
          <w:t xml:space="preserve">28 jaar na </w:t>
        </w:r>
      </w:hyperlink>
      <w:hyperlink r:id="rId10" w:history="1">
        <w:r>
          <w:rPr>
            <w:rFonts w:ascii="arial" w:eastAsia="arial" w:hAnsi="arial" w:cs="arial"/>
            <w:b w:val="0"/>
            <w:i/>
            <w:strike w:val="0"/>
            <w:color w:val="0077CC"/>
            <w:sz w:val="20"/>
            <w:u w:val="single"/>
            <w:vertAlign w:val="baseline"/>
          </w:rPr>
          <w:t>ongeval</w:t>
        </w:r>
      </w:hyperlink>
      <w:hyperlink r:id="rId10" w:history="1">
        <w:r>
          <w:rPr>
            <w:rFonts w:ascii="arial" w:eastAsia="arial" w:hAnsi="arial" w:cs="arial"/>
            <w:b w:val="0"/>
            <w:i/>
            <w:strike w:val="0"/>
            <w:color w:val="0077CC"/>
            <w:sz w:val="20"/>
            <w:u w:val="single"/>
            <w:vertAlign w:val="baseline"/>
          </w:rPr>
          <w:t xml:space="preserve"> dat haar blijvend invalide maakte, ontving Idana nog geen cent schadevergoeding: "Ik moet nu overleven met 300 euro per maand"</w:t>
        </w:r>
      </w:hyperlink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(+)</w:t>
      </w:r>
    </w:p>
    <w:p>
      <w:pPr>
        <w:keepNext w:val="0"/>
        <w:spacing w:before="240" w:after="0" w:line="260" w:lineRule="atLeast"/>
        <w:ind w:left="0" w:right="0" w:firstLine="0"/>
        <w:jc w:val="both"/>
      </w:pPr>
      <w:hyperlink r:id="rId11" w:history="1">
        <w:r>
          <w:rPr>
            <w:rFonts w:ascii="arial" w:eastAsia="arial" w:hAnsi="arial" w:cs="arial"/>
            <w:b w:val="0"/>
            <w:i/>
            <w:strike w:val="0"/>
            <w:color w:val="0077CC"/>
            <w:sz w:val="20"/>
            <w:u w:val="single"/>
            <w:vertAlign w:val="baseline"/>
          </w:rPr>
          <w:t>Mama (44) van twee vrijgesproken na discussie omtrent dood van fietsster Christiane (83): "Er ontbreekt heel wat in dit dossier"</w:t>
        </w:r>
      </w:hyperlink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(+)</w:t>
      </w:r>
    </w:p>
    <w:p>
      <w:pPr>
        <w:keepNext w:val="0"/>
        <w:spacing w:before="240" w:after="0" w:line="260" w:lineRule="atLeast"/>
        <w:ind w:left="0" w:right="0" w:firstLine="0"/>
        <w:jc w:val="left"/>
      </w:pPr>
      <w:r>
        <w:br/>
      </w: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Load-Date: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 October 26, 2024</w:t>
      </w:r>
    </w:p>
    <w:p/>
    <w:p>
      <w:pPr>
        <w:ind w:left="200"/>
      </w:pPr>
      <w:r>
        <w:br/>
      </w:r>
      <w:r>
        <w:pict>
          <v:line id="_x0000_s1027" style="position:absolute;z-index:251659264" from="0,10pt" to="512pt,10pt" strokecolor="black" strokeweight="1pt">
            <v:stroke linestyle="single"/>
          </v:line>
        </w:pict>
      </w:r>
      <w:r>
        <w:rPr>
          <w:rFonts w:ascii="arial" w:eastAsia="arial" w:hAnsi="arial" w:cs="arial"/>
          <w:b/>
          <w:color w:val="767676"/>
          <w:sz w:val="16"/>
        </w:rPr>
        <w:t>End of Document</w:t>
      </w:r>
    </w:p>
    <w:sectPr>
      <w:type w:val="continuous"/>
      <w:pgMar w:top="840" w:right="1000" w:bottom="840" w:left="1000" w:header="400" w:footer="400"/>
      <w:pgNumType w:fmt="decimal"/>
      <w:cols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CC"/>
    <w:family w:val="roman"/>
    <w:pitch w:val="variable"/>
    <w:sig w:usb0="20007A87" w:usb1="80000000" w:usb2="00000008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20007A87" w:usb1="80000000" w:usb2="00000008" w:usb3="00000000" w:csb0="000001F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W w:w="10080" w:type="dxa"/>
      <w:jc w:val="center"/>
      <w:tblBorders>
        <w:top w:val="nil"/>
        <w:left w:val="nil"/>
        <w:bottom w:val="nil"/>
        <w:right w:val="nil"/>
        <w:insideH w:val="nil"/>
        <w:insideV w:val="nil"/>
      </w:tblBorders>
      <w:tblLayout w:type="fixed"/>
      <w:tblCellMar>
        <w:left w:w="108" w:type="dxa"/>
        <w:right w:w="108" w:type="dxa"/>
      </w:tblCellMar>
    </w:tblPr>
    <w:tblGrid>
      <w:gridCol w:w="2600"/>
      <w:gridCol w:w="4880"/>
      <w:gridCol w:w="2600"/>
    </w:tblGrid>
    <w:tr>
      <w:tblPrEx>
        <w:tblW w:w="10080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left w:w="108" w:type="dxa"/>
          <w:right w:w="108" w:type="dxa"/>
        </w:tblCellMar>
      </w:tblPrEx>
      <w:trPr>
        <w:jc w:val="center"/>
      </w:trPr>
      <w:tc>
        <w:tcPr>
          <w:tcW w:w="2600" w:type="dxa"/>
          <w:tcMar>
            <w:top w:w="200" w:type="dxa"/>
          </w:tcMar>
          <w:vAlign w:val="center"/>
        </w:tcPr>
        <w:p/>
      </w:tc>
      <w:tc>
        <w:tcPr>
          <w:tcW w:w="4880" w:type="dxa"/>
          <w:tcMar>
            <w:top w:w="200" w:type="dxa"/>
          </w:tcMar>
          <w:vAlign w:val="center"/>
        </w:tcPr>
        <w:p/>
      </w:tc>
      <w:tc>
        <w:tcPr>
          <w:tcW w:w="2600" w:type="dxa"/>
          <w:tcMar>
            <w:top w:w="200" w:type="dxa"/>
          </w:tcMar>
          <w:vAlign w:val="center"/>
        </w:tcPr>
        <w:p/>
      </w:tc>
    </w:tr>
  </w:tbl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pPr>
      <w:spacing w:before="200"/>
      <w:jc w:val="center"/>
    </w:pPr>
  </w:p>
</w:ftr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W w:w="10080" w:type="dxa"/>
      <w:jc w:val="center"/>
      <w:tblBorders>
        <w:top w:val="nil"/>
        <w:left w:val="nil"/>
        <w:bottom w:val="nil"/>
        <w:right w:val="nil"/>
        <w:insideH w:val="nil"/>
        <w:insideV w:val="nil"/>
      </w:tblBorders>
      <w:tblLayout w:type="fixed"/>
      <w:tblCellMar>
        <w:left w:w="108" w:type="dxa"/>
        <w:right w:w="108" w:type="dxa"/>
      </w:tblCellMar>
    </w:tblPr>
    <w:tblGrid>
      <w:gridCol w:w="10080"/>
    </w:tblGrid>
    <w:tr>
      <w:tblPrEx>
        <w:tblW w:w="10080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left w:w="108" w:type="dxa"/>
          <w:right w:w="108" w:type="dxa"/>
        </w:tblCellMar>
      </w:tblPrEx>
      <w:trPr>
        <w:jc w:val="center"/>
      </w:trPr>
      <w:tc>
        <w:tcPr>
          <w:tcW w:w="10080" w:type="dxa"/>
          <w:vAlign w:val="center"/>
        </w:tcPr>
        <w:p/>
      </w:tc>
    </w:tr>
    <w:tr>
      <w:tblPrEx>
        <w:tblW w:w="10080" w:type="dxa"/>
        <w:jc w:val="center"/>
        <w:tblLayout w:type="fixed"/>
        <w:tblCellMar>
          <w:left w:w="108" w:type="dxa"/>
          <w:right w:w="108" w:type="dxa"/>
        </w:tblCellMar>
      </w:tblPrEx>
      <w:trPr>
        <w:jc w:val="center"/>
      </w:trPr>
      <w:tc>
        <w:tcPr>
          <w:tcW w:w="10080" w:type="dxa"/>
        </w:tcPr>
        <w:p>
          <w:pPr>
            <w:spacing w:before="60" w:after="200"/>
            <w:jc w:val="center"/>
          </w:pPr>
          <w:r>
            <w:rPr>
              <w:rFonts w:ascii="arial" w:eastAsia="arial" w:hAnsi="arial" w:cs="arial"/>
              <w:sz w:val="20"/>
            </w:rPr>
            <w:t>Motorrijder (81) komt om het leven na knal tegen boom in Putte</w:t>
          </w:r>
        </w:p>
      </w:tc>
    </w:tr>
  </w:tbl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grammar="clean"/>
  <w:stylePaneFormatFilter w:val="3F01"/>
  <w:defaultTabStop w:val="720"/>
  <w:noPunctuationKerning/>
  <w:characterSpacingControl w:val="doNotCompress"/>
  <w:compat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A77B3E"/>
    <w:rsid w:val="00A77B3E"/>
    <w:rsid w:val="00CA2A55"/>
  </w:rsids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sz w:val="24"/>
      <w:szCs w:val="24"/>
    </w:rPr>
  </w:style>
  <w:style w:type="paragraph" w:styleId="Heading1">
    <w:name w:val="heading 1"/>
    <w:basedOn w:val="Normal"/>
    <w:next w:val="Normal"/>
    <w:qFormat/>
    <w:rsid w:val="00EF7B96"/>
    <w:pPr>
      <w:keepNext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10" Type="http://schemas.openxmlformats.org/officeDocument/2006/relationships/hyperlink" Target="https://www.hln.be/oudenaarde/28-jaar-na-ongeval-dat-haar-blijvend-invalide-maakte-ontving-idana-nog-geen-cent-schadevergoeding-ik-moet-nu-overleven-met-300-euro-per-maand~ab2a34de/" TargetMode="External" /><Relationship Id="rId11" Type="http://schemas.openxmlformats.org/officeDocument/2006/relationships/hyperlink" Target="https://www.hln.be/brugge/mama-44-van-twee-vrijgesproken-na-discussie-omtrent-dood-van-fietsster-christiane-83-er-ontbreekt-heel-wat-in-dit-dossier~a133bae9/" TargetMode="External" /><Relationship Id="rId12" Type="http://schemas.openxmlformats.org/officeDocument/2006/relationships/theme" Target="theme/theme1.xml" /><Relationship Id="rId13" Type="http://schemas.openxmlformats.org/officeDocument/2006/relationships/styles" Target="style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header" Target="header1.xml" /><Relationship Id="rId5" Type="http://schemas.openxmlformats.org/officeDocument/2006/relationships/footer" Target="footer1.xml" /><Relationship Id="rId6" Type="http://schemas.openxmlformats.org/officeDocument/2006/relationships/footer" Target="footer2.xml" /><Relationship Id="rId7" Type="http://schemas.openxmlformats.org/officeDocument/2006/relationships/hyperlink" Target="https://advance.lexis.com/api/document?collection=news&amp;id=urn:contentItem:6D8K-N4X1-JBHV-K2FY-00000-00&amp;context=1519360" TargetMode="External" /><Relationship Id="rId8" Type="http://schemas.openxmlformats.org/officeDocument/2006/relationships/image" Target="media/image1.png" /><Relationship Id="rId9" Type="http://schemas.openxmlformats.org/officeDocument/2006/relationships/hyperlink" Target="https://www.hln.be/oostende/mama-bekent-aan-rechter-dat-ze-nog-drugs-gebruikte-na-dodelijk-ongeval-in-juli-maar-allee-mevrouw-dat-kan-toch-niet~a4f0c9af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</Template>
  <TotalTime>0</TotalTime>
  <Pages>1</Pages>
  <Words>0</Words>
  <Characters>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Motorrijder (81) komt om het leven na knal tegen boom in Putte</dc:title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LADeliveryID">
    <vt:lpwstr>271</vt:lpwstr>
  </property>
  <property fmtid="{D5CDD505-2E9C-101B-9397-08002B2CF9AE}" pid="3" name="LADocCount">
    <vt:lpwstr>1</vt:lpwstr>
  </property>
  <property fmtid="{D5CDD505-2E9C-101B-9397-08002B2CF9AE}" pid="4" name="LADocumentID:271">
    <vt:lpwstr>Doc::urn:hlct:16|contextualFeaturePermID::1519360</vt:lpwstr>
  </property>
  <property fmtid="{D5CDD505-2E9C-101B-9397-08002B2CF9AE}" pid="5" name="UserPermID">
    <vt:lpwstr>urn:user:PA190865048</vt:lpwstr>
  </property>
</Properties>
</file>