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(34) en zijn partner (45) waren bijna thuis uit Spanje, toen ging het helemaal mis op de A4: 'Ik kan het nauwelijks bevatten'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2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 Petra Vogel, Antti Liukku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WOENSDRECHT - 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de twee vrachtwagenchauffeurs die waren aangehouden, na het geven van een verklaring weer vrijgelaten. De twee worden verdacht van mogelijke betrokkenheid bij het ongeluk. De slachtoffers waren op weg terug naar huis na een verblijf in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34-jarige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34-jarige manager Ro Khoenkhoen was op de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vrijgelaten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vrijdag aangehouden op grond van artikel 6 van de wegenverkeerswet. Die wet gaat over het veroorzaken van een verkeersongeval met dood of letsel door schuld. De chauffeurs zitten vast voor verhoor.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de chauffeurs na het geven van een verklaring weer vrijgelaten. Volgens de politie was het niet nodig om ze voor het vervolgonderzoek langer vast te houden. De politie laat weten dat het onderzoek nog enige tijd zal duren.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 Eerder meldde de politie dat Ro Khoenkhoen 35 jaar was, echter is hij 34 jaar oud.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(34) en zijn partner (45) waren bijna thuis uit Spanje, toen ging het helemaal mis op de A4: 'Ik kan het nauwelijks bevatten'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W-6511-JBHV-K26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(34) en zijn partner (45) waren bijna thuis uit Spanje, toen ging het helemaal mis op de A4: 'Ik kan het nauwelijks bevatten'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urn:user:PA190865048</vt:lpwstr>
  </property>
</Properties>
</file>