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Te vroeg of te lang op je werk: ben je dan verzekerd bij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En wat als je een broodje gaat halen? "Voor interpretatie vatbaar"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2024 woensdag 05:20 AM GMT</w:t>
      </w:r>
    </w:p>
    <w:p>
      <w:pPr>
        <w:keepNext w:val="0"/>
        <w:spacing w:after="0" w:line="240" w:lineRule="atLeast"/>
        <w:ind w:right="0"/>
        <w:jc w:val="both"/>
      </w:pPr>
      <w:bookmarkStart w:id="0" w:name="Bookmark_2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Thomas Rosseel, in samenwerking met Jobat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ongeluk is snel gebeurd, zeker tijdens de rush van een drukke werkdag. Normaal gezien komt je werkgever tussenbeide wat de verzekering betreft, maar wanneer valt die dekking weg? </w:t>
      </w:r>
      <w:hyperlink r:id="rId9" w:history="1">
        <w:r>
          <w:rPr>
            <w:rFonts w:ascii="arial" w:eastAsia="arial" w:hAnsi="arial" w:cs="arial"/>
            <w:b w:val="0"/>
            <w:i/>
            <w:strike w:val="0"/>
            <w:noProof w:val="0"/>
            <w:color w:val="0077CC"/>
            <w:position w:val="0"/>
            <w:sz w:val="20"/>
            <w:u w:val="single"/>
            <w:vertAlign w:val="baseline"/>
          </w:rPr>
          <w:t>Jobat.be</w:t>
        </w:r>
      </w:hyperlink>
      <w:r>
        <w:rPr>
          <w:rFonts w:ascii="arial" w:eastAsia="arial" w:hAnsi="arial" w:cs="arial"/>
          <w:b w:val="0"/>
          <w:i w:val="0"/>
          <w:strike w:val="0"/>
          <w:noProof w:val="0"/>
          <w:color w:val="000000"/>
          <w:position w:val="0"/>
          <w:sz w:val="20"/>
          <w:u w:val="none"/>
          <w:vertAlign w:val="baseline"/>
        </w:rPr>
        <w:t xml:space="preserve"> legt de voornaamste vragen voor aan Isabelle Mattelaer, expert verzekeringen bij hr-dienstengroep Liantis.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plots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een externe oorzaak tijdens het woon-werkverkeer, waarbij er psychische of lichamelijke schade is, wordt beschouwd als een arbeidsongeval, meer concreet een arbeidswegongeval", schetst Isabelle Mattelaer. "Dat valt dus onder de arbeidsongevallenverzekering, een verzekering die elke werkgever verplicht moet afsluiten voor zijn medewerkers."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Leestip: </w:t>
      </w:r>
      <w:hyperlink r:id="rId10" w:history="1">
        <w:r>
          <w:rPr>
            <w:rFonts w:ascii="arial" w:eastAsia="arial" w:hAnsi="arial" w:cs="arial"/>
            <w:b w:val="0"/>
            <w:i/>
            <w:strike w:val="0"/>
            <w:noProof w:val="0"/>
            <w:color w:val="0077CC"/>
            <w:position w:val="0"/>
            <w:sz w:val="20"/>
            <w:u w:val="single"/>
            <w:vertAlign w:val="baseline"/>
          </w:rPr>
          <w:t>Wat als je van de trap of van je bureaustoel valt tijdens het thuiswerken?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 het vervoersmiddel daarbij een 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speelt geen rol. Wel belangrijk: enkel de lichamelijke schade is gedekt, en dus niet de materiële schade, of dat nu een fiets, step, auto of moto is. Daarvoor moet je bij andere verzekeringen aankloppen, afhankelijk van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wanneer je als werknemer een verplaatsing doet in opdracht van je werkgever, ben je gedekt voor lichamelijke schade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Denk maar aan een bouwarbeider die van werf naar werf rijdt of een salesmedewerker die op klantenbezoek gaat. Het maakt daarbij niet uit of het om een voertuig van de werkgever gaat of om een eigen vervoersmiddel."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je zomaar wegblijven van je werk als je kind ziek is? </w:t>
      </w:r>
      <w:hyperlink r:id="rId11" w:history="1">
        <w:r>
          <w:rPr>
            <w:rFonts w:ascii="arial" w:eastAsia="arial" w:hAnsi="arial" w:cs="arial"/>
            <w:b w:val="0"/>
            <w:i/>
            <w:strike w:val="0"/>
            <w:noProof w:val="0"/>
            <w:color w:val="0077CC"/>
            <w:position w:val="0"/>
            <w:sz w:val="20"/>
            <w:u w:val="single"/>
            <w:vertAlign w:val="baseline"/>
          </w:rPr>
          <w:t>Dit zijn de spelregels.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je niet de snelste weg naar het werk hebt 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omweg mag als die als normaal beschouwd kan worden en een geldige reden heeft. De rechtspraak stelt dat de omweg gerechtvaardigd is als het gaat om een 'korte en gerechtvaardigde tussenstop'. Voorbeelden hiervan zijn het ophalen van de kinderen of tijdelijk stoppen bij een winkel."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kan in de praktijk natuurlijk een twistpunt zijn, want het is voor interpretatie vatbaar. Een voorbeeld dat niet onder de arbeidsongevallenverzekering valt, is wanneer je na het werk naar de fitness rijdt om daar te gaan sporten. Het gaat dan niet om een korte en gerechtvaardigde tussenstop. Heb je in dat geval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zal je een beroep moeten doen op andere verzekeringen, afhankelijk van de omstandigheden, zoals een eigen omniumverzekering of de aansprakelijkheidsverzekering van de tegenpartij. Natuurlijk kan je je altijd extra verzekeren door een persoonlijke ongevallenverzekering af te sluiten."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Wettelijk bepaald: </w:t>
      </w:r>
      <w:hyperlink r:id="rId12" w:history="1">
        <w:r>
          <w:rPr>
            <w:rFonts w:ascii="arial" w:eastAsia="arial" w:hAnsi="arial" w:cs="arial"/>
            <w:b w:val="0"/>
            <w:i/>
            <w:strike w:val="0"/>
            <w:noProof w:val="0"/>
            <w:color w:val="0077CC"/>
            <w:position w:val="0"/>
            <w:sz w:val="20"/>
            <w:u w:val="single"/>
            <w:vertAlign w:val="baseline"/>
          </w:rPr>
          <w:t>deze temperatuur moet het minstens zijn op de werkvloer (of je hoeft niet aan de slag te gaan).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afbeelding.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je veel te vroeg op je werk bent of er veel te lang blijft?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je op het werk bent in het kader van je functie, maakt dat niet veel uit voor het arbeidswegongeval op weg naar het werk of naar huis. Doe je overuren of zelfs een teambuilding voor het werk, en heb je op weg naar huis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blijft dat dus onder de arbeidsongevallenverzekering vallen. Maar belangrijk: het kan een discussiepunt worden, wanneer je te vroeg naar het werk gaat bijvoorbeeld terwijl je job pas uren later begint. Dan is er opnieuw ruimte voor discussie of betwisting."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griepseizoen loert om de hoek: </w:t>
      </w:r>
      <w:hyperlink r:id="rId13" w:history="1">
        <w:r>
          <w:rPr>
            <w:rFonts w:ascii="arial" w:eastAsia="arial" w:hAnsi="arial" w:cs="arial"/>
            <w:b w:val="0"/>
            <w:i/>
            <w:strike w:val="0"/>
            <w:noProof w:val="0"/>
            <w:color w:val="0077CC"/>
            <w:position w:val="0"/>
            <w:sz w:val="20"/>
            <w:u w:val="single"/>
            <w:vertAlign w:val="baseline"/>
          </w:rPr>
          <w:t>heb jij recht op betaald vaccinatieverlof?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tijdens de lunchpauze?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over de middag, tijdens je lunchpauze, met de fiets even een belegd broodje halen en heb je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Dan valt dit onder de arbeidsongevallenverzekering omdat je eten gaat halen of een eetgelegenheid bezoekt. Kleine kanttekening: heb je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broodjeszaak zelf? Dan valt dat niet meer onder deze verzekering. Ga je over de middag, tijdens je lunchpauze, te voet naar de fitness en heb je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onderweg? Dan valt ook dat niet onder de arbeidsongevallenverzekering."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op Jobat.be: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Hoe thuiswerken leidt tot psychische klachten</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De twintig gevaarlijkste jobs ter wereld</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50% meer kans op woon-werkongeval in de ochtend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 vroeg of te lang op je werk: ben je dan verzekerd bij een ongeval? En wat als je een broodje gaat halen? "Voor interpretatie vatbaar"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obat.be/nl/art/wat-als-je-van-de-trap-valt-tijdens-al-dat-thuiswerk?utm_source=hln&amp;utm_medium=partnersite&amp;utm_term=&amp;utm_content=495cac0&amp;utm_campaign=content" TargetMode="External" /><Relationship Id="rId11" Type="http://schemas.openxmlformats.org/officeDocument/2006/relationships/hyperlink" Target="https://www.jobat.be/nl/art/mag-je-zomaar-wegblijven-van-je-werk-als-je-kind-ziek-is?utm_source=hln&amp;utm_medium=partnersite&amp;utm_term=&amp;utm_content=495cac0&amp;utm_campaign=content" TargetMode="External" /><Relationship Id="rId12" Type="http://schemas.openxmlformats.org/officeDocument/2006/relationships/hyperlink" Target="https://www.jobat.be/nl/art/te-koud-om-te-werken?utm_source=hln&amp;utm_medium=partnersite&amp;utm_term=&amp;utm_content=495cac0&amp;utm_campaign=content" TargetMode="External" /><Relationship Id="rId13" Type="http://schemas.openxmlformats.org/officeDocument/2006/relationships/hyperlink" Target="https://www.jobat.be/nl/art/heb-jij-recht-op-betaald-vaccinatieverlof?utm_source=hln&amp;utm_medium=partnersite&amp;utm_term=&amp;utm_content=495cac0&amp;utm_campaign=content" TargetMode="External" /><Relationship Id="rId14" Type="http://schemas.openxmlformats.org/officeDocument/2006/relationships/hyperlink" Target="https://www.jobat.be/nl/art/hoe-thuiswerken-leidt-tot-psychische-klachten?utm_source=hln&amp;utm_medium=partnersite&amp;utm_term=&amp;utm_content=495cac0&amp;utm_campaign=content" TargetMode="External" /><Relationship Id="rId15" Type="http://schemas.openxmlformats.org/officeDocument/2006/relationships/hyperlink" Target="https://www.jobat.be/nl/art/de-20-gevaarlijkste-jobs-ter-wereld?utm_source=hln&amp;utm_medium=partnersite&amp;utm_term=&amp;utm_content=495cac0&amp;utm_campaign=content" TargetMode="External" /><Relationship Id="rId16" Type="http://schemas.openxmlformats.org/officeDocument/2006/relationships/hyperlink" Target="https://www.jobat.be/nl/art/50-meer-kans-op-woon-werkongeval-in-de-ochtend?utm_source=hln&amp;utm_medium=partnersite&amp;utm_term=&amp;utm_content=495cac0&amp;utm_campaign=conten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F-C941-DY0X-92RD-00000-00&amp;context=1519360" TargetMode="External" /><Relationship Id="rId8" Type="http://schemas.openxmlformats.org/officeDocument/2006/relationships/image" Target="media/image1.png" /><Relationship Id="rId9" Type="http://schemas.openxmlformats.org/officeDocument/2006/relationships/hyperlink" Target="https://www.jobat.be/nl?utm_source=hln&amp;utm_medium=partnersite&amp;utm_term=&amp;utm_content=495cac0&amp;utm_campaign=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vroeg of te lang op je werk: ben je dan verzekerd bij een ongeval? En wat als je een broodje gaat halen? "Voor interpretatie vatbaar"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urn:user:PA190865048</vt:lpwstr>
  </property>
</Properties>
</file>