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5D7" w:rsidRDefault="001D55D7">
      <w:pPr>
        <w:spacing w:line="560" w:lineRule="exact"/>
        <w:jc w:val="center"/>
        <w:rPr>
          <w:rFonts w:ascii="仿宋_GB2312" w:eastAsia="仿宋_GB2312" w:hint="eastAsia"/>
          <w:sz w:val="32"/>
        </w:rPr>
      </w:pPr>
      <w:bookmarkStart w:id="0" w:name="_GoBack"/>
      <w:bookmarkEnd w:id="0"/>
    </w:p>
    <w:p w:rsidR="001D55D7" w:rsidRDefault="001D55D7">
      <w:pPr>
        <w:spacing w:before="120" w:line="560" w:lineRule="exact"/>
        <w:jc w:val="center"/>
        <w:rPr>
          <w:rFonts w:eastAsia="方正小标宋简体" w:hint="eastAsia"/>
          <w:spacing w:val="12"/>
          <w:sz w:val="40"/>
        </w:rPr>
      </w:pPr>
      <w:r>
        <w:rPr>
          <w:rFonts w:eastAsia="方正小标宋简体" w:hint="eastAsia"/>
          <w:spacing w:val="12"/>
          <w:sz w:val="40"/>
        </w:rPr>
        <w:t>关于对成都宗申联益实业股份有限公司等</w:t>
      </w:r>
    </w:p>
    <w:p w:rsidR="001D55D7" w:rsidRDefault="001D55D7" w:rsidP="00A050E8">
      <w:pPr>
        <w:spacing w:before="120" w:line="560" w:lineRule="exact"/>
        <w:jc w:val="center"/>
        <w:outlineLvl w:val="0"/>
        <w:rPr>
          <w:rFonts w:ascii="黑体" w:eastAsia="方正小标宋简体" w:hint="eastAsia"/>
          <w:spacing w:val="12"/>
          <w:sz w:val="40"/>
        </w:rPr>
      </w:pPr>
      <w:r>
        <w:rPr>
          <w:rFonts w:eastAsia="方正小标宋简体" w:hint="eastAsia"/>
          <w:spacing w:val="12"/>
          <w:sz w:val="40"/>
        </w:rPr>
        <w:t>21</w:t>
      </w:r>
      <w:r>
        <w:rPr>
          <w:rFonts w:ascii="黑体" w:eastAsia="方正小标宋简体" w:hint="eastAsia"/>
          <w:spacing w:val="12"/>
          <w:sz w:val="40"/>
        </w:rPr>
        <w:t>家公司予以内部通报批评的决定</w:t>
      </w:r>
    </w:p>
    <w:p w:rsidR="001D55D7" w:rsidRDefault="001D55D7">
      <w:pPr>
        <w:pStyle w:val="21"/>
        <w:spacing w:before="120" w:after="120"/>
        <w:jc w:val="both"/>
        <w:rPr>
          <w:rFonts w:ascii="方正小标宋简体" w:hint="eastAsia"/>
          <w:sz w:val="30"/>
        </w:rPr>
      </w:pPr>
    </w:p>
    <w:p w:rsidR="001D55D7" w:rsidRDefault="001D55D7">
      <w:pPr>
        <w:spacing w:line="540" w:lineRule="exact"/>
        <w:rPr>
          <w:rFonts w:eastAsia="方正仿宋简体"/>
          <w:sz w:val="30"/>
        </w:rPr>
      </w:pPr>
      <w:r>
        <w:rPr>
          <w:rFonts w:eastAsia="方正仿宋简体" w:hint="eastAsia"/>
          <w:sz w:val="30"/>
        </w:rPr>
        <w:t>各有关上市公司：</w:t>
      </w:r>
    </w:p>
    <w:p w:rsidR="001D55D7" w:rsidRDefault="001D55D7">
      <w:pPr>
        <w:spacing w:line="540" w:lineRule="exact"/>
        <w:ind w:firstLineChars="200" w:firstLine="600"/>
        <w:rPr>
          <w:rFonts w:eastAsia="方正仿宋简体" w:hint="eastAsia"/>
          <w:sz w:val="30"/>
        </w:rPr>
      </w:pPr>
      <w:r>
        <w:rPr>
          <w:rFonts w:eastAsia="方正仿宋简体" w:hint="eastAsia"/>
          <w:sz w:val="30"/>
        </w:rPr>
        <w:t>经查，本所发现下列公司存在以下违规行为：</w:t>
      </w:r>
    </w:p>
    <w:p w:rsidR="001D55D7" w:rsidRDefault="001D55D7">
      <w:pPr>
        <w:spacing w:line="540" w:lineRule="exact"/>
        <w:ind w:firstLineChars="200" w:firstLine="600"/>
        <w:rPr>
          <w:rFonts w:eastAsia="方正仿宋简体" w:hint="eastAsia"/>
          <w:sz w:val="30"/>
        </w:rPr>
      </w:pPr>
      <w:r>
        <w:rPr>
          <w:rFonts w:eastAsia="方正仿宋简体" w:hint="eastAsia"/>
          <w:sz w:val="30"/>
        </w:rPr>
        <w:t>成都宗申联益实业股份有限公司未按照财政部颁布的《企业会计制度》编制</w:t>
      </w:r>
      <w:r>
        <w:rPr>
          <w:rFonts w:eastAsia="方正仿宋简体" w:hint="eastAsia"/>
          <w:sz w:val="30"/>
        </w:rPr>
        <w:t>2001</w:t>
      </w:r>
      <w:r>
        <w:rPr>
          <w:rFonts w:eastAsia="方正仿宋简体" w:hint="eastAsia"/>
          <w:sz w:val="30"/>
        </w:rPr>
        <w:t>年中期报告，对公司</w:t>
      </w:r>
      <w:r>
        <w:rPr>
          <w:rFonts w:eastAsia="方正仿宋简体" w:hint="eastAsia"/>
          <w:sz w:val="30"/>
        </w:rPr>
        <w:t>2001</w:t>
      </w:r>
      <w:r>
        <w:rPr>
          <w:rFonts w:eastAsia="方正仿宋简体" w:hint="eastAsia"/>
          <w:sz w:val="30"/>
        </w:rPr>
        <w:t>年中期业绩影响超过</w:t>
      </w:r>
      <w:r>
        <w:rPr>
          <w:rFonts w:eastAsia="方正仿宋简体" w:hint="eastAsia"/>
          <w:sz w:val="30"/>
        </w:rPr>
        <w:t>30%</w:t>
      </w:r>
      <w:r>
        <w:rPr>
          <w:rFonts w:eastAsia="方正仿宋简体" w:hint="eastAsia"/>
          <w:sz w:val="30"/>
        </w:rPr>
        <w:t>。公司上述行为违反了《深圳证券交易所股票上市规则》（以下简称“《上市规则》”）</w:t>
      </w:r>
      <w:r>
        <w:rPr>
          <w:rFonts w:eastAsia="方正仿宋简体" w:hint="eastAsia"/>
          <w:sz w:val="30"/>
        </w:rPr>
        <w:t>4.1</w:t>
      </w:r>
      <w:r>
        <w:rPr>
          <w:rFonts w:eastAsia="方正仿宋简体" w:hint="eastAsia"/>
          <w:sz w:val="30"/>
        </w:rPr>
        <w:t>、</w:t>
      </w:r>
      <w:r>
        <w:rPr>
          <w:rFonts w:eastAsia="方正仿宋简体" w:hint="eastAsia"/>
          <w:sz w:val="30"/>
        </w:rPr>
        <w:t>6.8</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中水集团远洋股份有限公司曾在</w:t>
      </w:r>
      <w:r>
        <w:rPr>
          <w:rFonts w:eastAsia="方正仿宋简体" w:hint="eastAsia"/>
          <w:sz w:val="30"/>
        </w:rPr>
        <w:t>2000</w:t>
      </w:r>
      <w:r>
        <w:rPr>
          <w:rFonts w:eastAsia="方正仿宋简体" w:hint="eastAsia"/>
          <w:sz w:val="30"/>
        </w:rPr>
        <w:t>年年报中承诺，于</w:t>
      </w:r>
      <w:r>
        <w:rPr>
          <w:rFonts w:eastAsia="方正仿宋简体" w:hint="eastAsia"/>
          <w:sz w:val="30"/>
        </w:rPr>
        <w:t>2001</w:t>
      </w:r>
      <w:r>
        <w:rPr>
          <w:rFonts w:eastAsia="方正仿宋简体" w:hint="eastAsia"/>
          <w:sz w:val="30"/>
        </w:rPr>
        <w:t>年</w:t>
      </w:r>
      <w:r>
        <w:rPr>
          <w:rFonts w:eastAsia="方正仿宋简体" w:hint="eastAsia"/>
          <w:sz w:val="30"/>
        </w:rPr>
        <w:t>4</w:t>
      </w:r>
      <w:r>
        <w:rPr>
          <w:rFonts w:eastAsia="方正仿宋简体" w:hint="eastAsia"/>
          <w:sz w:val="30"/>
        </w:rPr>
        <w:t>月底以前解除对大股东及关联方的担保</w:t>
      </w:r>
      <w:r>
        <w:rPr>
          <w:rFonts w:eastAsia="方正仿宋简体" w:hint="eastAsia"/>
          <w:sz w:val="30"/>
        </w:rPr>
        <w:t>1.6</w:t>
      </w:r>
      <w:r>
        <w:rPr>
          <w:rFonts w:eastAsia="方正仿宋简体" w:hint="eastAsia"/>
          <w:sz w:val="30"/>
        </w:rPr>
        <w:t>亿元，但截至</w:t>
      </w:r>
      <w:r>
        <w:rPr>
          <w:rFonts w:eastAsia="方正仿宋简体" w:hint="eastAsia"/>
          <w:sz w:val="30"/>
        </w:rPr>
        <w:t>2001</w:t>
      </w:r>
      <w:r>
        <w:rPr>
          <w:rFonts w:eastAsia="方正仿宋简体" w:hint="eastAsia"/>
          <w:sz w:val="30"/>
        </w:rPr>
        <w:t>年中报披露日，公司未履行其承诺，并延期解除担保的时间，且公司在承诺事项到期后未及时履行信息披露义务，上述行为违反了《上市规则》</w:t>
      </w:r>
      <w:r>
        <w:rPr>
          <w:rFonts w:eastAsia="方正仿宋简体" w:hint="eastAsia"/>
          <w:sz w:val="30"/>
        </w:rPr>
        <w:t>4.1</w:t>
      </w:r>
      <w:r>
        <w:rPr>
          <w:rFonts w:eastAsia="方正仿宋简体" w:hint="eastAsia"/>
          <w:sz w:val="30"/>
        </w:rPr>
        <w:t>、</w:t>
      </w:r>
      <w:r>
        <w:rPr>
          <w:rFonts w:eastAsia="方正仿宋简体" w:hint="eastAsia"/>
          <w:sz w:val="30"/>
        </w:rPr>
        <w:t>4.8</w:t>
      </w:r>
      <w:r>
        <w:rPr>
          <w:rFonts w:eastAsia="方正仿宋简体" w:hint="eastAsia"/>
          <w:sz w:val="30"/>
        </w:rPr>
        <w:t>、</w:t>
      </w:r>
      <w:r>
        <w:rPr>
          <w:rFonts w:eastAsia="方正仿宋简体" w:hint="eastAsia"/>
          <w:sz w:val="30"/>
        </w:rPr>
        <w:t>7.4.3</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河北华玉股份有限公司在</w:t>
      </w:r>
      <w:r>
        <w:rPr>
          <w:rFonts w:eastAsia="方正仿宋简体" w:hint="eastAsia"/>
          <w:sz w:val="30"/>
        </w:rPr>
        <w:t>2001</w:t>
      </w:r>
      <w:r>
        <w:rPr>
          <w:rFonts w:eastAsia="方正仿宋简体" w:hint="eastAsia"/>
          <w:sz w:val="30"/>
        </w:rPr>
        <w:t>上半年擅自变更募集资金用途</w:t>
      </w:r>
      <w:r>
        <w:rPr>
          <w:rFonts w:eastAsia="方正仿宋简体" w:hint="eastAsia"/>
          <w:sz w:val="30"/>
        </w:rPr>
        <w:t>6279</w:t>
      </w:r>
      <w:r>
        <w:rPr>
          <w:rFonts w:eastAsia="方正仿宋简体" w:hint="eastAsia"/>
          <w:sz w:val="30"/>
        </w:rPr>
        <w:t>万元，其中原第一大股东和现第一大股东占用</w:t>
      </w:r>
      <w:r>
        <w:rPr>
          <w:rFonts w:eastAsia="方正仿宋简体" w:hint="eastAsia"/>
          <w:sz w:val="30"/>
        </w:rPr>
        <w:t>2279</w:t>
      </w:r>
      <w:r>
        <w:rPr>
          <w:rFonts w:eastAsia="方正仿宋简体" w:hint="eastAsia"/>
          <w:sz w:val="30"/>
        </w:rPr>
        <w:t>万元，占公司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7.7%,</w:t>
      </w:r>
      <w:r>
        <w:rPr>
          <w:rFonts w:eastAsia="方正仿宋简体" w:hint="eastAsia"/>
          <w:sz w:val="30"/>
        </w:rPr>
        <w:t>公司对改变募股资金用途和关联交易事项没有及时履行信息披露义务，违反了《上市规则》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7.3.9</w:t>
      </w:r>
      <w:r>
        <w:rPr>
          <w:rFonts w:eastAsia="方正仿宋简体" w:hint="eastAsia"/>
          <w:sz w:val="30"/>
        </w:rPr>
        <w:t>、</w:t>
      </w:r>
      <w:r>
        <w:rPr>
          <w:rFonts w:eastAsia="方正仿宋简体" w:hint="eastAsia"/>
          <w:sz w:val="30"/>
        </w:rPr>
        <w:t>7.4.5</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深圳市飞亚达（集团）股份有限公司</w:t>
      </w:r>
      <w:r>
        <w:rPr>
          <w:rFonts w:eastAsia="方正仿宋简体" w:hint="eastAsia"/>
          <w:sz w:val="30"/>
        </w:rPr>
        <w:t>2001</w:t>
      </w:r>
      <w:r>
        <w:rPr>
          <w:rFonts w:eastAsia="方正仿宋简体" w:hint="eastAsia"/>
          <w:sz w:val="30"/>
        </w:rPr>
        <w:t>年上半年为间接控股股东提供贷款担保</w:t>
      </w:r>
      <w:r>
        <w:rPr>
          <w:rFonts w:eastAsia="方正仿宋简体" w:hint="eastAsia"/>
          <w:sz w:val="30"/>
        </w:rPr>
        <w:t>5000</w:t>
      </w:r>
      <w:r>
        <w:rPr>
          <w:rFonts w:eastAsia="方正仿宋简体" w:hint="eastAsia"/>
          <w:sz w:val="30"/>
        </w:rPr>
        <w:t>万元，占公司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8.4%</w:t>
      </w:r>
      <w:r>
        <w:rPr>
          <w:rFonts w:eastAsia="方正仿宋简体" w:hint="eastAsia"/>
          <w:sz w:val="30"/>
        </w:rPr>
        <w:t>，公司对此重大关联交易未履行信息披露义务及相关审批程序，违反了《上市规则》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w:t>
      </w:r>
      <w:r>
        <w:rPr>
          <w:rFonts w:eastAsia="方正仿宋简体" w:hint="eastAsia"/>
          <w:sz w:val="30"/>
        </w:rPr>
        <w:t>7.4.3</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广东科龙电器股份有限公司上半年与控股股东的子公司顺德市华傲电子有限公司签订购销协议，涉及关联交易金额达</w:t>
      </w:r>
      <w:r>
        <w:rPr>
          <w:rFonts w:eastAsia="方正仿宋简体" w:hint="eastAsia"/>
          <w:sz w:val="30"/>
        </w:rPr>
        <w:t>2.07</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5%</w:t>
      </w:r>
      <w:r>
        <w:rPr>
          <w:rFonts w:eastAsia="方正仿宋简体" w:hint="eastAsia"/>
          <w:sz w:val="30"/>
        </w:rPr>
        <w:t>，公司对此重大关联交易没有及时履行信息披露义务及相关审批程序；此外，公司还向控股股东的子公司顺德市科龙广告有限公司支付广告代理费</w:t>
      </w:r>
      <w:r>
        <w:rPr>
          <w:rFonts w:eastAsia="方正仿宋简体" w:hint="eastAsia"/>
          <w:sz w:val="30"/>
        </w:rPr>
        <w:t>1930</w:t>
      </w:r>
      <w:r>
        <w:rPr>
          <w:rFonts w:eastAsia="方正仿宋简体" w:hint="eastAsia"/>
          <w:sz w:val="30"/>
        </w:rPr>
        <w:t>万元，向控股股东收取资金使用费</w:t>
      </w:r>
      <w:r>
        <w:rPr>
          <w:rFonts w:eastAsia="方正仿宋简体" w:hint="eastAsia"/>
          <w:sz w:val="30"/>
        </w:rPr>
        <w:t>1897</w:t>
      </w:r>
      <w:r>
        <w:rPr>
          <w:rFonts w:eastAsia="方正仿宋简体" w:hint="eastAsia"/>
          <w:sz w:val="30"/>
        </w:rPr>
        <w:t>万元，公司未及时履行信息披露义务，违反了《上市规则》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7.3.9</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常柴股份有限公司</w:t>
      </w:r>
      <w:r>
        <w:rPr>
          <w:rFonts w:eastAsia="方正仿宋简体" w:hint="eastAsia"/>
          <w:sz w:val="30"/>
        </w:rPr>
        <w:t>2001</w:t>
      </w:r>
      <w:r>
        <w:rPr>
          <w:rFonts w:eastAsia="方正仿宋简体" w:hint="eastAsia"/>
          <w:sz w:val="30"/>
        </w:rPr>
        <w:t>年上半年为关联企业常州齿轮厂提供贷款担保</w:t>
      </w:r>
      <w:r>
        <w:rPr>
          <w:rFonts w:eastAsia="方正仿宋简体" w:hint="eastAsia"/>
          <w:sz w:val="30"/>
        </w:rPr>
        <w:t>7000</w:t>
      </w:r>
      <w:r>
        <w:rPr>
          <w:rFonts w:eastAsia="方正仿宋简体" w:hint="eastAsia"/>
          <w:sz w:val="30"/>
        </w:rPr>
        <w:t>万元，占公司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4.1%</w:t>
      </w:r>
      <w:r>
        <w:rPr>
          <w:rFonts w:eastAsia="方正仿宋简体" w:hint="eastAsia"/>
          <w:sz w:val="30"/>
        </w:rPr>
        <w:t>，公司对此重大关联交易未及时履行信息披露义务，违反了《上市规则》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w:t>
      </w:r>
      <w:r>
        <w:rPr>
          <w:rFonts w:eastAsia="方正仿宋简体" w:hint="eastAsia"/>
          <w:sz w:val="30"/>
        </w:rPr>
        <w:t>7.4.3</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深圳市南光</w:t>
      </w:r>
      <w:r>
        <w:rPr>
          <w:rFonts w:eastAsia="方正仿宋简体" w:hint="eastAsia"/>
          <w:sz w:val="30"/>
        </w:rPr>
        <w:t>(</w:t>
      </w:r>
      <w:r>
        <w:rPr>
          <w:rFonts w:eastAsia="方正仿宋简体" w:hint="eastAsia"/>
          <w:sz w:val="30"/>
        </w:rPr>
        <w:t>集团</w:t>
      </w:r>
      <w:r>
        <w:rPr>
          <w:rFonts w:eastAsia="方正仿宋简体" w:hint="eastAsia"/>
          <w:sz w:val="30"/>
        </w:rPr>
        <w:t>)</w:t>
      </w:r>
      <w:r>
        <w:rPr>
          <w:rFonts w:eastAsia="方正仿宋简体" w:hint="eastAsia"/>
          <w:sz w:val="30"/>
        </w:rPr>
        <w:t>股份有限公司</w:t>
      </w:r>
      <w:r>
        <w:rPr>
          <w:rFonts w:eastAsia="方正仿宋简体" w:hint="eastAsia"/>
          <w:sz w:val="30"/>
        </w:rPr>
        <w:t>2001</w:t>
      </w:r>
      <w:r>
        <w:rPr>
          <w:rFonts w:eastAsia="方正仿宋简体" w:hint="eastAsia"/>
          <w:sz w:val="30"/>
        </w:rPr>
        <w:t>年上半年对外提供</w:t>
      </w:r>
      <w:r>
        <w:rPr>
          <w:rFonts w:eastAsia="方正仿宋简体" w:hint="eastAsia"/>
          <w:sz w:val="30"/>
        </w:rPr>
        <w:t>1.45</w:t>
      </w:r>
      <w:r>
        <w:rPr>
          <w:rFonts w:eastAsia="方正仿宋简体" w:hint="eastAsia"/>
          <w:sz w:val="30"/>
        </w:rPr>
        <w:t>亿元贷款担保，占公司</w:t>
      </w:r>
      <w:r>
        <w:rPr>
          <w:rFonts w:eastAsia="方正仿宋简体" w:hint="eastAsia"/>
          <w:sz w:val="30"/>
        </w:rPr>
        <w:t>2000</w:t>
      </w:r>
      <w:r>
        <w:rPr>
          <w:rFonts w:eastAsia="方正仿宋简体" w:hint="eastAsia"/>
          <w:sz w:val="30"/>
        </w:rPr>
        <w:t>年末净资产的</w:t>
      </w:r>
      <w:r>
        <w:rPr>
          <w:rFonts w:eastAsia="方正仿宋简体" w:hint="eastAsia"/>
          <w:sz w:val="30"/>
        </w:rPr>
        <w:t>35%</w:t>
      </w:r>
      <w:r>
        <w:rPr>
          <w:rFonts w:eastAsia="方正仿宋简体" w:hint="eastAsia"/>
          <w:sz w:val="30"/>
        </w:rPr>
        <w:t>，公司对此重大事项未及时履行信息披露义务，违反了《上市规则》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7.4.3</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厦门旭飞实业股份有限公司</w:t>
      </w:r>
      <w:r>
        <w:rPr>
          <w:rFonts w:eastAsia="方正仿宋简体" w:hint="eastAsia"/>
          <w:sz w:val="30"/>
        </w:rPr>
        <w:t>2001</w:t>
      </w:r>
      <w:r>
        <w:rPr>
          <w:rFonts w:eastAsia="方正仿宋简体" w:hint="eastAsia"/>
          <w:sz w:val="30"/>
        </w:rPr>
        <w:t>年上半年与间接控股股东旭飞实业有限公司共同投资华天苑项目，公司出资</w:t>
      </w:r>
      <w:r>
        <w:rPr>
          <w:rFonts w:eastAsia="方正仿宋简体" w:hint="eastAsia"/>
          <w:sz w:val="30"/>
        </w:rPr>
        <w:t>3300</w:t>
      </w:r>
      <w:r>
        <w:rPr>
          <w:rFonts w:eastAsia="方正仿宋简体" w:hint="eastAsia"/>
          <w:sz w:val="30"/>
        </w:rPr>
        <w:t>万元，占公司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23%</w:t>
      </w:r>
      <w:r>
        <w:rPr>
          <w:rFonts w:eastAsia="方正仿宋简体" w:hint="eastAsia"/>
          <w:sz w:val="30"/>
        </w:rPr>
        <w:t>，后公司又出售此投资，该交易行为产生的利润超过公司</w:t>
      </w:r>
      <w:r>
        <w:rPr>
          <w:rFonts w:eastAsia="方正仿宋简体" w:hint="eastAsia"/>
          <w:sz w:val="30"/>
        </w:rPr>
        <w:t>2000</w:t>
      </w:r>
      <w:r>
        <w:rPr>
          <w:rFonts w:eastAsia="方正仿宋简体" w:hint="eastAsia"/>
          <w:sz w:val="30"/>
        </w:rPr>
        <w:t>年净利润的</w:t>
      </w:r>
      <w:r>
        <w:rPr>
          <w:rFonts w:eastAsia="方正仿宋简体" w:hint="eastAsia"/>
          <w:sz w:val="30"/>
        </w:rPr>
        <w:t>50%</w:t>
      </w:r>
      <w:r>
        <w:rPr>
          <w:rFonts w:eastAsia="方正仿宋简体" w:hint="eastAsia"/>
          <w:sz w:val="30"/>
        </w:rPr>
        <w:t>，公司对此重大关联交易和出售资产行为均未及时履行信息披露义务，违反了《上市规则》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7.2.2</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四川托普软件股份有限公司的大股东及其关联企业在</w:t>
      </w:r>
      <w:r>
        <w:rPr>
          <w:rFonts w:eastAsia="方正仿宋简体" w:hint="eastAsia"/>
          <w:sz w:val="30"/>
        </w:rPr>
        <w:t>2001</w:t>
      </w:r>
      <w:r>
        <w:rPr>
          <w:rFonts w:eastAsia="方正仿宋简体" w:hint="eastAsia"/>
          <w:sz w:val="30"/>
        </w:rPr>
        <w:t>年上半年占用公司资金月平均余额</w:t>
      </w:r>
      <w:r>
        <w:rPr>
          <w:rFonts w:eastAsia="方正仿宋简体" w:hint="eastAsia"/>
          <w:sz w:val="30"/>
        </w:rPr>
        <w:t>2.7</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22%</w:t>
      </w:r>
      <w:r>
        <w:rPr>
          <w:rFonts w:eastAsia="方正仿宋简体" w:hint="eastAsia"/>
          <w:sz w:val="30"/>
        </w:rPr>
        <w:t>，</w:t>
      </w:r>
      <w:r>
        <w:rPr>
          <w:rFonts w:eastAsia="方正仿宋简体" w:hint="eastAsia"/>
          <w:sz w:val="30"/>
        </w:rPr>
        <w:t>2001</w:t>
      </w:r>
      <w:r>
        <w:rPr>
          <w:rFonts w:eastAsia="方正仿宋简体" w:hint="eastAsia"/>
          <w:sz w:val="30"/>
        </w:rPr>
        <w:t>年</w:t>
      </w:r>
      <w:r>
        <w:rPr>
          <w:rFonts w:eastAsia="方正仿宋简体" w:hint="eastAsia"/>
          <w:sz w:val="30"/>
        </w:rPr>
        <w:t>6</w:t>
      </w:r>
      <w:r>
        <w:rPr>
          <w:rFonts w:eastAsia="方正仿宋简体" w:hint="eastAsia"/>
          <w:sz w:val="30"/>
        </w:rPr>
        <w:t>月</w:t>
      </w:r>
      <w:r>
        <w:rPr>
          <w:rFonts w:eastAsia="方正仿宋简体" w:hint="eastAsia"/>
          <w:sz w:val="30"/>
        </w:rPr>
        <w:t>30</w:t>
      </w:r>
      <w:r>
        <w:rPr>
          <w:rFonts w:eastAsia="方正仿宋简体" w:hint="eastAsia"/>
          <w:sz w:val="30"/>
        </w:rPr>
        <w:t>日前，公司的大股东及其关联企业已归还了大部分借款，公司上述重大关联交易行为未及时履行信息披露义务，违反了《上市规则》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南京红太阳股份有限公司</w:t>
      </w:r>
      <w:r>
        <w:rPr>
          <w:rFonts w:eastAsia="方正仿宋简体" w:hint="eastAsia"/>
          <w:sz w:val="30"/>
        </w:rPr>
        <w:t>2001</w:t>
      </w:r>
      <w:r>
        <w:rPr>
          <w:rFonts w:eastAsia="方正仿宋简体" w:hint="eastAsia"/>
          <w:sz w:val="30"/>
        </w:rPr>
        <w:t>年上半年与控股股东的子公司南京第一农药厂签订购销协议，涉及关联交易金额达</w:t>
      </w:r>
      <w:r>
        <w:rPr>
          <w:rFonts w:eastAsia="方正仿宋简体" w:hint="eastAsia"/>
          <w:sz w:val="30"/>
        </w:rPr>
        <w:t>1.02</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23%</w:t>
      </w:r>
      <w:r>
        <w:rPr>
          <w:rFonts w:eastAsia="方正仿宋简体" w:hint="eastAsia"/>
          <w:sz w:val="30"/>
        </w:rPr>
        <w:t>，公司对此重大关联交易没有及时履行信息披露义务，违反了《上市规则》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湖北沙隆达股份有限公司</w:t>
      </w:r>
      <w:r>
        <w:rPr>
          <w:rFonts w:eastAsia="方正仿宋简体" w:hint="eastAsia"/>
          <w:sz w:val="30"/>
        </w:rPr>
        <w:t>2001</w:t>
      </w:r>
      <w:r>
        <w:rPr>
          <w:rFonts w:eastAsia="方正仿宋简体" w:hint="eastAsia"/>
          <w:sz w:val="30"/>
        </w:rPr>
        <w:t>年上半年为控股股东沙隆达集团公司代垫专项款</w:t>
      </w:r>
      <w:r>
        <w:rPr>
          <w:rFonts w:eastAsia="方正仿宋简体" w:hint="eastAsia"/>
          <w:sz w:val="30"/>
        </w:rPr>
        <w:t>9000</w:t>
      </w:r>
      <w:r>
        <w:rPr>
          <w:rFonts w:eastAsia="方正仿宋简体" w:hint="eastAsia"/>
          <w:sz w:val="30"/>
        </w:rPr>
        <w:t>万元；向控股股东的关联企业湖北大田化工股份公司及荆州市石油化工总厂暂借款</w:t>
      </w:r>
      <w:r>
        <w:rPr>
          <w:rFonts w:eastAsia="方正仿宋简体" w:hint="eastAsia"/>
          <w:sz w:val="30"/>
        </w:rPr>
        <w:t>1900</w:t>
      </w:r>
      <w:r>
        <w:rPr>
          <w:rFonts w:eastAsia="方正仿宋简体" w:hint="eastAsia"/>
          <w:sz w:val="30"/>
        </w:rPr>
        <w:t>万元；出资</w:t>
      </w:r>
      <w:r>
        <w:rPr>
          <w:rFonts w:eastAsia="方正仿宋简体" w:hint="eastAsia"/>
          <w:sz w:val="30"/>
        </w:rPr>
        <w:t>900</w:t>
      </w:r>
      <w:r>
        <w:rPr>
          <w:rFonts w:eastAsia="方正仿宋简体" w:hint="eastAsia"/>
          <w:sz w:val="30"/>
        </w:rPr>
        <w:t>万元与控股股东共同成立沙隆达房地产公司，累计达</w:t>
      </w:r>
      <w:r>
        <w:rPr>
          <w:rFonts w:eastAsia="方正仿宋简体" w:hint="eastAsia"/>
          <w:sz w:val="30"/>
        </w:rPr>
        <w:t>1.18</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11.7%</w:t>
      </w:r>
      <w:r>
        <w:rPr>
          <w:rFonts w:eastAsia="方正仿宋简体" w:hint="eastAsia"/>
          <w:sz w:val="30"/>
        </w:rPr>
        <w:t>，公司对此关联交易均未及时履行信息披露义务，也未在中期报告中披露，违反了《上市规则》</w:t>
      </w:r>
      <w:r>
        <w:rPr>
          <w:rFonts w:eastAsia="方正仿宋简体" w:hint="eastAsia"/>
          <w:sz w:val="30"/>
        </w:rPr>
        <w:t>4.1</w:t>
      </w:r>
      <w:r>
        <w:rPr>
          <w:rFonts w:eastAsia="方正仿宋简体" w:hint="eastAsia"/>
          <w:sz w:val="30"/>
        </w:rPr>
        <w:t>、</w:t>
      </w:r>
      <w:r>
        <w:rPr>
          <w:rFonts w:eastAsia="方正仿宋简体" w:hint="eastAsia"/>
          <w:sz w:val="30"/>
        </w:rPr>
        <w:t>6.2</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天津灯塔涂料股份有限公司</w:t>
      </w:r>
      <w:r>
        <w:rPr>
          <w:rFonts w:eastAsia="方正仿宋简体" w:hint="eastAsia"/>
          <w:sz w:val="30"/>
        </w:rPr>
        <w:t>2001</w:t>
      </w:r>
      <w:r>
        <w:rPr>
          <w:rFonts w:eastAsia="方正仿宋简体" w:hint="eastAsia"/>
          <w:sz w:val="30"/>
        </w:rPr>
        <w:t>年上半年向萧山迅达玻璃涂料有限公司转让技术和商标使用权，收取技术转让费和商标使用费获得营业外收入</w:t>
      </w:r>
      <w:r>
        <w:rPr>
          <w:rFonts w:eastAsia="方正仿宋简体" w:hint="eastAsia"/>
          <w:sz w:val="30"/>
        </w:rPr>
        <w:t>550</w:t>
      </w:r>
      <w:r>
        <w:rPr>
          <w:rFonts w:eastAsia="方正仿宋简体" w:hint="eastAsia"/>
          <w:sz w:val="30"/>
        </w:rPr>
        <w:t>万元，占公司</w:t>
      </w:r>
      <w:r>
        <w:rPr>
          <w:rFonts w:eastAsia="方正仿宋简体" w:hint="eastAsia"/>
          <w:sz w:val="30"/>
        </w:rPr>
        <w:t>2000</w:t>
      </w:r>
      <w:r>
        <w:rPr>
          <w:rFonts w:eastAsia="方正仿宋简体" w:hint="eastAsia"/>
          <w:sz w:val="30"/>
        </w:rPr>
        <w:t>年度净利润的</w:t>
      </w:r>
      <w:r>
        <w:rPr>
          <w:rFonts w:eastAsia="方正仿宋简体" w:hint="eastAsia"/>
          <w:sz w:val="30"/>
        </w:rPr>
        <w:t>22%</w:t>
      </w:r>
      <w:r>
        <w:rPr>
          <w:rFonts w:eastAsia="方正仿宋简体" w:hint="eastAsia"/>
          <w:sz w:val="30"/>
        </w:rPr>
        <w:t>，公司未及时履行信息披露义务，违反了《上市规则》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7.2.2</w:t>
      </w:r>
      <w:r>
        <w:rPr>
          <w:rFonts w:eastAsia="方正仿宋简体" w:hint="eastAsia"/>
          <w:sz w:val="30"/>
        </w:rPr>
        <w:t>、</w:t>
      </w:r>
      <w:r>
        <w:rPr>
          <w:rFonts w:eastAsia="方正仿宋简体" w:hint="eastAsia"/>
          <w:sz w:val="30"/>
        </w:rPr>
        <w:t>7.4.5</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中国服装股份有限公司的控股子公司</w:t>
      </w:r>
      <w:r>
        <w:rPr>
          <w:rFonts w:eastAsia="方正仿宋简体" w:hint="eastAsia"/>
          <w:sz w:val="30"/>
        </w:rPr>
        <w:t>2001</w:t>
      </w:r>
      <w:r>
        <w:rPr>
          <w:rFonts w:eastAsia="方正仿宋简体" w:hint="eastAsia"/>
          <w:sz w:val="30"/>
        </w:rPr>
        <w:t>年上半年转让土地使用权，获利</w:t>
      </w:r>
      <w:r>
        <w:rPr>
          <w:rFonts w:eastAsia="方正仿宋简体" w:hint="eastAsia"/>
          <w:sz w:val="30"/>
        </w:rPr>
        <w:t>863</w:t>
      </w:r>
      <w:r>
        <w:rPr>
          <w:rFonts w:eastAsia="方正仿宋简体" w:hint="eastAsia"/>
          <w:sz w:val="30"/>
        </w:rPr>
        <w:t>万元，占公司</w:t>
      </w:r>
      <w:r>
        <w:rPr>
          <w:rFonts w:eastAsia="方正仿宋简体" w:hint="eastAsia"/>
          <w:sz w:val="30"/>
        </w:rPr>
        <w:t xml:space="preserve">2000 </w:t>
      </w:r>
      <w:r>
        <w:rPr>
          <w:rFonts w:eastAsia="方正仿宋简体" w:hint="eastAsia"/>
          <w:sz w:val="30"/>
        </w:rPr>
        <w:t>年度净利润的</w:t>
      </w:r>
      <w:r>
        <w:rPr>
          <w:rFonts w:eastAsia="方正仿宋简体" w:hint="eastAsia"/>
          <w:sz w:val="30"/>
        </w:rPr>
        <w:t>23%</w:t>
      </w:r>
      <w:r>
        <w:rPr>
          <w:rFonts w:eastAsia="方正仿宋简体" w:hint="eastAsia"/>
          <w:sz w:val="30"/>
        </w:rPr>
        <w:t>；另外，公司为中牧公司提供</w:t>
      </w:r>
      <w:r>
        <w:rPr>
          <w:rFonts w:eastAsia="方正仿宋简体" w:hint="eastAsia"/>
          <w:sz w:val="30"/>
        </w:rPr>
        <w:t>1.54</w:t>
      </w:r>
      <w:r>
        <w:rPr>
          <w:rFonts w:eastAsia="方正仿宋简体" w:hint="eastAsia"/>
          <w:sz w:val="30"/>
        </w:rPr>
        <w:t>亿元贷款担保，公司对此均未及时履行信息披露义务，违反了《上市规则》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7.2.2</w:t>
      </w:r>
      <w:r>
        <w:rPr>
          <w:rFonts w:eastAsia="方正仿宋简体" w:hint="eastAsia"/>
          <w:sz w:val="30"/>
        </w:rPr>
        <w:t>、</w:t>
      </w:r>
      <w:r>
        <w:rPr>
          <w:rFonts w:eastAsia="方正仿宋简体" w:hint="eastAsia"/>
          <w:sz w:val="30"/>
        </w:rPr>
        <w:t>7.4.3</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长春北方五环实业股份有限公司</w:t>
      </w:r>
      <w:r>
        <w:rPr>
          <w:rFonts w:eastAsia="方正仿宋简体" w:hint="eastAsia"/>
          <w:sz w:val="30"/>
        </w:rPr>
        <w:t>2001</w:t>
      </w:r>
      <w:r>
        <w:rPr>
          <w:rFonts w:eastAsia="方正仿宋简体" w:hint="eastAsia"/>
          <w:sz w:val="30"/>
        </w:rPr>
        <w:t>年上半年发生了两起重大诉讼：（</w:t>
      </w:r>
      <w:r>
        <w:rPr>
          <w:rFonts w:eastAsia="方正仿宋简体" w:hint="eastAsia"/>
          <w:sz w:val="30"/>
        </w:rPr>
        <w:t>1</w:t>
      </w:r>
      <w:r>
        <w:rPr>
          <w:rFonts w:eastAsia="方正仿宋简体" w:hint="eastAsia"/>
          <w:sz w:val="30"/>
        </w:rPr>
        <w:t>）公司短期借款中的逾期贷款</w:t>
      </w:r>
      <w:r>
        <w:rPr>
          <w:rFonts w:eastAsia="方正仿宋简体" w:hint="eastAsia"/>
          <w:sz w:val="30"/>
        </w:rPr>
        <w:t>9463</w:t>
      </w:r>
      <w:r>
        <w:rPr>
          <w:rFonts w:eastAsia="方正仿宋简体" w:hint="eastAsia"/>
          <w:sz w:val="30"/>
        </w:rPr>
        <w:t>万元，已于</w:t>
      </w:r>
      <w:r>
        <w:rPr>
          <w:rFonts w:eastAsia="方正仿宋简体" w:hint="eastAsia"/>
          <w:sz w:val="30"/>
        </w:rPr>
        <w:t>2001</w:t>
      </w:r>
      <w:r>
        <w:rPr>
          <w:rFonts w:eastAsia="方正仿宋简体" w:hint="eastAsia"/>
          <w:sz w:val="30"/>
        </w:rPr>
        <w:t>年</w:t>
      </w:r>
      <w:r>
        <w:rPr>
          <w:rFonts w:eastAsia="方正仿宋简体" w:hint="eastAsia"/>
          <w:sz w:val="30"/>
        </w:rPr>
        <w:t>5</w:t>
      </w:r>
      <w:r>
        <w:rPr>
          <w:rFonts w:eastAsia="方正仿宋简体" w:hint="eastAsia"/>
          <w:sz w:val="30"/>
        </w:rPr>
        <w:t>月</w:t>
      </w:r>
      <w:r>
        <w:rPr>
          <w:rFonts w:eastAsia="方正仿宋简体" w:hint="eastAsia"/>
          <w:sz w:val="30"/>
        </w:rPr>
        <w:t>10</w:t>
      </w:r>
      <w:r>
        <w:rPr>
          <w:rFonts w:eastAsia="方正仿宋简体" w:hint="eastAsia"/>
          <w:sz w:val="30"/>
        </w:rPr>
        <w:t>日被中国工商银行长春市康平街支行起诉，涉及金额占公司</w:t>
      </w:r>
      <w:r>
        <w:rPr>
          <w:rFonts w:eastAsia="方正仿宋简体" w:hint="eastAsia"/>
          <w:sz w:val="30"/>
        </w:rPr>
        <w:t>2000</w:t>
      </w:r>
      <w:r>
        <w:rPr>
          <w:rFonts w:eastAsia="方正仿宋简体" w:hint="eastAsia"/>
          <w:sz w:val="30"/>
        </w:rPr>
        <w:t>年末净资产的</w:t>
      </w:r>
      <w:r>
        <w:rPr>
          <w:rFonts w:eastAsia="方正仿宋简体" w:hint="eastAsia"/>
          <w:sz w:val="30"/>
        </w:rPr>
        <w:t>29%</w:t>
      </w:r>
      <w:r>
        <w:rPr>
          <w:rFonts w:eastAsia="方正仿宋简体" w:hint="eastAsia"/>
          <w:sz w:val="30"/>
        </w:rPr>
        <w:t>；（</w:t>
      </w:r>
      <w:r>
        <w:rPr>
          <w:rFonts w:eastAsia="方正仿宋简体" w:hint="eastAsia"/>
          <w:sz w:val="30"/>
        </w:rPr>
        <w:t>2</w:t>
      </w:r>
      <w:r>
        <w:rPr>
          <w:rFonts w:eastAsia="方正仿宋简体" w:hint="eastAsia"/>
          <w:sz w:val="30"/>
        </w:rPr>
        <w:t>）为吉林轻工集团股份有限公司提供</w:t>
      </w:r>
      <w:r>
        <w:rPr>
          <w:rFonts w:eastAsia="方正仿宋简体" w:hint="eastAsia"/>
          <w:sz w:val="30"/>
        </w:rPr>
        <w:t>6419.9</w:t>
      </w:r>
      <w:r>
        <w:rPr>
          <w:rFonts w:eastAsia="方正仿宋简体" w:hint="eastAsia"/>
          <w:sz w:val="30"/>
        </w:rPr>
        <w:t>万元贷款担保，经法院判决，公司应承担</w:t>
      </w:r>
      <w:r>
        <w:rPr>
          <w:rFonts w:eastAsia="方正仿宋简体" w:hint="eastAsia"/>
          <w:sz w:val="30"/>
        </w:rPr>
        <w:t>6194.9</w:t>
      </w:r>
      <w:r>
        <w:rPr>
          <w:rFonts w:eastAsia="方正仿宋简体" w:hint="eastAsia"/>
          <w:sz w:val="30"/>
        </w:rPr>
        <w:t>万元担保连带责任及</w:t>
      </w:r>
      <w:r>
        <w:rPr>
          <w:rFonts w:eastAsia="方正仿宋简体" w:hint="eastAsia"/>
          <w:sz w:val="30"/>
        </w:rPr>
        <w:t>69</w:t>
      </w:r>
      <w:r>
        <w:rPr>
          <w:rFonts w:eastAsia="方正仿宋简体" w:hint="eastAsia"/>
          <w:sz w:val="30"/>
        </w:rPr>
        <w:t>万元案件受理费连带责任，占公司</w:t>
      </w:r>
      <w:r>
        <w:rPr>
          <w:rFonts w:eastAsia="方正仿宋简体" w:hint="eastAsia"/>
          <w:sz w:val="30"/>
        </w:rPr>
        <w:t>2000</w:t>
      </w:r>
      <w:r>
        <w:rPr>
          <w:rFonts w:eastAsia="方正仿宋简体" w:hint="eastAsia"/>
          <w:sz w:val="30"/>
        </w:rPr>
        <w:t>年末净资产的</w:t>
      </w:r>
      <w:r>
        <w:rPr>
          <w:rFonts w:eastAsia="方正仿宋简体" w:hint="eastAsia"/>
          <w:sz w:val="30"/>
        </w:rPr>
        <w:t>19%</w:t>
      </w:r>
      <w:r>
        <w:rPr>
          <w:rFonts w:eastAsia="方正仿宋简体" w:hint="eastAsia"/>
          <w:sz w:val="30"/>
        </w:rPr>
        <w:t>。公司对上述重大诉讼事项没有及时履行信息披露义务，违反了《上市规则》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7.4.2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金陵药业股份有限公司</w:t>
      </w:r>
      <w:r>
        <w:rPr>
          <w:rFonts w:eastAsia="方正仿宋简体" w:hint="eastAsia"/>
          <w:sz w:val="30"/>
        </w:rPr>
        <w:t>2000</w:t>
      </w:r>
      <w:r>
        <w:rPr>
          <w:rFonts w:eastAsia="方正仿宋简体" w:hint="eastAsia"/>
          <w:sz w:val="30"/>
        </w:rPr>
        <w:t>年</w:t>
      </w:r>
      <w:r>
        <w:rPr>
          <w:rFonts w:eastAsia="方正仿宋简体" w:hint="eastAsia"/>
          <w:sz w:val="30"/>
        </w:rPr>
        <w:t>11</w:t>
      </w:r>
      <w:r>
        <w:rPr>
          <w:rFonts w:eastAsia="方正仿宋简体" w:hint="eastAsia"/>
          <w:sz w:val="30"/>
        </w:rPr>
        <w:t>月、</w:t>
      </w:r>
      <w:r>
        <w:rPr>
          <w:rFonts w:eastAsia="方正仿宋简体" w:hint="eastAsia"/>
          <w:sz w:val="30"/>
        </w:rPr>
        <w:t>2001</w:t>
      </w:r>
      <w:r>
        <w:rPr>
          <w:rFonts w:eastAsia="方正仿宋简体" w:hint="eastAsia"/>
          <w:sz w:val="30"/>
        </w:rPr>
        <w:t>年</w:t>
      </w:r>
      <w:r>
        <w:rPr>
          <w:rFonts w:eastAsia="方正仿宋简体" w:hint="eastAsia"/>
          <w:sz w:val="30"/>
        </w:rPr>
        <w:t>3</w:t>
      </w:r>
      <w:r>
        <w:rPr>
          <w:rFonts w:eastAsia="方正仿宋简体" w:hint="eastAsia"/>
          <w:sz w:val="30"/>
        </w:rPr>
        <w:t>月先后动用募集资金</w:t>
      </w:r>
      <w:r>
        <w:rPr>
          <w:rFonts w:eastAsia="方正仿宋简体" w:hint="eastAsia"/>
          <w:sz w:val="30"/>
        </w:rPr>
        <w:t>2</w:t>
      </w:r>
      <w:r>
        <w:rPr>
          <w:rFonts w:eastAsia="方正仿宋简体" w:hint="eastAsia"/>
          <w:sz w:val="30"/>
        </w:rPr>
        <w:t>亿元、</w:t>
      </w:r>
      <w:r>
        <w:rPr>
          <w:rFonts w:eastAsia="方正仿宋简体" w:hint="eastAsia"/>
          <w:sz w:val="30"/>
        </w:rPr>
        <w:t>1</w:t>
      </w:r>
      <w:r>
        <w:rPr>
          <w:rFonts w:eastAsia="方正仿宋简体" w:hint="eastAsia"/>
          <w:sz w:val="30"/>
        </w:rPr>
        <w:t>亿元购买国库券，累计金额</w:t>
      </w:r>
      <w:r>
        <w:rPr>
          <w:rFonts w:eastAsia="方正仿宋简体" w:hint="eastAsia"/>
          <w:sz w:val="30"/>
        </w:rPr>
        <w:t>3</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28%</w:t>
      </w:r>
      <w:r>
        <w:rPr>
          <w:rFonts w:eastAsia="方正仿宋简体" w:hint="eastAsia"/>
          <w:sz w:val="30"/>
        </w:rPr>
        <w:t>，公司对上述事项未履行临时报告的信息披露义务，在有关的定期报告中也未作出完整的说明，违反了《上市规则》</w:t>
      </w:r>
      <w:r>
        <w:rPr>
          <w:rFonts w:eastAsia="方正仿宋简体" w:hint="eastAsia"/>
          <w:sz w:val="30"/>
        </w:rPr>
        <w:t>4.1</w:t>
      </w:r>
      <w:r>
        <w:rPr>
          <w:rFonts w:eastAsia="方正仿宋简体" w:hint="eastAsia"/>
          <w:sz w:val="30"/>
        </w:rPr>
        <w:t>、</w:t>
      </w:r>
      <w:r>
        <w:rPr>
          <w:rFonts w:eastAsia="方正仿宋简体" w:hint="eastAsia"/>
          <w:sz w:val="30"/>
        </w:rPr>
        <w:t>6.2</w:t>
      </w:r>
      <w:r>
        <w:rPr>
          <w:rFonts w:eastAsia="方正仿宋简体" w:hint="eastAsia"/>
          <w:sz w:val="30"/>
        </w:rPr>
        <w:t>、</w:t>
      </w:r>
      <w:r>
        <w:rPr>
          <w:rFonts w:eastAsia="方正仿宋简体" w:hint="eastAsia"/>
          <w:sz w:val="30"/>
        </w:rPr>
        <w:t>7.4.4</w:t>
      </w:r>
      <w:r>
        <w:rPr>
          <w:rFonts w:eastAsia="方正仿宋简体" w:hint="eastAsia"/>
          <w:sz w:val="30"/>
        </w:rPr>
        <w:t>、</w:t>
      </w:r>
      <w:r>
        <w:rPr>
          <w:rFonts w:eastAsia="方正仿宋简体" w:hint="eastAsia"/>
          <w:sz w:val="30"/>
        </w:rPr>
        <w:t>7.4.5</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华东医药股份有限公司</w:t>
      </w:r>
      <w:r>
        <w:rPr>
          <w:rFonts w:eastAsia="方正仿宋简体" w:hint="eastAsia"/>
          <w:sz w:val="30"/>
        </w:rPr>
        <w:t>2000</w:t>
      </w:r>
      <w:r>
        <w:rPr>
          <w:rFonts w:eastAsia="方正仿宋简体" w:hint="eastAsia"/>
          <w:sz w:val="30"/>
        </w:rPr>
        <w:t>年</w:t>
      </w:r>
      <w:r>
        <w:rPr>
          <w:rFonts w:eastAsia="方正仿宋简体" w:hint="eastAsia"/>
          <w:sz w:val="30"/>
        </w:rPr>
        <w:t>10</w:t>
      </w:r>
      <w:r>
        <w:rPr>
          <w:rFonts w:eastAsia="方正仿宋简体" w:hint="eastAsia"/>
          <w:sz w:val="30"/>
        </w:rPr>
        <w:t>月、</w:t>
      </w:r>
      <w:r>
        <w:rPr>
          <w:rFonts w:eastAsia="方正仿宋简体" w:hint="eastAsia"/>
          <w:sz w:val="30"/>
        </w:rPr>
        <w:t>12</w:t>
      </w:r>
      <w:r>
        <w:rPr>
          <w:rFonts w:eastAsia="方正仿宋简体" w:hint="eastAsia"/>
          <w:sz w:val="30"/>
        </w:rPr>
        <w:t>月先后动用募集资金</w:t>
      </w:r>
      <w:r>
        <w:rPr>
          <w:rFonts w:eastAsia="方正仿宋简体" w:hint="eastAsia"/>
          <w:sz w:val="30"/>
        </w:rPr>
        <w:t>1.04</w:t>
      </w:r>
      <w:r>
        <w:rPr>
          <w:rFonts w:eastAsia="方正仿宋简体" w:hint="eastAsia"/>
          <w:sz w:val="30"/>
        </w:rPr>
        <w:t>亿元购买国债，占公司</w:t>
      </w:r>
      <w:r>
        <w:rPr>
          <w:rFonts w:eastAsia="方正仿宋简体" w:hint="eastAsia"/>
          <w:sz w:val="30"/>
        </w:rPr>
        <w:t>1999</w:t>
      </w:r>
      <w:r>
        <w:rPr>
          <w:rFonts w:eastAsia="方正仿宋简体" w:hint="eastAsia"/>
          <w:sz w:val="30"/>
        </w:rPr>
        <w:t>年末净资产的</w:t>
      </w:r>
      <w:r>
        <w:rPr>
          <w:rFonts w:eastAsia="方正仿宋简体" w:hint="eastAsia"/>
          <w:sz w:val="30"/>
        </w:rPr>
        <w:t>22%</w:t>
      </w:r>
      <w:r>
        <w:rPr>
          <w:rFonts w:eastAsia="方正仿宋简体" w:hint="eastAsia"/>
          <w:sz w:val="30"/>
        </w:rPr>
        <w:t>，公司未及时履行临时报告的信息披露义务，在有关的定期报告中未作出完整的说明，违反了《上市规则》</w:t>
      </w:r>
      <w:r>
        <w:rPr>
          <w:rFonts w:eastAsia="方正仿宋简体" w:hint="eastAsia"/>
          <w:sz w:val="30"/>
        </w:rPr>
        <w:t>4.1</w:t>
      </w:r>
      <w:r>
        <w:rPr>
          <w:rFonts w:eastAsia="方正仿宋简体" w:hint="eastAsia"/>
          <w:sz w:val="30"/>
        </w:rPr>
        <w:t>、</w:t>
      </w:r>
      <w:r>
        <w:rPr>
          <w:rFonts w:eastAsia="方正仿宋简体" w:hint="eastAsia"/>
          <w:sz w:val="30"/>
        </w:rPr>
        <w:t>6.2</w:t>
      </w:r>
      <w:r>
        <w:rPr>
          <w:rFonts w:eastAsia="方正仿宋简体" w:hint="eastAsia"/>
          <w:sz w:val="30"/>
        </w:rPr>
        <w:t>、</w:t>
      </w:r>
      <w:r>
        <w:rPr>
          <w:rFonts w:eastAsia="方正仿宋简体" w:hint="eastAsia"/>
          <w:sz w:val="30"/>
        </w:rPr>
        <w:t>7.4.4</w:t>
      </w:r>
      <w:r>
        <w:rPr>
          <w:rFonts w:eastAsia="方正仿宋简体" w:hint="eastAsia"/>
          <w:sz w:val="30"/>
        </w:rPr>
        <w:t>、</w:t>
      </w:r>
      <w:r>
        <w:rPr>
          <w:rFonts w:eastAsia="方正仿宋简体" w:hint="eastAsia"/>
          <w:sz w:val="30"/>
        </w:rPr>
        <w:t>7.4.5</w:t>
      </w:r>
      <w:r>
        <w:rPr>
          <w:rFonts w:eastAsia="方正仿宋简体" w:hint="eastAsia"/>
          <w:sz w:val="30"/>
        </w:rPr>
        <w:t>条的规定。</w:t>
      </w:r>
    </w:p>
    <w:p w:rsidR="001D55D7" w:rsidRDefault="001D55D7">
      <w:pPr>
        <w:spacing w:line="540" w:lineRule="exact"/>
        <w:ind w:firstLine="555"/>
        <w:rPr>
          <w:rFonts w:eastAsia="方正仿宋简体" w:hint="eastAsia"/>
          <w:sz w:val="30"/>
        </w:rPr>
      </w:pPr>
      <w:r>
        <w:rPr>
          <w:rFonts w:eastAsia="方正仿宋简体" w:hint="eastAsia"/>
          <w:sz w:val="30"/>
        </w:rPr>
        <w:t>西北轴承股份有限公司</w:t>
      </w:r>
      <w:r>
        <w:rPr>
          <w:rFonts w:eastAsia="方正仿宋简体" w:hint="eastAsia"/>
          <w:sz w:val="30"/>
        </w:rPr>
        <w:t>1998</w:t>
      </w:r>
      <w:r>
        <w:rPr>
          <w:rFonts w:eastAsia="方正仿宋简体" w:hint="eastAsia"/>
          <w:sz w:val="30"/>
        </w:rPr>
        <w:t>年</w:t>
      </w:r>
      <w:r>
        <w:rPr>
          <w:rFonts w:eastAsia="方正仿宋简体" w:hint="eastAsia"/>
          <w:sz w:val="30"/>
        </w:rPr>
        <w:t>3</w:t>
      </w:r>
      <w:r>
        <w:rPr>
          <w:rFonts w:eastAsia="方正仿宋简体" w:hint="eastAsia"/>
          <w:sz w:val="30"/>
        </w:rPr>
        <w:t>月为第一大股东西北轴承集团有限责任公司提供</w:t>
      </w:r>
      <w:r>
        <w:rPr>
          <w:rFonts w:eastAsia="方正仿宋简体" w:hint="eastAsia"/>
          <w:sz w:val="30"/>
        </w:rPr>
        <w:t>1.01</w:t>
      </w:r>
      <w:r>
        <w:rPr>
          <w:rFonts w:eastAsia="方正仿宋简体" w:hint="eastAsia"/>
          <w:sz w:val="30"/>
        </w:rPr>
        <w:t>亿元贷款担保，担保期限为三年，截至</w:t>
      </w:r>
      <w:r>
        <w:rPr>
          <w:rFonts w:eastAsia="方正仿宋简体" w:hint="eastAsia"/>
          <w:sz w:val="30"/>
        </w:rPr>
        <w:t>2001</w:t>
      </w:r>
      <w:r>
        <w:rPr>
          <w:rFonts w:eastAsia="方正仿宋简体" w:hint="eastAsia"/>
          <w:sz w:val="30"/>
        </w:rPr>
        <w:t>年</w:t>
      </w:r>
      <w:r>
        <w:rPr>
          <w:rFonts w:eastAsia="方正仿宋简体" w:hint="eastAsia"/>
          <w:sz w:val="30"/>
        </w:rPr>
        <w:t>3</w:t>
      </w:r>
      <w:r>
        <w:rPr>
          <w:rFonts w:eastAsia="方正仿宋简体" w:hint="eastAsia"/>
          <w:sz w:val="30"/>
        </w:rPr>
        <w:t>月，西北轴承集团有限责任公司尚未履行还款义务，公司对此未及时履行信息披露义务，违反了《上市规则》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7.4.3</w:t>
      </w:r>
      <w:r>
        <w:rPr>
          <w:rFonts w:eastAsia="方正仿宋简体" w:hint="eastAsia"/>
          <w:sz w:val="30"/>
        </w:rPr>
        <w:t>条的规定。</w:t>
      </w:r>
    </w:p>
    <w:p w:rsidR="001D55D7" w:rsidRDefault="001D55D7">
      <w:pPr>
        <w:spacing w:line="540" w:lineRule="exact"/>
        <w:ind w:firstLine="555"/>
        <w:rPr>
          <w:rFonts w:eastAsia="方正仿宋简体" w:hint="eastAsia"/>
          <w:sz w:val="30"/>
        </w:rPr>
      </w:pPr>
      <w:r>
        <w:rPr>
          <w:rFonts w:eastAsia="方正仿宋简体" w:hint="eastAsia"/>
          <w:sz w:val="30"/>
        </w:rPr>
        <w:t>重庆朝华科技股份有限公司于</w:t>
      </w:r>
      <w:r>
        <w:rPr>
          <w:rFonts w:eastAsia="方正仿宋简体" w:hint="eastAsia"/>
          <w:sz w:val="30"/>
        </w:rPr>
        <w:t>2001</w:t>
      </w:r>
      <w:r>
        <w:rPr>
          <w:rFonts w:eastAsia="方正仿宋简体" w:hint="eastAsia"/>
          <w:sz w:val="30"/>
        </w:rPr>
        <w:t>年</w:t>
      </w:r>
      <w:r>
        <w:rPr>
          <w:rFonts w:eastAsia="方正仿宋简体" w:hint="eastAsia"/>
          <w:sz w:val="30"/>
        </w:rPr>
        <w:t>2</w:t>
      </w:r>
      <w:r>
        <w:rPr>
          <w:rFonts w:eastAsia="方正仿宋简体" w:hint="eastAsia"/>
          <w:sz w:val="30"/>
        </w:rPr>
        <w:t>月为其第二大股东深圳市正东大实业有限公司提供资金</w:t>
      </w:r>
      <w:r>
        <w:rPr>
          <w:rFonts w:eastAsia="方正仿宋简体" w:hint="eastAsia"/>
          <w:sz w:val="30"/>
        </w:rPr>
        <w:t>1.59</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36%</w:t>
      </w:r>
      <w:r>
        <w:rPr>
          <w:rFonts w:eastAsia="方正仿宋简体" w:hint="eastAsia"/>
          <w:sz w:val="30"/>
        </w:rPr>
        <w:t>，深圳市正东大实业有限公司于</w:t>
      </w:r>
      <w:r>
        <w:rPr>
          <w:rFonts w:eastAsia="方正仿宋简体" w:hint="eastAsia"/>
          <w:sz w:val="30"/>
        </w:rPr>
        <w:t>2001</w:t>
      </w:r>
      <w:r>
        <w:rPr>
          <w:rFonts w:eastAsia="方正仿宋简体" w:hint="eastAsia"/>
          <w:sz w:val="30"/>
        </w:rPr>
        <w:t>年</w:t>
      </w:r>
      <w:r>
        <w:rPr>
          <w:rFonts w:eastAsia="方正仿宋简体" w:hint="eastAsia"/>
          <w:sz w:val="30"/>
        </w:rPr>
        <w:t>10</w:t>
      </w:r>
      <w:r>
        <w:rPr>
          <w:rFonts w:eastAsia="方正仿宋简体" w:hint="eastAsia"/>
          <w:sz w:val="30"/>
        </w:rPr>
        <w:t>月</w:t>
      </w:r>
      <w:r>
        <w:rPr>
          <w:rFonts w:eastAsia="方正仿宋简体" w:hint="eastAsia"/>
          <w:sz w:val="30"/>
        </w:rPr>
        <w:t>31</w:t>
      </w:r>
      <w:r>
        <w:rPr>
          <w:rFonts w:eastAsia="方正仿宋简体" w:hint="eastAsia"/>
          <w:sz w:val="30"/>
        </w:rPr>
        <w:t>日前还清</w:t>
      </w:r>
      <w:r>
        <w:rPr>
          <w:rFonts w:eastAsia="方正仿宋简体" w:hint="eastAsia"/>
          <w:sz w:val="30"/>
        </w:rPr>
        <w:t>1.59</w:t>
      </w:r>
      <w:r>
        <w:rPr>
          <w:rFonts w:eastAsia="方正仿宋简体" w:hint="eastAsia"/>
          <w:sz w:val="30"/>
        </w:rPr>
        <w:t>亿元借款，公司对上述重大关联交易没有及时履行信息披露义务，违反了《上市规则》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555"/>
        <w:rPr>
          <w:rFonts w:eastAsia="方正仿宋简体" w:hint="eastAsia"/>
          <w:sz w:val="30"/>
        </w:rPr>
      </w:pPr>
      <w:r>
        <w:rPr>
          <w:rFonts w:eastAsia="方正仿宋简体" w:hint="eastAsia"/>
          <w:sz w:val="30"/>
        </w:rPr>
        <w:t>中信国安信息产业股份有限公司的大股东中信国安集团公司在</w:t>
      </w:r>
      <w:r>
        <w:rPr>
          <w:rFonts w:eastAsia="方正仿宋简体" w:hint="eastAsia"/>
          <w:sz w:val="30"/>
        </w:rPr>
        <w:t>2001</w:t>
      </w:r>
      <w:r>
        <w:rPr>
          <w:rFonts w:eastAsia="方正仿宋简体" w:hint="eastAsia"/>
          <w:sz w:val="30"/>
        </w:rPr>
        <w:t>年上半年累计占用公司资金</w:t>
      </w:r>
      <w:r>
        <w:rPr>
          <w:rFonts w:eastAsia="方正仿宋简体" w:hint="eastAsia"/>
          <w:sz w:val="30"/>
        </w:rPr>
        <w:t>6</w:t>
      </w:r>
      <w:r>
        <w:rPr>
          <w:rFonts w:eastAsia="方正仿宋简体" w:hint="eastAsia"/>
          <w:sz w:val="30"/>
        </w:rPr>
        <w:t>亿元，占公司</w:t>
      </w:r>
      <w:r>
        <w:rPr>
          <w:rFonts w:eastAsia="方正仿宋简体" w:hint="eastAsia"/>
          <w:sz w:val="30"/>
        </w:rPr>
        <w:t>2000</w:t>
      </w:r>
      <w:r>
        <w:rPr>
          <w:rFonts w:eastAsia="方正仿宋简体" w:hint="eastAsia"/>
          <w:sz w:val="30"/>
        </w:rPr>
        <w:t>年末净资产的</w:t>
      </w:r>
      <w:r>
        <w:rPr>
          <w:rFonts w:eastAsia="方正仿宋简体" w:hint="eastAsia"/>
          <w:sz w:val="30"/>
        </w:rPr>
        <w:t>37.8%</w:t>
      </w:r>
      <w:r>
        <w:rPr>
          <w:rFonts w:eastAsia="方正仿宋简体" w:hint="eastAsia"/>
          <w:sz w:val="30"/>
        </w:rPr>
        <w:t>，中信国安集团于</w:t>
      </w:r>
      <w:r>
        <w:rPr>
          <w:rFonts w:eastAsia="方正仿宋简体" w:hint="eastAsia"/>
          <w:sz w:val="30"/>
        </w:rPr>
        <w:t>2001</w:t>
      </w:r>
      <w:r>
        <w:rPr>
          <w:rFonts w:eastAsia="方正仿宋简体" w:hint="eastAsia"/>
          <w:sz w:val="30"/>
        </w:rPr>
        <w:t>年</w:t>
      </w:r>
      <w:r>
        <w:rPr>
          <w:rFonts w:eastAsia="方正仿宋简体" w:hint="eastAsia"/>
          <w:sz w:val="30"/>
        </w:rPr>
        <w:t>6</w:t>
      </w:r>
      <w:r>
        <w:rPr>
          <w:rFonts w:eastAsia="方正仿宋简体" w:hint="eastAsia"/>
          <w:sz w:val="30"/>
        </w:rPr>
        <w:t>月</w:t>
      </w:r>
      <w:r>
        <w:rPr>
          <w:rFonts w:eastAsia="方正仿宋简体" w:hint="eastAsia"/>
          <w:sz w:val="30"/>
        </w:rPr>
        <w:t>30</w:t>
      </w:r>
      <w:r>
        <w:rPr>
          <w:rFonts w:eastAsia="方正仿宋简体" w:hint="eastAsia"/>
          <w:sz w:val="30"/>
        </w:rPr>
        <w:t>日前归还了全部的借款。公司对上述重大关联交易未及时履行信息披露义务，违反了《上市规则》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555"/>
        <w:rPr>
          <w:rFonts w:eastAsia="方正仿宋简体" w:hint="eastAsia"/>
          <w:sz w:val="30"/>
        </w:rPr>
      </w:pPr>
      <w:r>
        <w:rPr>
          <w:rFonts w:eastAsia="方正仿宋简体" w:hint="eastAsia"/>
          <w:sz w:val="30"/>
        </w:rPr>
        <w:t>海南寰岛实业股份有限公司于</w:t>
      </w:r>
      <w:r>
        <w:rPr>
          <w:rFonts w:eastAsia="方正仿宋简体" w:hint="eastAsia"/>
          <w:sz w:val="30"/>
        </w:rPr>
        <w:t>2001</w:t>
      </w:r>
      <w:r>
        <w:rPr>
          <w:rFonts w:eastAsia="方正仿宋简体" w:hint="eastAsia"/>
          <w:sz w:val="30"/>
        </w:rPr>
        <w:t>年</w:t>
      </w:r>
      <w:r>
        <w:rPr>
          <w:rFonts w:eastAsia="方正仿宋简体" w:hint="eastAsia"/>
          <w:sz w:val="30"/>
        </w:rPr>
        <w:t>3</w:t>
      </w:r>
      <w:r>
        <w:rPr>
          <w:rFonts w:eastAsia="方正仿宋简体" w:hint="eastAsia"/>
          <w:sz w:val="30"/>
        </w:rPr>
        <w:t>月</w:t>
      </w:r>
      <w:r>
        <w:rPr>
          <w:rFonts w:eastAsia="方正仿宋简体" w:hint="eastAsia"/>
          <w:sz w:val="30"/>
        </w:rPr>
        <w:t>16</w:t>
      </w:r>
      <w:r>
        <w:rPr>
          <w:rFonts w:eastAsia="方正仿宋简体" w:hint="eastAsia"/>
          <w:sz w:val="30"/>
        </w:rPr>
        <w:t>日将应收中国寰岛集团公司的债权</w:t>
      </w:r>
      <w:r>
        <w:rPr>
          <w:rFonts w:eastAsia="方正仿宋简体" w:hint="eastAsia"/>
          <w:sz w:val="30"/>
        </w:rPr>
        <w:t>1.52</w:t>
      </w:r>
      <w:r>
        <w:rPr>
          <w:rFonts w:eastAsia="方正仿宋简体" w:hint="eastAsia"/>
          <w:sz w:val="30"/>
        </w:rPr>
        <w:t>亿元转移为应收现第一大股东天津燕宇置业有限公司</w:t>
      </w:r>
      <w:r>
        <w:rPr>
          <w:rFonts w:eastAsia="方正仿宋简体" w:hint="eastAsia"/>
          <w:sz w:val="30"/>
        </w:rPr>
        <w:t>1.52</w:t>
      </w:r>
      <w:r>
        <w:rPr>
          <w:rFonts w:eastAsia="方正仿宋简体" w:hint="eastAsia"/>
          <w:sz w:val="30"/>
        </w:rPr>
        <w:t>亿元，该项重大关联交易事项未经公司董事会及股东大会审批，公司未及时履行信息披露义务，违反了《上市规则》</w:t>
      </w:r>
      <w:r>
        <w:rPr>
          <w:rFonts w:eastAsia="方正仿宋简体" w:hint="eastAsia"/>
          <w:sz w:val="30"/>
        </w:rPr>
        <w:t>4.1</w:t>
      </w:r>
      <w:r>
        <w:rPr>
          <w:rFonts w:eastAsia="方正仿宋简体" w:hint="eastAsia"/>
          <w:sz w:val="30"/>
        </w:rPr>
        <w:t>、</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555"/>
        <w:rPr>
          <w:rFonts w:eastAsia="方正仿宋简体" w:hint="eastAsia"/>
          <w:sz w:val="30"/>
        </w:rPr>
      </w:pPr>
      <w:r>
        <w:rPr>
          <w:rFonts w:eastAsia="方正仿宋简体" w:hint="eastAsia"/>
          <w:sz w:val="30"/>
        </w:rPr>
        <w:t>许继电气股份有限公司于</w:t>
      </w:r>
      <w:r>
        <w:rPr>
          <w:rFonts w:eastAsia="方正仿宋简体" w:hint="eastAsia"/>
          <w:sz w:val="30"/>
        </w:rPr>
        <w:t>2000</w:t>
      </w:r>
      <w:r>
        <w:rPr>
          <w:rFonts w:eastAsia="方正仿宋简体" w:hint="eastAsia"/>
          <w:sz w:val="30"/>
        </w:rPr>
        <w:t>年</w:t>
      </w:r>
      <w:r>
        <w:rPr>
          <w:rFonts w:eastAsia="方正仿宋简体" w:hint="eastAsia"/>
          <w:sz w:val="30"/>
        </w:rPr>
        <w:t>11</w:t>
      </w:r>
      <w:r>
        <w:rPr>
          <w:rFonts w:eastAsia="方正仿宋简体" w:hint="eastAsia"/>
          <w:sz w:val="30"/>
        </w:rPr>
        <w:t>月以公司名义向银行取得借款</w:t>
      </w:r>
      <w:r>
        <w:rPr>
          <w:rFonts w:eastAsia="方正仿宋简体" w:hint="eastAsia"/>
          <w:sz w:val="30"/>
        </w:rPr>
        <w:t>1</w:t>
      </w:r>
      <w:r>
        <w:rPr>
          <w:rFonts w:eastAsia="方正仿宋简体" w:hint="eastAsia"/>
          <w:sz w:val="30"/>
        </w:rPr>
        <w:t>亿元人民币，并将该款项直接借予大股东许继集团有限公司使用，许继集团有限公司于</w:t>
      </w:r>
      <w:r>
        <w:rPr>
          <w:rFonts w:eastAsia="方正仿宋简体" w:hint="eastAsia"/>
          <w:sz w:val="30"/>
        </w:rPr>
        <w:t>2001</w:t>
      </w:r>
      <w:r>
        <w:rPr>
          <w:rFonts w:eastAsia="方正仿宋简体" w:hint="eastAsia"/>
          <w:sz w:val="30"/>
        </w:rPr>
        <w:t>年</w:t>
      </w:r>
      <w:r>
        <w:rPr>
          <w:rFonts w:eastAsia="方正仿宋简体" w:hint="eastAsia"/>
          <w:sz w:val="30"/>
        </w:rPr>
        <w:t>10</w:t>
      </w:r>
      <w:r>
        <w:rPr>
          <w:rFonts w:eastAsia="方正仿宋简体" w:hint="eastAsia"/>
          <w:sz w:val="30"/>
        </w:rPr>
        <w:t>月</w:t>
      </w:r>
      <w:r>
        <w:rPr>
          <w:rFonts w:eastAsia="方正仿宋简体" w:hint="eastAsia"/>
          <w:sz w:val="30"/>
        </w:rPr>
        <w:t>30</w:t>
      </w:r>
      <w:r>
        <w:rPr>
          <w:rFonts w:eastAsia="方正仿宋简体" w:hint="eastAsia"/>
          <w:sz w:val="30"/>
        </w:rPr>
        <w:t>日归还了该款项。公司对上述重大关联交易未及时履行信息披露义务，且未对该事项进行帐务处理，违反了《上市规则》</w:t>
      </w:r>
      <w:r>
        <w:rPr>
          <w:rFonts w:eastAsia="方正仿宋简体" w:hint="eastAsia"/>
          <w:sz w:val="30"/>
        </w:rPr>
        <w:t>4.1</w:t>
      </w:r>
      <w:r>
        <w:rPr>
          <w:rFonts w:eastAsia="方正仿宋简体" w:hint="eastAsia"/>
          <w:sz w:val="30"/>
        </w:rPr>
        <w:t>条、</w:t>
      </w:r>
      <w:r>
        <w:rPr>
          <w:rFonts w:eastAsia="方正仿宋简体" w:hint="eastAsia"/>
          <w:sz w:val="30"/>
        </w:rPr>
        <w:t>7.3.12</w:t>
      </w:r>
      <w:r>
        <w:rPr>
          <w:rFonts w:eastAsia="方正仿宋简体" w:hint="eastAsia"/>
          <w:sz w:val="30"/>
        </w:rPr>
        <w:t>条的规定。</w:t>
      </w:r>
    </w:p>
    <w:p w:rsidR="001D55D7" w:rsidRDefault="001D55D7">
      <w:pPr>
        <w:spacing w:line="540" w:lineRule="exact"/>
        <w:ind w:firstLineChars="200" w:firstLine="600"/>
        <w:rPr>
          <w:rFonts w:eastAsia="方正仿宋简体" w:hint="eastAsia"/>
          <w:sz w:val="30"/>
        </w:rPr>
      </w:pPr>
      <w:r>
        <w:rPr>
          <w:rFonts w:eastAsia="方正仿宋简体" w:hint="eastAsia"/>
          <w:sz w:val="30"/>
        </w:rPr>
        <w:t>根据《上市规则》</w:t>
      </w:r>
      <w:r>
        <w:rPr>
          <w:rFonts w:eastAsia="方正仿宋简体" w:hint="eastAsia"/>
          <w:sz w:val="30"/>
        </w:rPr>
        <w:t>12.1</w:t>
      </w:r>
      <w:r>
        <w:rPr>
          <w:rFonts w:eastAsia="方正仿宋简体" w:hint="eastAsia"/>
          <w:sz w:val="30"/>
        </w:rPr>
        <w:t>条的规定，本所决定对上述</w:t>
      </w:r>
      <w:r>
        <w:rPr>
          <w:rFonts w:eastAsia="方正仿宋简体" w:hint="eastAsia"/>
          <w:sz w:val="30"/>
        </w:rPr>
        <w:t>21</w:t>
      </w:r>
      <w:r>
        <w:rPr>
          <w:rFonts w:eastAsia="方正仿宋简体" w:hint="eastAsia"/>
          <w:sz w:val="30"/>
        </w:rPr>
        <w:t>家公司予以内部通报批评。希望有关公司及其全体董事严格遵守《证券法》、《公司法》等证券法规及《上市规则》，及时、真实、准确、完整地履行信息披露义务。</w:t>
      </w:r>
    </w:p>
    <w:p w:rsidR="001D55D7" w:rsidRDefault="001D55D7">
      <w:pPr>
        <w:pStyle w:val="a0"/>
        <w:spacing w:line="540" w:lineRule="exact"/>
        <w:ind w:firstLine="561"/>
        <w:rPr>
          <w:rFonts w:eastAsia="方正仿宋简体" w:hint="eastAsia"/>
          <w:sz w:val="30"/>
        </w:rPr>
      </w:pPr>
    </w:p>
    <w:p w:rsidR="001D55D7" w:rsidRDefault="001D55D7">
      <w:pPr>
        <w:pStyle w:val="a0"/>
        <w:spacing w:line="560" w:lineRule="exact"/>
        <w:ind w:firstLine="560"/>
        <w:rPr>
          <w:rFonts w:ascii="宋体" w:hAnsi="宋体" w:hint="eastAsia"/>
          <w:sz w:val="28"/>
        </w:rPr>
      </w:pPr>
    </w:p>
    <w:p w:rsidR="001D55D7" w:rsidRDefault="001D55D7">
      <w:pPr>
        <w:spacing w:line="560" w:lineRule="exact"/>
        <w:ind w:firstLine="555"/>
        <w:rPr>
          <w:rFonts w:ascii="楷体_GB2312" w:eastAsia="楷体_GB2312" w:hint="eastAsia"/>
          <w:sz w:val="28"/>
        </w:rPr>
      </w:pPr>
    </w:p>
    <w:p w:rsidR="00E63F78" w:rsidRDefault="00E63F78" w:rsidP="00E63F78">
      <w:pPr>
        <w:spacing w:line="560" w:lineRule="exact"/>
        <w:ind w:left="4675" w:right="600"/>
        <w:rPr>
          <w:rFonts w:eastAsia="方正仿宋简体"/>
          <w:sz w:val="30"/>
        </w:rPr>
      </w:pPr>
      <w:r>
        <w:rPr>
          <w:rFonts w:eastAsia="方正仿宋简体" w:hint="eastAsia"/>
          <w:sz w:val="30"/>
        </w:rPr>
        <w:t>深圳证券交易所</w:t>
      </w:r>
    </w:p>
    <w:p w:rsidR="001D55D7" w:rsidRDefault="001D55D7">
      <w:pPr>
        <w:spacing w:line="560" w:lineRule="exact"/>
        <w:ind w:left="2552" w:firstLine="425"/>
        <w:jc w:val="center"/>
        <w:rPr>
          <w:rFonts w:ascii="方正仿宋简体" w:eastAsia="方正仿宋简体" w:hint="eastAsia"/>
          <w:sz w:val="30"/>
        </w:rPr>
      </w:pPr>
      <w:r>
        <w:rPr>
          <w:rFonts w:ascii="方正仿宋简体" w:eastAsia="方正仿宋简体" w:hint="eastAsia"/>
          <w:sz w:val="30"/>
        </w:rPr>
        <w:t>二○○一年十一月十四日</w:t>
      </w:r>
    </w:p>
    <w:sectPr w:rsidR="001D55D7">
      <w:footerReference w:type="even" r:id="rId7"/>
      <w:footerReference w:type="default" r:id="rId8"/>
      <w:pgSz w:w="11907" w:h="16840" w:code="9"/>
      <w:pgMar w:top="2098" w:right="1588" w:bottom="1985" w:left="1701" w:header="0"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EB1" w:rsidRDefault="00753EB1">
      <w:r>
        <w:separator/>
      </w:r>
    </w:p>
  </w:endnote>
  <w:endnote w:type="continuationSeparator" w:id="0">
    <w:p w:rsidR="00753EB1" w:rsidRDefault="00753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方正小标宋简体">
    <w:altName w:val="宋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方正仿宋简体">
    <w:altName w:val="宋体"/>
    <w:charset w:val="86"/>
    <w:family w:val="script"/>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Albertus Extra Bold">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5D7" w:rsidRDefault="001D55D7">
    <w:pPr>
      <w:pStyle w:val="a4"/>
      <w:framePr w:w="1154" w:wrap="around" w:vAnchor="text" w:hAnchor="page" w:x="1799" w:y="1"/>
      <w:rPr>
        <w:rStyle w:val="a5"/>
        <w:rFonts w:ascii="宋体" w:hint="eastAsia"/>
        <w:sz w:val="24"/>
      </w:rPr>
    </w:pPr>
    <w:r>
      <w:rPr>
        <w:rStyle w:val="a5"/>
        <w:rFonts w:ascii="宋体" w:hint="eastAsia"/>
        <w:kern w:val="0"/>
        <w:sz w:val="21"/>
      </w:rPr>
      <w:t>—</w:t>
    </w:r>
    <w:r>
      <w:rPr>
        <w:rStyle w:val="a5"/>
        <w:rFonts w:ascii="宋体"/>
        <w:kern w:val="0"/>
        <w:sz w:val="24"/>
      </w:rPr>
      <w:t xml:space="preserve"> </w:t>
    </w:r>
    <w:r>
      <w:rPr>
        <w:rStyle w:val="a5"/>
        <w:rFonts w:ascii="宋体"/>
        <w:kern w:val="0"/>
        <w:sz w:val="24"/>
      </w:rPr>
      <w:fldChar w:fldCharType="begin"/>
    </w:r>
    <w:r>
      <w:rPr>
        <w:rStyle w:val="a5"/>
        <w:rFonts w:ascii="宋体"/>
        <w:kern w:val="0"/>
        <w:sz w:val="24"/>
      </w:rPr>
      <w:instrText xml:space="preserve"> PAGE </w:instrText>
    </w:r>
    <w:r>
      <w:rPr>
        <w:rStyle w:val="a5"/>
        <w:rFonts w:ascii="宋体"/>
        <w:kern w:val="0"/>
        <w:sz w:val="24"/>
      </w:rPr>
      <w:fldChar w:fldCharType="separate"/>
    </w:r>
    <w:r w:rsidR="00E63F78">
      <w:rPr>
        <w:rStyle w:val="a5"/>
        <w:rFonts w:ascii="宋体"/>
        <w:noProof/>
        <w:kern w:val="0"/>
        <w:sz w:val="24"/>
      </w:rPr>
      <w:t>6</w:t>
    </w:r>
    <w:r>
      <w:rPr>
        <w:rStyle w:val="a5"/>
        <w:rFonts w:ascii="宋体"/>
        <w:kern w:val="0"/>
        <w:sz w:val="24"/>
      </w:rPr>
      <w:fldChar w:fldCharType="end"/>
    </w:r>
    <w:r>
      <w:rPr>
        <w:rStyle w:val="a5"/>
        <w:rFonts w:ascii="宋体"/>
        <w:kern w:val="0"/>
        <w:sz w:val="24"/>
      </w:rPr>
      <w:t xml:space="preserve"> </w:t>
    </w:r>
    <w:r>
      <w:rPr>
        <w:rStyle w:val="a5"/>
        <w:rFonts w:ascii="宋体" w:hint="eastAsia"/>
        <w:kern w:val="0"/>
        <w:sz w:val="21"/>
      </w:rPr>
      <w:t>—</w:t>
    </w:r>
  </w:p>
  <w:p w:rsidR="001D55D7" w:rsidRDefault="001D55D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5D7" w:rsidRDefault="001D55D7">
    <w:pPr>
      <w:pStyle w:val="a4"/>
      <w:framePr w:wrap="around" w:vAnchor="text" w:hAnchor="margin" w:xAlign="outside" w:y="1"/>
      <w:jc w:val="right"/>
      <w:rPr>
        <w:rStyle w:val="a5"/>
        <w:rFonts w:ascii="宋体" w:hAnsi="Albertus Extra Bold" w:hint="eastAsia"/>
        <w:sz w:val="24"/>
      </w:rPr>
    </w:pPr>
    <w:r>
      <w:rPr>
        <w:rStyle w:val="a5"/>
        <w:rFonts w:ascii="宋体" w:hAnsi="Albertus Extra Bold" w:hint="eastAsia"/>
        <w:kern w:val="0"/>
        <w:sz w:val="21"/>
      </w:rPr>
      <w:t>—</w:t>
    </w:r>
    <w:r>
      <w:rPr>
        <w:rStyle w:val="a5"/>
        <w:rFonts w:ascii="宋体" w:hAnsi="Albertus Extra Bold"/>
        <w:kern w:val="0"/>
        <w:sz w:val="24"/>
      </w:rPr>
      <w:t xml:space="preserve"> </w:t>
    </w:r>
    <w:r>
      <w:rPr>
        <w:rStyle w:val="a5"/>
        <w:rFonts w:ascii="宋体" w:hAnsi="Albertus Extra Bold"/>
        <w:kern w:val="0"/>
        <w:sz w:val="24"/>
      </w:rPr>
      <w:fldChar w:fldCharType="begin"/>
    </w:r>
    <w:r>
      <w:rPr>
        <w:rStyle w:val="a5"/>
        <w:rFonts w:ascii="宋体" w:hAnsi="Albertus Extra Bold"/>
        <w:kern w:val="0"/>
        <w:sz w:val="24"/>
      </w:rPr>
      <w:instrText xml:space="preserve"> PAGE </w:instrText>
    </w:r>
    <w:r>
      <w:rPr>
        <w:rStyle w:val="a5"/>
        <w:rFonts w:ascii="宋体" w:hAnsi="Albertus Extra Bold"/>
        <w:kern w:val="0"/>
        <w:sz w:val="24"/>
      </w:rPr>
      <w:fldChar w:fldCharType="separate"/>
    </w:r>
    <w:r w:rsidR="00E63F78">
      <w:rPr>
        <w:rStyle w:val="a5"/>
        <w:rFonts w:ascii="宋体" w:hAnsi="Albertus Extra Bold"/>
        <w:noProof/>
        <w:kern w:val="0"/>
        <w:sz w:val="24"/>
      </w:rPr>
      <w:t>5</w:t>
    </w:r>
    <w:r>
      <w:rPr>
        <w:rStyle w:val="a5"/>
        <w:rFonts w:ascii="宋体" w:hAnsi="Albertus Extra Bold"/>
        <w:kern w:val="0"/>
        <w:sz w:val="24"/>
      </w:rPr>
      <w:fldChar w:fldCharType="end"/>
    </w:r>
    <w:r>
      <w:rPr>
        <w:rStyle w:val="a5"/>
        <w:rFonts w:ascii="宋体" w:hAnsi="Albertus Extra Bold"/>
        <w:kern w:val="0"/>
        <w:sz w:val="24"/>
      </w:rPr>
      <w:t xml:space="preserve"> </w:t>
    </w:r>
    <w:r>
      <w:rPr>
        <w:rStyle w:val="a5"/>
        <w:rFonts w:ascii="宋体" w:hAnsi="Albertus Extra Bold" w:hint="eastAsia"/>
        <w:kern w:val="0"/>
        <w:sz w:val="21"/>
      </w:rPr>
      <w:t>—</w:t>
    </w:r>
  </w:p>
  <w:p w:rsidR="001D55D7" w:rsidRDefault="001D55D7">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EB1" w:rsidRDefault="00753EB1">
      <w:r>
        <w:separator/>
      </w:r>
    </w:p>
  </w:footnote>
  <w:footnote w:type="continuationSeparator" w:id="0">
    <w:p w:rsidR="00753EB1" w:rsidRDefault="00753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55D7"/>
    <w:rsid w:val="001B650E"/>
    <w:rsid w:val="001D55D7"/>
    <w:rsid w:val="00753EB1"/>
    <w:rsid w:val="00A050E8"/>
    <w:rsid w:val="00A16FF6"/>
    <w:rsid w:val="00E6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DBDEFA-D100-48EA-B618-506BAC99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style>
  <w:style w:type="paragraph" w:styleId="a4">
    <w:name w:val="footer"/>
    <w:basedOn w:val="a"/>
    <w:pPr>
      <w:tabs>
        <w:tab w:val="center" w:pos="4153"/>
        <w:tab w:val="right" w:pos="8306"/>
      </w:tabs>
      <w:snapToGrid w:val="0"/>
      <w:jc w:val="left"/>
    </w:pPr>
    <w:rPr>
      <w:sz w:val="18"/>
    </w:rPr>
  </w:style>
  <w:style w:type="character" w:styleId="a5">
    <w:name w:val="page number"/>
    <w:basedOn w:val="a1"/>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Body Text Indent"/>
    <w:basedOn w:val="a"/>
    <w:pPr>
      <w:ind w:firstLine="645"/>
    </w:pPr>
    <w:rPr>
      <w:rFonts w:ascii="仿宋_GB2312" w:eastAsia="仿宋_GB2312"/>
      <w:sz w:val="32"/>
    </w:rPr>
  </w:style>
  <w:style w:type="paragraph" w:styleId="20">
    <w:name w:val="Body Text Indent 2"/>
    <w:basedOn w:val="a"/>
    <w:pPr>
      <w:spacing w:line="600" w:lineRule="exact"/>
      <w:ind w:firstLine="646"/>
    </w:pPr>
    <w:rPr>
      <w:rFonts w:ascii="仿宋_GB2312" w:eastAsia="仿宋_GB2312"/>
      <w:sz w:val="32"/>
    </w:rPr>
  </w:style>
  <w:style w:type="paragraph" w:styleId="a8">
    <w:name w:val="Date"/>
    <w:basedOn w:val="a"/>
    <w:next w:val="a"/>
    <w:rPr>
      <w:sz w:val="28"/>
    </w:rPr>
  </w:style>
  <w:style w:type="paragraph" w:styleId="a9">
    <w:name w:val="Body Text"/>
    <w:basedOn w:val="a"/>
    <w:rPr>
      <w:sz w:val="28"/>
    </w:rPr>
  </w:style>
  <w:style w:type="paragraph" w:styleId="21">
    <w:name w:val="Body Text 2"/>
    <w:basedOn w:val="a"/>
    <w:pPr>
      <w:spacing w:before="60" w:line="560" w:lineRule="exact"/>
      <w:jc w:val="center"/>
    </w:pPr>
    <w:rPr>
      <w:rFonts w:eastAsia="方正小标宋简体"/>
      <w:sz w:val="44"/>
    </w:rPr>
  </w:style>
  <w:style w:type="character" w:styleId="aa">
    <w:name w:val="Hyperlink"/>
    <w:basedOn w:val="a1"/>
    <w:rPr>
      <w:color w:val="0000FF"/>
      <w:u w:val="single"/>
    </w:rPr>
  </w:style>
  <w:style w:type="paragraph" w:styleId="3">
    <w:name w:val="Body Text 3"/>
    <w:basedOn w:val="a"/>
    <w:rPr>
      <w:rFonts w:eastAsia="方正楷体简体"/>
      <w:sz w:val="24"/>
    </w:rPr>
  </w:style>
  <w:style w:type="paragraph" w:styleId="30">
    <w:name w:val="Body Text Indent 3"/>
    <w:basedOn w:val="a"/>
    <w:pPr>
      <w:spacing w:line="560" w:lineRule="exact"/>
      <w:ind w:firstLine="644"/>
    </w:pPr>
    <w:rPr>
      <w:rFonts w:ascii="方正仿宋简体" w:eastAsia="方正仿宋简体"/>
      <w:sz w:val="30"/>
    </w:rPr>
  </w:style>
  <w:style w:type="paragraph" w:styleId="ab">
    <w:name w:val="Document Map"/>
    <w:basedOn w:val="a"/>
    <w:link w:val="Char"/>
    <w:rsid w:val="00A050E8"/>
    <w:rPr>
      <w:rFonts w:ascii="宋体"/>
      <w:sz w:val="18"/>
      <w:szCs w:val="18"/>
    </w:rPr>
  </w:style>
  <w:style w:type="character" w:customStyle="1" w:styleId="Char">
    <w:name w:val="文档结构图 Char"/>
    <w:basedOn w:val="a1"/>
    <w:link w:val="ab"/>
    <w:rsid w:val="00A050E8"/>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2761</Characters>
  <Application>Microsoft Office Word</Application>
  <DocSecurity>0</DocSecurity>
  <Lines>23</Lines>
  <Paragraphs>6</Paragraphs>
  <ScaleCrop>false</ScaleCrop>
  <HeadingPairs>
    <vt:vector size="2" baseType="variant">
      <vt:variant>
        <vt:lpstr>题目</vt:lpstr>
      </vt:variant>
      <vt:variant>
        <vt:i4>1</vt:i4>
      </vt:variant>
    </vt:vector>
  </HeadingPairs>
  <TitlesOfParts>
    <vt:vector size="1" baseType="lpstr">
      <vt:lpstr>机密★一年</vt:lpstr>
    </vt:vector>
  </TitlesOfParts>
  <Company>sse</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★一年</dc:title>
  <dc:subject/>
  <dc:creator>user</dc:creator>
  <cp:keywords/>
  <cp:lastModifiedBy>Administrator</cp:lastModifiedBy>
  <cp:revision>2</cp:revision>
  <cp:lastPrinted>2001-11-14T06:28:00Z</cp:lastPrinted>
  <dcterms:created xsi:type="dcterms:W3CDTF">2019-11-12T09:49:00Z</dcterms:created>
  <dcterms:modified xsi:type="dcterms:W3CDTF">2019-11-12T09:49:00Z</dcterms:modified>
</cp:coreProperties>
</file>