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9141E7" w14:textId="65D4FC54" w:rsidR="00AE0D5B" w:rsidRPr="00AE0D5B" w:rsidRDefault="00AE0D5B" w:rsidP="00AE0D5B">
      <w:pPr>
        <w:rPr>
          <w:rFonts w:ascii="宋体" w:eastAsia="宋体" w:hAnsi="宋体"/>
          <w:sz w:val="28"/>
          <w:szCs w:val="28"/>
        </w:rPr>
      </w:pPr>
      <w:r w:rsidRPr="00AE0D5B">
        <w:rPr>
          <w:rFonts w:ascii="宋体" w:eastAsia="宋体" w:hAnsi="宋体" w:hint="eastAsia"/>
          <w:sz w:val="28"/>
          <w:szCs w:val="28"/>
        </w:rPr>
        <w:t>一、</w:t>
      </w:r>
      <w:r w:rsidRPr="00AE0D5B">
        <w:rPr>
          <w:rFonts w:ascii="宋体" w:eastAsia="宋体" w:hAnsi="宋体" w:hint="eastAsia"/>
          <w:sz w:val="28"/>
          <w:szCs w:val="28"/>
        </w:rPr>
        <w:t>简介</w:t>
      </w:r>
    </w:p>
    <w:p w14:paraId="589A0DDD" w14:textId="77777777" w:rsidR="00AE0D5B" w:rsidRPr="00AE0D5B" w:rsidRDefault="00AE0D5B" w:rsidP="00925C37">
      <w:pPr>
        <w:spacing w:line="360" w:lineRule="auto"/>
        <w:ind w:firstLine="420"/>
        <w:rPr>
          <w:rFonts w:ascii="宋体" w:eastAsia="宋体" w:hAnsi="宋体"/>
          <w:sz w:val="24"/>
          <w:szCs w:val="24"/>
        </w:rPr>
      </w:pPr>
      <w:r w:rsidRPr="00AE0D5B">
        <w:rPr>
          <w:rFonts w:ascii="宋体" w:eastAsia="宋体" w:hAnsi="宋体"/>
          <w:sz w:val="24"/>
          <w:szCs w:val="24"/>
        </w:rPr>
        <w:t>TensorFlow Playground是一个基于网页的交互式学习工具，旨在帮助初学者和专业人士理解神经网络的基本概念。它提供了一个简单直观的界面，让用户可以通过调整参数和观察结果来探索神经网络的工作原理。本报告将介绍我对TensorFlow Playground的试用体验和观察。</w:t>
      </w:r>
    </w:p>
    <w:p w14:paraId="2912B40C" w14:textId="77777777" w:rsidR="00AE0D5B" w:rsidRDefault="00AE0D5B" w:rsidP="00AE0D5B"/>
    <w:p w14:paraId="4D920541" w14:textId="2FBF133C" w:rsidR="00AE0D5B" w:rsidRPr="00925C37" w:rsidRDefault="00925C37" w:rsidP="00AE0D5B">
      <w:pPr>
        <w:rPr>
          <w:rFonts w:ascii="宋体" w:eastAsia="宋体" w:hAnsi="宋体"/>
          <w:sz w:val="28"/>
          <w:szCs w:val="28"/>
        </w:rPr>
      </w:pPr>
      <w:r w:rsidRPr="00925C37">
        <w:rPr>
          <w:rFonts w:ascii="宋体" w:eastAsia="宋体" w:hAnsi="宋体" w:hint="eastAsia"/>
          <w:sz w:val="28"/>
          <w:szCs w:val="28"/>
        </w:rPr>
        <w:t>二、</w:t>
      </w:r>
      <w:r w:rsidR="00AE0D5B" w:rsidRPr="00925C37">
        <w:rPr>
          <w:rFonts w:ascii="宋体" w:eastAsia="宋体" w:hAnsi="宋体" w:hint="eastAsia"/>
          <w:sz w:val="28"/>
          <w:szCs w:val="28"/>
        </w:rPr>
        <w:t>界面和功能</w:t>
      </w:r>
    </w:p>
    <w:p w14:paraId="3BEBE922" w14:textId="18AEB07A" w:rsidR="00AE0D5B" w:rsidRPr="00984658" w:rsidRDefault="00AE0D5B" w:rsidP="00984658">
      <w:pPr>
        <w:spacing w:line="360" w:lineRule="auto"/>
        <w:ind w:firstLine="420"/>
        <w:rPr>
          <w:rFonts w:ascii="宋体" w:eastAsia="宋体" w:hAnsi="宋体" w:hint="eastAsia"/>
          <w:sz w:val="24"/>
          <w:szCs w:val="24"/>
        </w:rPr>
      </w:pPr>
      <w:r w:rsidRPr="00984658">
        <w:rPr>
          <w:rFonts w:ascii="宋体" w:eastAsia="宋体" w:hAnsi="宋体"/>
          <w:sz w:val="24"/>
          <w:szCs w:val="24"/>
        </w:rPr>
        <w:t>TensorFlow Playground的界面清晰简洁，主要分为以下几个部分：</w:t>
      </w:r>
    </w:p>
    <w:p w14:paraId="645B9949" w14:textId="57272267" w:rsidR="00AE0D5B" w:rsidRPr="00984658" w:rsidRDefault="00984658" w:rsidP="00984658">
      <w:pPr>
        <w:spacing w:line="360" w:lineRule="auto"/>
        <w:ind w:firstLine="420"/>
        <w:rPr>
          <w:rFonts w:ascii="宋体" w:eastAsia="宋体" w:hAnsi="宋体"/>
          <w:sz w:val="24"/>
          <w:szCs w:val="24"/>
        </w:rPr>
      </w:pPr>
      <w:r>
        <w:rPr>
          <w:rFonts w:ascii="宋体" w:eastAsia="宋体" w:hAnsi="宋体" w:hint="eastAsia"/>
          <w:sz w:val="24"/>
          <w:szCs w:val="24"/>
        </w:rPr>
        <w:t>1.</w:t>
      </w:r>
      <w:r w:rsidR="00AE0D5B" w:rsidRPr="00984658">
        <w:rPr>
          <w:rFonts w:ascii="宋体" w:eastAsia="宋体" w:hAnsi="宋体" w:hint="eastAsia"/>
          <w:sz w:val="24"/>
          <w:szCs w:val="24"/>
        </w:rPr>
        <w:t>网络结构设置区域：用户可以选择网络的层数、每层的神经元数量以及激活函数。</w:t>
      </w:r>
    </w:p>
    <w:p w14:paraId="291480DA" w14:textId="5B28BD0E" w:rsidR="00AE0D5B" w:rsidRPr="00984658" w:rsidRDefault="00984658" w:rsidP="00984658">
      <w:pPr>
        <w:spacing w:line="360" w:lineRule="auto"/>
        <w:ind w:firstLine="420"/>
        <w:rPr>
          <w:rFonts w:ascii="宋体" w:eastAsia="宋体" w:hAnsi="宋体"/>
          <w:sz w:val="24"/>
          <w:szCs w:val="24"/>
        </w:rPr>
      </w:pPr>
      <w:r>
        <w:rPr>
          <w:rFonts w:ascii="宋体" w:eastAsia="宋体" w:hAnsi="宋体" w:hint="eastAsia"/>
          <w:sz w:val="24"/>
          <w:szCs w:val="24"/>
        </w:rPr>
        <w:t>2.</w:t>
      </w:r>
      <w:r w:rsidR="00AE0D5B" w:rsidRPr="00984658">
        <w:rPr>
          <w:rFonts w:ascii="宋体" w:eastAsia="宋体" w:hAnsi="宋体" w:hint="eastAsia"/>
          <w:sz w:val="24"/>
          <w:szCs w:val="24"/>
        </w:rPr>
        <w:t>数据集和样本点设置区域：用户可以选择不同的数据集和样本点分布，以及噪声水平。</w:t>
      </w:r>
    </w:p>
    <w:p w14:paraId="12A0044A" w14:textId="53B04682" w:rsidR="00AE0D5B" w:rsidRPr="00984658" w:rsidRDefault="00984658" w:rsidP="00984658">
      <w:pPr>
        <w:spacing w:line="360" w:lineRule="auto"/>
        <w:ind w:firstLine="420"/>
        <w:rPr>
          <w:rFonts w:ascii="宋体" w:eastAsia="宋体" w:hAnsi="宋体"/>
          <w:sz w:val="24"/>
          <w:szCs w:val="24"/>
        </w:rPr>
      </w:pPr>
      <w:r>
        <w:rPr>
          <w:rFonts w:ascii="宋体" w:eastAsia="宋体" w:hAnsi="宋体" w:hint="eastAsia"/>
          <w:sz w:val="24"/>
          <w:szCs w:val="24"/>
        </w:rPr>
        <w:t>3.</w:t>
      </w:r>
      <w:r w:rsidR="00AE0D5B" w:rsidRPr="00984658">
        <w:rPr>
          <w:rFonts w:ascii="宋体" w:eastAsia="宋体" w:hAnsi="宋体" w:hint="eastAsia"/>
          <w:sz w:val="24"/>
          <w:szCs w:val="24"/>
        </w:rPr>
        <w:t>训练控制区域：用户可以设置训练的参数，如学习率、批量大小等。</w:t>
      </w:r>
    </w:p>
    <w:p w14:paraId="1FD13D3D" w14:textId="54A6BEAD" w:rsidR="00AE0D5B" w:rsidRPr="00984658" w:rsidRDefault="00984658" w:rsidP="00984658">
      <w:pPr>
        <w:spacing w:line="360" w:lineRule="auto"/>
        <w:ind w:firstLine="420"/>
        <w:rPr>
          <w:rFonts w:ascii="宋体" w:eastAsia="宋体" w:hAnsi="宋体"/>
          <w:sz w:val="24"/>
          <w:szCs w:val="24"/>
        </w:rPr>
      </w:pPr>
      <w:r>
        <w:rPr>
          <w:rFonts w:ascii="宋体" w:eastAsia="宋体" w:hAnsi="宋体" w:hint="eastAsia"/>
          <w:sz w:val="24"/>
          <w:szCs w:val="24"/>
        </w:rPr>
        <w:t>4.</w:t>
      </w:r>
      <w:r w:rsidR="00AE0D5B" w:rsidRPr="00984658">
        <w:rPr>
          <w:rFonts w:ascii="宋体" w:eastAsia="宋体" w:hAnsi="宋体" w:hint="eastAsia"/>
          <w:sz w:val="24"/>
          <w:szCs w:val="24"/>
        </w:rPr>
        <w:t>可视化结果区域：展示了神经网络的训练过程，并且可以通过不同的可视化方式来观察训练的效果，如损失</w:t>
      </w:r>
      <w:r>
        <w:rPr>
          <w:rFonts w:ascii="宋体" w:eastAsia="宋体" w:hAnsi="宋体" w:hint="eastAsia"/>
          <w:sz w:val="24"/>
          <w:szCs w:val="24"/>
        </w:rPr>
        <w:t xml:space="preserve"> </w:t>
      </w:r>
      <w:r w:rsidR="00AE0D5B" w:rsidRPr="00984658">
        <w:rPr>
          <w:rFonts w:ascii="宋体" w:eastAsia="宋体" w:hAnsi="宋体" w:hint="eastAsia"/>
          <w:sz w:val="24"/>
          <w:szCs w:val="24"/>
        </w:rPr>
        <w:t>曲线、决策边界等。</w:t>
      </w:r>
    </w:p>
    <w:p w14:paraId="39270309" w14:textId="36E68CDF" w:rsidR="00AE0D5B" w:rsidRPr="00984658" w:rsidRDefault="00925C37" w:rsidP="00984658">
      <w:pPr>
        <w:spacing w:line="360" w:lineRule="auto"/>
        <w:rPr>
          <w:rFonts w:ascii="宋体" w:eastAsia="宋体" w:hAnsi="宋体"/>
          <w:sz w:val="28"/>
          <w:szCs w:val="28"/>
        </w:rPr>
      </w:pPr>
      <w:r w:rsidRPr="00984658">
        <w:rPr>
          <w:rFonts w:ascii="宋体" w:eastAsia="宋体" w:hAnsi="宋体" w:hint="eastAsia"/>
          <w:sz w:val="28"/>
          <w:szCs w:val="28"/>
        </w:rPr>
        <w:t>三、</w:t>
      </w:r>
      <w:r w:rsidR="00AE0D5B" w:rsidRPr="00984658">
        <w:rPr>
          <w:rFonts w:ascii="宋体" w:eastAsia="宋体" w:hAnsi="宋体" w:hint="eastAsia"/>
          <w:sz w:val="28"/>
          <w:szCs w:val="28"/>
        </w:rPr>
        <w:t>优点</w:t>
      </w:r>
    </w:p>
    <w:p w14:paraId="28AC3AC0" w14:textId="0DB28386" w:rsidR="00AE0D5B" w:rsidRPr="00984658" w:rsidRDefault="00984658" w:rsidP="00984658">
      <w:pPr>
        <w:spacing w:line="360" w:lineRule="auto"/>
        <w:ind w:firstLine="420"/>
        <w:rPr>
          <w:rFonts w:ascii="宋体" w:eastAsia="宋体" w:hAnsi="宋体"/>
          <w:sz w:val="24"/>
          <w:szCs w:val="24"/>
        </w:rPr>
      </w:pPr>
      <w:r>
        <w:rPr>
          <w:rFonts w:ascii="宋体" w:eastAsia="宋体" w:hAnsi="宋体" w:hint="eastAsia"/>
          <w:sz w:val="24"/>
          <w:szCs w:val="24"/>
        </w:rPr>
        <w:t>1.</w:t>
      </w:r>
      <w:r w:rsidR="00AE0D5B" w:rsidRPr="00984658">
        <w:rPr>
          <w:rFonts w:ascii="宋体" w:eastAsia="宋体" w:hAnsi="宋体" w:hint="eastAsia"/>
          <w:sz w:val="24"/>
          <w:szCs w:val="24"/>
        </w:rPr>
        <w:t>易用性：</w:t>
      </w:r>
      <w:r w:rsidR="00AE0D5B" w:rsidRPr="00984658">
        <w:rPr>
          <w:rFonts w:ascii="宋体" w:eastAsia="宋体" w:hAnsi="宋体"/>
          <w:sz w:val="24"/>
          <w:szCs w:val="24"/>
        </w:rPr>
        <w:t>TensorFlow Playground的界面设计简洁清晰，操作直观，无需深度学习背景知识即可上手使用。</w:t>
      </w:r>
    </w:p>
    <w:p w14:paraId="7256A05A" w14:textId="200C2ADB" w:rsidR="00AE0D5B" w:rsidRPr="00984658" w:rsidRDefault="00984658" w:rsidP="00984658">
      <w:pPr>
        <w:spacing w:line="360" w:lineRule="auto"/>
        <w:ind w:firstLine="420"/>
        <w:rPr>
          <w:rFonts w:ascii="宋体" w:eastAsia="宋体" w:hAnsi="宋体"/>
          <w:sz w:val="24"/>
          <w:szCs w:val="24"/>
        </w:rPr>
      </w:pPr>
      <w:r>
        <w:rPr>
          <w:rFonts w:ascii="宋体" w:eastAsia="宋体" w:hAnsi="宋体" w:hint="eastAsia"/>
          <w:sz w:val="24"/>
          <w:szCs w:val="24"/>
        </w:rPr>
        <w:t>2.</w:t>
      </w:r>
      <w:r w:rsidR="00AE0D5B" w:rsidRPr="00984658">
        <w:rPr>
          <w:rFonts w:ascii="宋体" w:eastAsia="宋体" w:hAnsi="宋体" w:hint="eastAsia"/>
          <w:sz w:val="24"/>
          <w:szCs w:val="24"/>
        </w:rPr>
        <w:t>实时可视化：通过实时可视化训练过程，用户可以直观地观察到不同参数对模型训练的影响，加深对神经网络原理的理解。</w:t>
      </w:r>
    </w:p>
    <w:p w14:paraId="00529D47" w14:textId="399C16A5" w:rsidR="00AE0D5B" w:rsidRPr="00984658" w:rsidRDefault="00984658" w:rsidP="00984658">
      <w:pPr>
        <w:spacing w:line="360" w:lineRule="auto"/>
        <w:ind w:firstLine="420"/>
        <w:rPr>
          <w:rFonts w:ascii="宋体" w:eastAsia="宋体" w:hAnsi="宋体"/>
          <w:sz w:val="24"/>
          <w:szCs w:val="24"/>
        </w:rPr>
      </w:pPr>
      <w:r>
        <w:rPr>
          <w:rFonts w:ascii="宋体" w:eastAsia="宋体" w:hAnsi="宋体" w:hint="eastAsia"/>
          <w:sz w:val="24"/>
          <w:szCs w:val="24"/>
        </w:rPr>
        <w:t>3.</w:t>
      </w:r>
      <w:r w:rsidR="00AE0D5B" w:rsidRPr="00984658">
        <w:rPr>
          <w:rFonts w:ascii="宋体" w:eastAsia="宋体" w:hAnsi="宋体" w:hint="eastAsia"/>
          <w:sz w:val="24"/>
          <w:szCs w:val="24"/>
        </w:rPr>
        <w:t>交互式调参：用户可以通过调整网络结构、数据集和训练参数等来探索不同的模型配置，快速理解神经网络的基本工作原理。</w:t>
      </w:r>
    </w:p>
    <w:p w14:paraId="7C685494" w14:textId="6D62F7D8" w:rsidR="00AE0D5B" w:rsidRPr="00984658" w:rsidRDefault="00984658" w:rsidP="00984658">
      <w:pPr>
        <w:spacing w:line="360" w:lineRule="auto"/>
        <w:rPr>
          <w:rFonts w:ascii="宋体" w:eastAsia="宋体" w:hAnsi="宋体"/>
          <w:sz w:val="28"/>
          <w:szCs w:val="28"/>
        </w:rPr>
      </w:pPr>
      <w:r w:rsidRPr="00984658">
        <w:rPr>
          <w:rFonts w:ascii="宋体" w:eastAsia="宋体" w:hAnsi="宋体" w:hint="eastAsia"/>
          <w:sz w:val="28"/>
          <w:szCs w:val="28"/>
        </w:rPr>
        <w:t>四、</w:t>
      </w:r>
      <w:r w:rsidR="00AE0D5B" w:rsidRPr="00984658">
        <w:rPr>
          <w:rFonts w:ascii="宋体" w:eastAsia="宋体" w:hAnsi="宋体" w:hint="eastAsia"/>
          <w:sz w:val="28"/>
          <w:szCs w:val="28"/>
        </w:rPr>
        <w:t>缺点</w:t>
      </w:r>
    </w:p>
    <w:p w14:paraId="49819CEA" w14:textId="06BBFEA4" w:rsidR="00AE0D5B" w:rsidRPr="00984658" w:rsidRDefault="00984658" w:rsidP="00984658">
      <w:pPr>
        <w:spacing w:line="360" w:lineRule="auto"/>
        <w:ind w:firstLine="420"/>
        <w:rPr>
          <w:rFonts w:ascii="宋体" w:eastAsia="宋体" w:hAnsi="宋体"/>
          <w:sz w:val="24"/>
          <w:szCs w:val="24"/>
        </w:rPr>
      </w:pPr>
      <w:r>
        <w:rPr>
          <w:rFonts w:ascii="宋体" w:eastAsia="宋体" w:hAnsi="宋体" w:hint="eastAsia"/>
          <w:sz w:val="24"/>
          <w:szCs w:val="24"/>
        </w:rPr>
        <w:t>1.</w:t>
      </w:r>
      <w:r w:rsidR="00AE0D5B" w:rsidRPr="00984658">
        <w:rPr>
          <w:rFonts w:ascii="宋体" w:eastAsia="宋体" w:hAnsi="宋体" w:hint="eastAsia"/>
          <w:sz w:val="24"/>
          <w:szCs w:val="24"/>
        </w:rPr>
        <w:t>局限性：</w:t>
      </w:r>
      <w:r w:rsidR="00AE0D5B" w:rsidRPr="00984658">
        <w:rPr>
          <w:rFonts w:ascii="宋体" w:eastAsia="宋体" w:hAnsi="宋体"/>
          <w:sz w:val="24"/>
          <w:szCs w:val="24"/>
        </w:rPr>
        <w:t>TensorFlow Playground只能处理简单的神经网络模型和数据集，对于复杂的问题和深度学习模型支持有限。</w:t>
      </w:r>
    </w:p>
    <w:p w14:paraId="0C6D9B7F" w14:textId="18EA853D" w:rsidR="00AE0D5B" w:rsidRPr="00984658" w:rsidRDefault="00984658" w:rsidP="00984658">
      <w:pPr>
        <w:spacing w:line="360" w:lineRule="auto"/>
        <w:ind w:firstLine="420"/>
        <w:rPr>
          <w:rFonts w:ascii="宋体" w:eastAsia="宋体" w:hAnsi="宋体"/>
          <w:sz w:val="24"/>
          <w:szCs w:val="24"/>
        </w:rPr>
      </w:pPr>
      <w:r>
        <w:rPr>
          <w:rFonts w:ascii="宋体" w:eastAsia="宋体" w:hAnsi="宋体" w:hint="eastAsia"/>
          <w:sz w:val="24"/>
          <w:szCs w:val="24"/>
        </w:rPr>
        <w:t>2.</w:t>
      </w:r>
      <w:r w:rsidR="00AE0D5B" w:rsidRPr="00984658">
        <w:rPr>
          <w:rFonts w:ascii="宋体" w:eastAsia="宋体" w:hAnsi="宋体" w:hint="eastAsia"/>
          <w:sz w:val="24"/>
          <w:szCs w:val="24"/>
        </w:rPr>
        <w:t>实验范围有限：由于其在线性不可分数据集上训练模型的难度不高，可能无法充分展示神经网络在复杂问题上的表现。</w:t>
      </w:r>
    </w:p>
    <w:p w14:paraId="63F30C7C" w14:textId="23009C78" w:rsidR="00AE0D5B" w:rsidRPr="00984658" w:rsidRDefault="00984658" w:rsidP="00984658">
      <w:pPr>
        <w:spacing w:line="360" w:lineRule="auto"/>
        <w:ind w:firstLine="420"/>
        <w:rPr>
          <w:rFonts w:ascii="宋体" w:eastAsia="宋体" w:hAnsi="宋体"/>
          <w:sz w:val="24"/>
          <w:szCs w:val="24"/>
        </w:rPr>
      </w:pPr>
      <w:r>
        <w:rPr>
          <w:rFonts w:ascii="宋体" w:eastAsia="宋体" w:hAnsi="宋体" w:hint="eastAsia"/>
          <w:sz w:val="24"/>
          <w:szCs w:val="24"/>
        </w:rPr>
        <w:t>3.</w:t>
      </w:r>
      <w:r w:rsidR="00AE0D5B" w:rsidRPr="00984658">
        <w:rPr>
          <w:rFonts w:ascii="宋体" w:eastAsia="宋体" w:hAnsi="宋体" w:hint="eastAsia"/>
          <w:sz w:val="24"/>
          <w:szCs w:val="24"/>
        </w:rPr>
        <w:t>缺乏扩展性：除了提供的数据集和模型配置外，用户无法自定义数据集或</w:t>
      </w:r>
      <w:r w:rsidR="00AE0D5B" w:rsidRPr="00984658">
        <w:rPr>
          <w:rFonts w:ascii="宋体" w:eastAsia="宋体" w:hAnsi="宋体" w:hint="eastAsia"/>
          <w:sz w:val="24"/>
          <w:szCs w:val="24"/>
        </w:rPr>
        <w:lastRenderedPageBreak/>
        <w:t>更复杂的网络结构，限制了进一步的探索和实验。</w:t>
      </w:r>
    </w:p>
    <w:p w14:paraId="7E32D778" w14:textId="5A30E108" w:rsidR="00AE0D5B" w:rsidRPr="00984658" w:rsidRDefault="00984658" w:rsidP="00984658">
      <w:pPr>
        <w:spacing w:line="360" w:lineRule="auto"/>
        <w:rPr>
          <w:rFonts w:ascii="宋体" w:eastAsia="宋体" w:hAnsi="宋体"/>
          <w:sz w:val="24"/>
          <w:szCs w:val="24"/>
        </w:rPr>
      </w:pPr>
      <w:r>
        <w:rPr>
          <w:rFonts w:ascii="宋体" w:eastAsia="宋体" w:hAnsi="宋体" w:hint="eastAsia"/>
          <w:sz w:val="24"/>
          <w:szCs w:val="24"/>
        </w:rPr>
        <w:t>五、</w:t>
      </w:r>
      <w:r w:rsidR="00AE0D5B" w:rsidRPr="00984658">
        <w:rPr>
          <w:rFonts w:ascii="宋体" w:eastAsia="宋体" w:hAnsi="宋体" w:hint="eastAsia"/>
          <w:sz w:val="24"/>
          <w:szCs w:val="24"/>
        </w:rPr>
        <w:t>试用体验</w:t>
      </w:r>
    </w:p>
    <w:p w14:paraId="1811EDE3" w14:textId="2035D596" w:rsidR="00AE0D5B" w:rsidRPr="00984658" w:rsidRDefault="00AE0D5B" w:rsidP="00984658">
      <w:pPr>
        <w:spacing w:line="360" w:lineRule="auto"/>
        <w:ind w:firstLine="420"/>
        <w:rPr>
          <w:rFonts w:ascii="宋体" w:eastAsia="宋体" w:hAnsi="宋体" w:hint="eastAsia"/>
          <w:sz w:val="24"/>
          <w:szCs w:val="24"/>
        </w:rPr>
      </w:pPr>
      <w:r w:rsidRPr="00984658">
        <w:rPr>
          <w:rFonts w:ascii="宋体" w:eastAsia="宋体" w:hAnsi="宋体" w:hint="eastAsia"/>
          <w:sz w:val="24"/>
          <w:szCs w:val="24"/>
        </w:rPr>
        <w:t>在试用过程中，我尝试了不同的网络结构、数据集和训练参数，并观察了它们对训练效果的影响。以下是我的一些观察和体会：</w:t>
      </w:r>
    </w:p>
    <w:p w14:paraId="02DFEBEB" w14:textId="25F85191" w:rsidR="00AE0D5B" w:rsidRPr="00984658" w:rsidRDefault="00984658" w:rsidP="00984658">
      <w:pPr>
        <w:spacing w:line="360" w:lineRule="auto"/>
        <w:ind w:firstLine="420"/>
        <w:rPr>
          <w:rFonts w:ascii="宋体" w:eastAsia="宋体" w:hAnsi="宋体"/>
          <w:sz w:val="24"/>
          <w:szCs w:val="24"/>
        </w:rPr>
      </w:pPr>
      <w:r>
        <w:rPr>
          <w:rFonts w:ascii="宋体" w:eastAsia="宋体" w:hAnsi="宋体" w:hint="eastAsia"/>
          <w:sz w:val="24"/>
          <w:szCs w:val="24"/>
        </w:rPr>
        <w:t>1.</w:t>
      </w:r>
      <w:r w:rsidR="00AE0D5B" w:rsidRPr="00984658">
        <w:rPr>
          <w:rFonts w:ascii="宋体" w:eastAsia="宋体" w:hAnsi="宋体" w:hint="eastAsia"/>
          <w:sz w:val="24"/>
          <w:szCs w:val="24"/>
        </w:rPr>
        <w:t>网络结构对性能的影响：调整网络的层数和神经元数量会显著影响模型的拟合能力和训练速度。更深的网络通常能够学习到更复杂的模式，但也更容易过拟合。</w:t>
      </w:r>
    </w:p>
    <w:p w14:paraId="636A50AA" w14:textId="0008844E" w:rsidR="00AE0D5B" w:rsidRPr="00984658" w:rsidRDefault="00984658" w:rsidP="00984658">
      <w:pPr>
        <w:spacing w:line="360" w:lineRule="auto"/>
        <w:ind w:firstLine="420"/>
        <w:rPr>
          <w:rFonts w:ascii="宋体" w:eastAsia="宋体" w:hAnsi="宋体"/>
          <w:sz w:val="24"/>
          <w:szCs w:val="24"/>
        </w:rPr>
      </w:pPr>
      <w:r>
        <w:rPr>
          <w:rFonts w:ascii="宋体" w:eastAsia="宋体" w:hAnsi="宋体" w:hint="eastAsia"/>
          <w:sz w:val="24"/>
          <w:szCs w:val="24"/>
        </w:rPr>
        <w:t>2.</w:t>
      </w:r>
      <w:r w:rsidR="00AE0D5B" w:rsidRPr="00984658">
        <w:rPr>
          <w:rFonts w:ascii="宋体" w:eastAsia="宋体" w:hAnsi="宋体" w:hint="eastAsia"/>
          <w:sz w:val="24"/>
          <w:szCs w:val="24"/>
        </w:rPr>
        <w:t>数据集的选择：不同数据集的分布会对模型的训练产生不同的挑战。例如，在线性不可分的数据集上训练模型会更加困难，需要更复杂的网络结构和更多的训练迭代。</w:t>
      </w:r>
    </w:p>
    <w:p w14:paraId="00A56FBE" w14:textId="5FD78179" w:rsidR="00AE0D5B" w:rsidRPr="00984658" w:rsidRDefault="00984658" w:rsidP="00984658">
      <w:pPr>
        <w:spacing w:line="360" w:lineRule="auto"/>
        <w:ind w:firstLine="420"/>
        <w:rPr>
          <w:rFonts w:ascii="宋体" w:eastAsia="宋体" w:hAnsi="宋体"/>
          <w:sz w:val="24"/>
          <w:szCs w:val="24"/>
        </w:rPr>
      </w:pPr>
      <w:r>
        <w:rPr>
          <w:rFonts w:ascii="宋体" w:eastAsia="宋体" w:hAnsi="宋体" w:hint="eastAsia"/>
          <w:sz w:val="24"/>
          <w:szCs w:val="24"/>
        </w:rPr>
        <w:t>3.</w:t>
      </w:r>
      <w:r w:rsidR="00AE0D5B" w:rsidRPr="00984658">
        <w:rPr>
          <w:rFonts w:ascii="宋体" w:eastAsia="宋体" w:hAnsi="宋体" w:hint="eastAsia"/>
          <w:sz w:val="24"/>
          <w:szCs w:val="24"/>
        </w:rPr>
        <w:t>训练参数的调整：合适的学习率和批量大小对模型的收敛速度和性能至关重要。过大或过小的学习率都可能导致训练失败或者收敛缓慢，而过大或过小的批量大小也会影响模型的泛化能力。</w:t>
      </w:r>
    </w:p>
    <w:p w14:paraId="65BC784E" w14:textId="2AA3BED0" w:rsidR="00AE0D5B" w:rsidRPr="00984658" w:rsidRDefault="00984658" w:rsidP="00984658">
      <w:pPr>
        <w:spacing w:line="360" w:lineRule="auto"/>
        <w:rPr>
          <w:rFonts w:ascii="宋体" w:eastAsia="宋体" w:hAnsi="宋体"/>
          <w:sz w:val="24"/>
          <w:szCs w:val="24"/>
        </w:rPr>
      </w:pPr>
      <w:r>
        <w:rPr>
          <w:rFonts w:ascii="宋体" w:eastAsia="宋体" w:hAnsi="宋体" w:hint="eastAsia"/>
          <w:sz w:val="24"/>
          <w:szCs w:val="24"/>
        </w:rPr>
        <w:t>六、</w:t>
      </w:r>
      <w:r w:rsidR="00AE0D5B" w:rsidRPr="00984658">
        <w:rPr>
          <w:rFonts w:ascii="宋体" w:eastAsia="宋体" w:hAnsi="宋体" w:hint="eastAsia"/>
          <w:sz w:val="24"/>
          <w:szCs w:val="24"/>
        </w:rPr>
        <w:t>结论</w:t>
      </w:r>
    </w:p>
    <w:p w14:paraId="1874FE89" w14:textId="0A602F98" w:rsidR="00E42322" w:rsidRPr="00984658" w:rsidRDefault="00AE0D5B" w:rsidP="00984658">
      <w:pPr>
        <w:spacing w:line="360" w:lineRule="auto"/>
        <w:ind w:firstLine="420"/>
        <w:rPr>
          <w:rFonts w:ascii="宋体" w:eastAsia="宋体" w:hAnsi="宋体"/>
          <w:sz w:val="24"/>
          <w:szCs w:val="24"/>
        </w:rPr>
      </w:pPr>
      <w:r w:rsidRPr="00984658">
        <w:rPr>
          <w:rFonts w:ascii="宋体" w:eastAsia="宋体" w:hAnsi="宋体"/>
          <w:sz w:val="24"/>
          <w:szCs w:val="24"/>
        </w:rPr>
        <w:t>TensorFlow Playground是一个很好的入门工具，可以帮助用户快速上手神经网络的基础知识。然而，它也有一些局限性，无法满足复杂问题和深度学习模型的需求。总的来说，TensorFlow Playground是一个有用的工具，特别适合初学者快速理解神经网络的基本概念，但对于更深入的研究和实验，可能需要使用更强大的工具和平台。</w:t>
      </w:r>
    </w:p>
    <w:sectPr w:rsidR="00E42322" w:rsidRPr="009846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E58"/>
    <w:rsid w:val="00547E58"/>
    <w:rsid w:val="00925C37"/>
    <w:rsid w:val="00984658"/>
    <w:rsid w:val="00AE0D5B"/>
    <w:rsid w:val="00E42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B1BCE"/>
  <w15:chartTrackingRefBased/>
  <w15:docId w15:val="{CC92183C-9770-41F0-8003-2284BCEB6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746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180</Words>
  <Characters>1026</Characters>
  <Application>Microsoft Office Word</Application>
  <DocSecurity>0</DocSecurity>
  <Lines>8</Lines>
  <Paragraphs>2</Paragraphs>
  <ScaleCrop>false</ScaleCrop>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俊升 付</dc:creator>
  <cp:keywords/>
  <dc:description/>
  <cp:lastModifiedBy>俊升 付</cp:lastModifiedBy>
  <cp:revision>2</cp:revision>
  <dcterms:created xsi:type="dcterms:W3CDTF">2024-04-29T10:48:00Z</dcterms:created>
  <dcterms:modified xsi:type="dcterms:W3CDTF">2024-04-29T11:30:00Z</dcterms:modified>
</cp:coreProperties>
</file>