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C499" w14:textId="33EC012E" w:rsidR="00E42322" w:rsidRPr="00BF4505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实现说明</w:t>
      </w:r>
    </w:p>
    <w:p w14:paraId="76D0136B" w14:textId="23CE1B6E" w:rsidR="00A4402C" w:rsidRDefault="00BF4505" w:rsidP="00BF4505">
      <w:pPr>
        <w:spacing w:line="360" w:lineRule="auto"/>
        <w:ind w:firstLine="420"/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</w:pPr>
      <w:r w:rsidRPr="00BF4505">
        <w:rPr>
          <w:rFonts w:ascii="宋体" w:eastAsia="宋体" w:hAnsi="宋体" w:hint="eastAsia"/>
          <w:sz w:val="24"/>
          <w:szCs w:val="24"/>
        </w:rPr>
        <w:t>在代码中主要使用了</w:t>
      </w:r>
      <w:proofErr w:type="spellStart"/>
      <w:r w:rsidRPr="00BF4505"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Pr="00BF4505">
        <w:rPr>
          <w:rFonts w:ascii="宋体" w:eastAsia="宋体" w:hAnsi="宋体" w:hint="eastAsia"/>
          <w:sz w:val="24"/>
          <w:szCs w:val="24"/>
        </w:rPr>
        <w:t>库，辅助计算</w:t>
      </w:r>
      <w:r w:rsidR="006F362F">
        <w:rPr>
          <w:rFonts w:ascii="宋体" w:eastAsia="宋体" w:hAnsi="宋体" w:hint="eastAsia"/>
          <w:sz w:val="24"/>
          <w:szCs w:val="24"/>
        </w:rPr>
        <w:t>用到了</w:t>
      </w:r>
      <w:proofErr w:type="spellStart"/>
      <w:r w:rsidRPr="00BF4505">
        <w:rPr>
          <w:rFonts w:ascii="宋体" w:eastAsia="宋体" w:hAnsi="宋体" w:hint="eastAsia"/>
          <w:sz w:val="24"/>
          <w:szCs w:val="24"/>
        </w:rPr>
        <w:t>numpy</w:t>
      </w:r>
      <w:proofErr w:type="spellEnd"/>
      <w:r w:rsidRPr="00BF450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库。其中</w:t>
      </w:r>
      <w:proofErr w:type="spellStart"/>
      <w:r w:rsidRPr="00BF450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opencv</w:t>
      </w:r>
      <w:proofErr w:type="spellEnd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提供了</w:t>
      </w:r>
      <w:r w:rsidR="001B4FE9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立体匹配算法和滤波器</w:t>
      </w: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等重要函数，</w:t>
      </w:r>
      <w:proofErr w:type="spellStart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numpy</w:t>
      </w:r>
      <w:proofErr w:type="spellEnd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主要用于图像的矩阵计算</w:t>
      </w:r>
      <w:r w:rsidR="001B4FE9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。</w:t>
      </w:r>
      <w:r w:rsidR="001B4FE9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 xml:space="preserve"> </w:t>
      </w:r>
    </w:p>
    <w:p w14:paraId="14BF71A3" w14:textId="00729876" w:rsidR="00214A8B" w:rsidRPr="00BF4505" w:rsidRDefault="001B4FE9" w:rsidP="00BF450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首先以灰度图的形式读取需要计算视差图的两张图像</w:t>
      </w:r>
      <w:r w:rsidR="00214A8B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创建好用于立体匹配的半全局块匹配算法，这个算法需要左右各创建一个，分别用于两个图像的计算。创建一个视差加权最小二乘滤波器，用于对视差图的过滤，使视差</w:t>
      </w:r>
      <w:proofErr w:type="gramStart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图更加</w:t>
      </w:r>
      <w:proofErr w:type="gramEnd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平滑。然后用两个</w:t>
      </w:r>
      <w:r w:rsidR="006D01EF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立体匹配算法分别对左右两张图像进行计算，得到左右两边的视差图，然后使用滤波器同时对左右两张视差</w:t>
      </w:r>
      <w:proofErr w:type="gramStart"/>
      <w:r w:rsidR="006D01EF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图计算</w:t>
      </w:r>
      <w:proofErr w:type="gramEnd"/>
      <w:r w:rsidR="006D01EF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得到最终的视差图。最后对视差图进行归一化显示。</w:t>
      </w:r>
    </w:p>
    <w:p w14:paraId="02DB58D8" w14:textId="067958C0" w:rsidR="00A4402C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运行结果及说明</w:t>
      </w:r>
    </w:p>
    <w:p w14:paraId="73791740" w14:textId="151E2A52" w:rsidR="00214A8B" w:rsidRDefault="006F362F" w:rsidP="00214A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视差图</w:t>
      </w:r>
    </w:p>
    <w:p w14:paraId="6976E07B" w14:textId="10B115BA" w:rsidR="00214A8B" w:rsidRDefault="006F362F" w:rsidP="00214A8B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D2B387" wp14:editId="56F67DBB">
            <wp:extent cx="2377440" cy="1783080"/>
            <wp:effectExtent l="0" t="0" r="3810" b="7620"/>
            <wp:docPr id="1168315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FF1D" wp14:editId="57566116">
            <wp:extent cx="2372360" cy="1779270"/>
            <wp:effectExtent l="0" t="0" r="8890" b="0"/>
            <wp:docPr id="954316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5534" w14:textId="311A5CA1" w:rsidR="00214A8B" w:rsidRPr="00074E1A" w:rsidRDefault="006F362F" w:rsidP="00214A8B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视差图</w:t>
      </w:r>
      <w:r w:rsidR="00214A8B" w:rsidRPr="00074E1A">
        <w:rPr>
          <w:rFonts w:ascii="宋体" w:eastAsia="宋体" w:hAnsi="宋体" w:hint="eastAsia"/>
          <w:sz w:val="24"/>
          <w:szCs w:val="24"/>
        </w:rPr>
        <w:t>结果：</w:t>
      </w:r>
    </w:p>
    <w:p w14:paraId="3A7CAAAC" w14:textId="3678D12F" w:rsidR="00214A8B" w:rsidRPr="006F362F" w:rsidRDefault="006F362F" w:rsidP="006F362F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50B641B" wp14:editId="63726425">
            <wp:extent cx="3048000" cy="2286000"/>
            <wp:effectExtent l="0" t="0" r="0" b="0"/>
            <wp:docPr id="1182876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2BEF" w14:textId="109E7869" w:rsidR="00214A8B" w:rsidRDefault="00074E1A" w:rsidP="00074E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结果说明</w:t>
      </w:r>
    </w:p>
    <w:p w14:paraId="5F63BEE0" w14:textId="478FF2A7" w:rsidR="00074E1A" w:rsidRPr="00074E1A" w:rsidRDefault="00074E1A" w:rsidP="00074E1A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 w:rsidRPr="00074E1A">
        <w:rPr>
          <w:rFonts w:ascii="宋体" w:eastAsia="宋体" w:hAnsi="宋体" w:hint="eastAsia"/>
          <w:sz w:val="24"/>
          <w:szCs w:val="24"/>
        </w:rPr>
        <w:lastRenderedPageBreak/>
        <w:t>代码运行结果正常，</w:t>
      </w:r>
      <w:r w:rsidR="006F362F">
        <w:rPr>
          <w:rFonts w:ascii="宋体" w:eastAsia="宋体" w:hAnsi="宋体" w:hint="eastAsia"/>
          <w:sz w:val="24"/>
          <w:szCs w:val="24"/>
        </w:rPr>
        <w:t>得到两张图像立体匹配后的视差图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074E1A" w:rsidRPr="0007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66AE"/>
    <w:multiLevelType w:val="hybridMultilevel"/>
    <w:tmpl w:val="70B66C7E"/>
    <w:lvl w:ilvl="0" w:tplc="49C68F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4D951A3A"/>
    <w:multiLevelType w:val="hybridMultilevel"/>
    <w:tmpl w:val="85520DB6"/>
    <w:lvl w:ilvl="0" w:tplc="1D3267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116694">
    <w:abstractNumId w:val="1"/>
  </w:num>
  <w:num w:numId="2" w16cid:durableId="41047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D"/>
    <w:rsid w:val="00040BAD"/>
    <w:rsid w:val="00074E1A"/>
    <w:rsid w:val="001B4FE9"/>
    <w:rsid w:val="00214A8B"/>
    <w:rsid w:val="0055651A"/>
    <w:rsid w:val="006D01EF"/>
    <w:rsid w:val="006F362F"/>
    <w:rsid w:val="008A6161"/>
    <w:rsid w:val="00A4402C"/>
    <w:rsid w:val="00BF4505"/>
    <w:rsid w:val="00E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F91"/>
  <w15:chartTrackingRefBased/>
  <w15:docId w15:val="{4E64D80D-774F-406C-B491-D85CF293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俊升 付</dc:creator>
  <cp:keywords/>
  <dc:description/>
  <cp:lastModifiedBy>俊升 付</cp:lastModifiedBy>
  <cp:revision>3</cp:revision>
  <dcterms:created xsi:type="dcterms:W3CDTF">2024-04-19T04:56:00Z</dcterms:created>
  <dcterms:modified xsi:type="dcterms:W3CDTF">2024-05-19T10:59:00Z</dcterms:modified>
</cp:coreProperties>
</file>