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重点学习内容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b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lang w:eastAsia="zh-CN"/>
        </w:rPr>
        <w:t>解释类对应的特征与运用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对应关系：解释类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题干特点：分句，_______，分句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标志词：是、就是、即、无异于、无疑是、比如、例如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标点：冒号（:）、破折号（————）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无标志词：通过前后分句的内容进行解释说明</w:t>
      </w:r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lang w:eastAsia="zh-CN"/>
        </w:rPr>
        <w:t xml:space="preserve"> （2）重点词句对应的分类及运用</w:t>
      </w:r>
    </w:p>
    <w:p>
      <w:pPr>
        <w:numPr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对应关系：重点词句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重点词：指代词/主题词/形象表达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重点句：中心句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指代标志：这、此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答题要点：所填词语与指代词指代的内容形成对应</w:t>
      </w:r>
    </w:p>
    <w:p>
      <w:pPr>
        <w:numPr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重点句之主题词：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标志：主题词（核心话题）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答题要点：所填词语与主题词形成对应</w:t>
      </w:r>
    </w:p>
    <w:p>
      <w:pPr>
        <w:numPr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重点词句之形象表达：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标志：比如、就像、类似、“”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答题要点：所填词语与形象表达的词语形成对应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bookmarkStart w:id="0" w:name="_GoBack"/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文段中的完整句可以作为解题的提示，同时也要注意完整句中多次出现的词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做填空题时注意前一句话描述的意思与横线处的词的意思相近</w:t>
      </w:r>
      <w:bookmarkEnd w:id="0"/>
    </w:p>
    <w:p>
      <w:pPr>
        <w:numPr>
          <w:ilvl w:val="-4"/>
          <w:numId w:val="0"/>
        </w:numPr>
        <w:ind w:left="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iSong Pro Light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Wawati TC Regular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awati SC Regular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LiHei Pro Medium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821B4"/>
    <w:multiLevelType w:val="singleLevel"/>
    <w:tmpl w:val="5EF821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F8578C"/>
    <w:multiLevelType w:val="multilevel"/>
    <w:tmpl w:val="5EF8578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C7"/>
    <w:rsid w:val="000E430D"/>
    <w:rsid w:val="00222D95"/>
    <w:rsid w:val="00222EBA"/>
    <w:rsid w:val="006633CA"/>
    <w:rsid w:val="00853036"/>
    <w:rsid w:val="00854766"/>
    <w:rsid w:val="008A30C7"/>
    <w:rsid w:val="00AA1CC2"/>
    <w:rsid w:val="00E60C7B"/>
    <w:rsid w:val="5B9B99D4"/>
    <w:rsid w:val="67BDEEAC"/>
    <w:rsid w:val="CB75F630"/>
    <w:rsid w:val="FDF9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445</Characters>
  <Lines>3</Lines>
  <Paragraphs>1</Paragraphs>
  <ScaleCrop>false</ScaleCrop>
  <LinksUpToDate>false</LinksUpToDate>
  <CharactersWithSpaces>522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2020-06-23T12:45:00Z</dcterms:created>
  <dc:creator>张 飞龙</dc:creator>
  <cp:lastModifiedBy>feilong</cp:lastModifiedBy>
  <dcterms:modified xsi:type="dcterms:W3CDTF">2020-06-28T16:41:45Z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