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39" w:type="dxa"/>
        <w:jc w:val="center"/>
        <w:tblLayout w:type="fixed"/>
        <w:tblCellMar>
          <w:left w:w="28" w:type="dxa"/>
          <w:right w:w="28" w:type="dxa"/>
        </w:tblCellMar>
        <w:tblLook w:val="0000"/>
      </w:tblPr>
      <w:tblGrid>
        <w:gridCol w:w="963"/>
        <w:gridCol w:w="482"/>
        <w:gridCol w:w="682"/>
        <w:gridCol w:w="764"/>
        <w:gridCol w:w="482"/>
        <w:gridCol w:w="482"/>
        <w:gridCol w:w="964"/>
        <w:gridCol w:w="76"/>
        <w:gridCol w:w="1370"/>
        <w:gridCol w:w="482"/>
        <w:gridCol w:w="482"/>
        <w:gridCol w:w="482"/>
        <w:gridCol w:w="1921"/>
        <w:gridCol w:w="7"/>
      </w:tblGrid>
      <w:tr w:rsidR="00FD6139" w:rsidRPr="001334B8" w:rsidTr="0029121B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b/>
                <w:bCs/>
              </w:rPr>
            </w:pPr>
            <w:r w:rsidRPr="001334B8">
              <w:rPr>
                <w:b/>
                <w:bCs/>
              </w:rPr>
              <w:t>Федеральное государственное бюджетное образовательное учреждение высшего образования</w:t>
            </w:r>
          </w:p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  <w:r w:rsidRPr="001334B8">
              <w:rPr>
                <w:b/>
                <w:bCs/>
              </w:rPr>
              <w:t>«Российский биотехнологический университет (РОСБИОТЕХ)»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>
            <w:pPr>
              <w:ind w:firstLine="851"/>
              <w:jc w:val="center"/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FD6139" w:rsidRPr="001334B8" w:rsidRDefault="00FD6139" w:rsidP="0029121B">
            <w:r w:rsidRPr="001334B8">
              <w:t>Кафедра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FD6139" w:rsidRPr="001334B8" w:rsidRDefault="00FD6139" w:rsidP="0029121B">
            <w:pPr>
              <w:jc w:val="center"/>
            </w:pPr>
            <w:r w:rsidRPr="001334B8">
              <w:t>Информатика и вычислительная техника пищевых производств</w:t>
            </w:r>
          </w:p>
        </w:tc>
      </w:tr>
      <w:tr w:rsidR="00FD6139" w:rsidRPr="001334B8" w:rsidTr="0029121B">
        <w:trPr>
          <w:gridAfter w:val="1"/>
          <w:wAfter w:w="7" w:type="dxa"/>
          <w:trHeight w:val="364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/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764" w:type="dxa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/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/>
        </w:tc>
      </w:tr>
      <w:tr w:rsidR="00FD6139" w:rsidRPr="001334B8" w:rsidTr="0029121B">
        <w:trPr>
          <w:jc w:val="center"/>
        </w:trPr>
        <w:tc>
          <w:tcPr>
            <w:tcW w:w="2127" w:type="dxa"/>
            <w:gridSpan w:val="3"/>
            <w:shd w:val="clear" w:color="auto" w:fill="auto"/>
            <w:vAlign w:val="bottom"/>
          </w:tcPr>
          <w:p w:rsidR="00FD6139" w:rsidRPr="001334B8" w:rsidRDefault="00FD6139" w:rsidP="0029121B">
            <w:r w:rsidRPr="001334B8">
              <w:t>Направление (Специальность)</w:t>
            </w:r>
          </w:p>
        </w:tc>
        <w:tc>
          <w:tcPr>
            <w:tcW w:w="7512" w:type="dxa"/>
            <w:gridSpan w:val="11"/>
            <w:shd w:val="clear" w:color="auto" w:fill="auto"/>
            <w:vAlign w:val="bottom"/>
          </w:tcPr>
          <w:p w:rsidR="00FD6139" w:rsidRPr="001334B8" w:rsidRDefault="00FD6139" w:rsidP="0029121B">
            <w:pPr>
              <w:jc w:val="center"/>
            </w:pP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/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764" w:type="dxa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jc w:val="center"/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/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/>
        </w:tc>
      </w:tr>
      <w:tr w:rsidR="00FD6139" w:rsidRPr="001334B8" w:rsidTr="0029121B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FD6139" w:rsidRPr="001334B8" w:rsidRDefault="00FD6139" w:rsidP="0029121B">
            <w:r w:rsidRPr="001334B8">
              <w:t>Профиль </w:t>
            </w:r>
          </w:p>
        </w:tc>
        <w:tc>
          <w:tcPr>
            <w:tcW w:w="7512" w:type="dxa"/>
            <w:gridSpan w:val="11"/>
            <w:shd w:val="clear" w:color="auto" w:fill="auto"/>
          </w:tcPr>
          <w:p w:rsidR="00FD6139" w:rsidRPr="001334B8" w:rsidRDefault="00FD6139" w:rsidP="0029121B">
            <w:pPr>
              <w:jc w:val="center"/>
            </w:pP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b/>
                <w:sz w:val="26"/>
                <w:szCs w:val="26"/>
              </w:rPr>
            </w:pPr>
            <w:r w:rsidRPr="001334B8">
              <w:rPr>
                <w:b/>
                <w:sz w:val="26"/>
                <w:szCs w:val="26"/>
              </w:rPr>
              <w:t>К ЗАЩИТЕ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29121B">
            <w:pPr>
              <w:rPr>
                <w:b/>
                <w:sz w:val="26"/>
                <w:szCs w:val="26"/>
                <w:vertAlign w:val="superscript"/>
              </w:rPr>
            </w:pPr>
            <w:r w:rsidRPr="001334B8">
              <w:rPr>
                <w:b/>
                <w:sz w:val="26"/>
                <w:szCs w:val="26"/>
                <w:vertAlign w:val="superscript"/>
              </w:rPr>
              <w:t>(РЕКОМЕНДОВАНО / НЕ РЕКОМЕНДОВАНО)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зав. кафедрой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</w:rPr>
            </w:pPr>
            <w:r>
              <w:t>к.ф.-м.н., доцент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  <w:vAlign w:val="center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(ученая степень, ученое звание)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</w:rPr>
            </w:pPr>
            <w:r>
              <w:t>Т.А. Санаева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2334" w:type="dxa"/>
            <w:gridSpan w:val="3"/>
            <w:shd w:val="clear" w:color="auto" w:fill="auto"/>
            <w:vAlign w:val="center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29121B">
            <w:pPr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  <w:vAlign w:val="center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(И.О. Фамилия)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744" w:type="dxa"/>
            <w:gridSpan w:val="6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« ___ » ____________ 20 ___ г.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9" w:type="dxa"/>
            <w:gridSpan w:val="14"/>
            <w:shd w:val="clear" w:color="auto" w:fill="auto"/>
          </w:tcPr>
          <w:p w:rsidR="00FD6139" w:rsidRDefault="00FD6139" w:rsidP="0029121B">
            <w:pPr>
              <w:jc w:val="center"/>
              <w:rPr>
                <w:b/>
                <w:sz w:val="26"/>
                <w:szCs w:val="26"/>
              </w:rPr>
            </w:pPr>
          </w:p>
          <w:p w:rsidR="00FD6139" w:rsidRDefault="00FD6139" w:rsidP="0029121B">
            <w:pPr>
              <w:jc w:val="center"/>
              <w:rPr>
                <w:b/>
                <w:sz w:val="26"/>
                <w:szCs w:val="26"/>
              </w:rPr>
            </w:pPr>
          </w:p>
          <w:p w:rsidR="00FD6139" w:rsidRPr="001334B8" w:rsidRDefault="00FD6139" w:rsidP="0029121B">
            <w:pPr>
              <w:jc w:val="center"/>
              <w:rPr>
                <w:b/>
                <w:sz w:val="26"/>
                <w:szCs w:val="26"/>
              </w:rPr>
            </w:pPr>
          </w:p>
          <w:p w:rsidR="00FD6139" w:rsidRPr="001334B8" w:rsidRDefault="00FD6139" w:rsidP="0029121B">
            <w:pPr>
              <w:jc w:val="center"/>
              <w:rPr>
                <w:b/>
              </w:rPr>
            </w:pPr>
            <w:r>
              <w:rPr>
                <w:b/>
              </w:rPr>
              <w:t>КУРСОВАЯ</w:t>
            </w:r>
            <w:r w:rsidRPr="001334B8">
              <w:rPr>
                <w:b/>
              </w:rPr>
              <w:t xml:space="preserve"> РАБОТА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bottom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</w:rPr>
            </w:pPr>
            <w:r w:rsidRPr="00E83239">
              <w:rPr>
                <w:i/>
                <w:sz w:val="26"/>
                <w:szCs w:val="26"/>
              </w:rPr>
              <w:t>по дисциплине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2" w:type="dxa"/>
            <w:gridSpan w:val="13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«Информационные системы и технологии»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6" w:space="0" w:color="auto"/>
            </w:tcBorders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1445" w:type="dxa"/>
            <w:gridSpan w:val="2"/>
            <w:shd w:val="clear" w:color="auto" w:fill="auto"/>
          </w:tcPr>
          <w:p w:rsidR="00FD6139" w:rsidRPr="001334B8" w:rsidRDefault="00FD6139" w:rsidP="0029121B">
            <w:r>
              <w:t>н</w:t>
            </w:r>
            <w:r w:rsidRPr="001334B8">
              <w:t>а тему:</w:t>
            </w:r>
          </w:p>
        </w:tc>
        <w:tc>
          <w:tcPr>
            <w:tcW w:w="8194" w:type="dxa"/>
            <w:gridSpan w:val="12"/>
            <w:vMerge w:val="restart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8194" w:type="dxa"/>
            <w:gridSpan w:val="12"/>
            <w:vMerge/>
            <w:shd w:val="clear" w:color="auto" w:fill="auto"/>
          </w:tcPr>
          <w:p w:rsidR="00FD6139" w:rsidRPr="001334B8" w:rsidRDefault="00FD6139" w:rsidP="002912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8194" w:type="dxa"/>
            <w:gridSpan w:val="1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 xml:space="preserve">(тема </w:t>
            </w:r>
            <w:r>
              <w:rPr>
                <w:i/>
                <w:sz w:val="26"/>
                <w:szCs w:val="26"/>
                <w:vertAlign w:val="superscript"/>
              </w:rPr>
              <w:t>курсовой</w:t>
            </w:r>
            <w:r w:rsidRPr="001334B8">
              <w:rPr>
                <w:i/>
                <w:sz w:val="26"/>
                <w:szCs w:val="26"/>
                <w:vertAlign w:val="superscript"/>
              </w:rPr>
              <w:t xml:space="preserve"> работы)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682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2127" w:type="dxa"/>
            <w:gridSpan w:val="3"/>
            <w:shd w:val="clear" w:color="auto" w:fill="auto"/>
            <w:vAlign w:val="center"/>
          </w:tcPr>
          <w:p w:rsidR="00FD6139" w:rsidRPr="001334B8" w:rsidRDefault="00FD6139" w:rsidP="0029121B">
            <w:r w:rsidRPr="001334B8">
              <w:t>Обучающийся: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2892" w:type="dxa"/>
            <w:gridSpan w:val="4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  <w:r w:rsidRPr="001334B8">
              <w:rPr>
                <w:sz w:val="26"/>
                <w:szCs w:val="26"/>
              </w:rPr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6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(инициалы, фамилия)</w:t>
            </w:r>
          </w:p>
        </w:tc>
      </w:tr>
      <w:tr w:rsidR="00FD6139" w:rsidRPr="001334B8" w:rsidTr="0029121B">
        <w:trPr>
          <w:gridAfter w:val="1"/>
          <w:wAfter w:w="7" w:type="dxa"/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852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964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1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2891" w:type="dxa"/>
            <w:gridSpan w:val="4"/>
            <w:shd w:val="clear" w:color="auto" w:fill="auto"/>
            <w:vAlign w:val="center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482" w:type="dxa"/>
            <w:shd w:val="clear" w:color="auto" w:fill="auto"/>
            <w:vAlign w:val="center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522" w:type="dxa"/>
            <w:gridSpan w:val="3"/>
            <w:shd w:val="clear" w:color="auto" w:fill="auto"/>
            <w:vAlign w:val="center"/>
          </w:tcPr>
          <w:p w:rsidR="00FD6139" w:rsidRPr="001334B8" w:rsidRDefault="00FD6139" w:rsidP="0029121B"/>
        </w:tc>
        <w:tc>
          <w:tcPr>
            <w:tcW w:w="2334" w:type="dxa"/>
            <w:gridSpan w:val="3"/>
            <w:shd w:val="clear" w:color="auto" w:fill="auto"/>
          </w:tcPr>
          <w:p w:rsidR="00FD6139" w:rsidRPr="001334B8" w:rsidRDefault="00FD6139" w:rsidP="0029121B">
            <w:r w:rsidRPr="001334B8">
              <w:t>группа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FD6139" w:rsidRPr="001334B8" w:rsidRDefault="00FD6139" w:rsidP="0029121B">
            <w:pPr>
              <w:rPr>
                <w:sz w:val="26"/>
                <w:szCs w:val="26"/>
              </w:rPr>
            </w:pP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764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522" w:type="dxa"/>
            <w:gridSpan w:val="3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2334" w:type="dxa"/>
            <w:gridSpan w:val="3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1928" w:type="dxa"/>
            <w:gridSpan w:val="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(шифр группы)</w:t>
            </w:r>
          </w:p>
        </w:tc>
      </w:tr>
      <w:tr w:rsidR="00FD6139" w:rsidRPr="001334B8" w:rsidTr="0029121B">
        <w:trPr>
          <w:jc w:val="center"/>
        </w:trPr>
        <w:tc>
          <w:tcPr>
            <w:tcW w:w="2127" w:type="dxa"/>
            <w:gridSpan w:val="3"/>
            <w:shd w:val="clear" w:color="auto" w:fill="auto"/>
          </w:tcPr>
          <w:p w:rsidR="00FD6139" w:rsidRPr="001334B8" w:rsidRDefault="00FD6139" w:rsidP="0029121B">
            <w:bookmarkStart w:id="0" w:name="_Hlk184202816"/>
            <w:bookmarkStart w:id="1" w:name="_Hlk184202660"/>
            <w:r w:rsidRPr="001334B8">
              <w:t>Руководитель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29121B"/>
        </w:tc>
        <w:tc>
          <w:tcPr>
            <w:tcW w:w="2892" w:type="dxa"/>
            <w:gridSpan w:val="4"/>
            <w:shd w:val="clear" w:color="auto" w:fill="auto"/>
          </w:tcPr>
          <w:p w:rsidR="00FD6139" w:rsidRPr="001334B8" w:rsidRDefault="00FD6139" w:rsidP="0029121B">
            <w:r w:rsidRPr="001334B8">
              <w:t>« ___ » _______ 20__ г.</w:t>
            </w: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29121B">
            <w:r w:rsidRPr="001334B8">
              <w:t xml:space="preserve">доц, к.т.н, Т.В. Ящун </w:t>
            </w:r>
          </w:p>
        </w:tc>
      </w:tr>
      <w:tr w:rsidR="00FD6139" w:rsidRPr="001334B8" w:rsidTr="0029121B">
        <w:trPr>
          <w:jc w:val="center"/>
        </w:trPr>
        <w:tc>
          <w:tcPr>
            <w:tcW w:w="963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bookmarkStart w:id="2" w:name="_Hlk184202903"/>
            <w:bookmarkEnd w:id="0"/>
          </w:p>
        </w:tc>
        <w:tc>
          <w:tcPr>
            <w:tcW w:w="1164" w:type="dxa"/>
            <w:gridSpan w:val="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1246" w:type="dxa"/>
            <w:gridSpan w:val="2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(подпись)</w:t>
            </w:r>
          </w:p>
        </w:tc>
        <w:tc>
          <w:tcPr>
            <w:tcW w:w="482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964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76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1370" w:type="dxa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</w:p>
        </w:tc>
        <w:tc>
          <w:tcPr>
            <w:tcW w:w="3374" w:type="dxa"/>
            <w:gridSpan w:val="5"/>
            <w:shd w:val="clear" w:color="auto" w:fill="auto"/>
          </w:tcPr>
          <w:p w:rsidR="00FD6139" w:rsidRPr="001334B8" w:rsidRDefault="00FD6139" w:rsidP="0029121B">
            <w:pPr>
              <w:jc w:val="center"/>
              <w:rPr>
                <w:i/>
                <w:sz w:val="26"/>
                <w:szCs w:val="26"/>
                <w:vertAlign w:val="superscript"/>
              </w:rPr>
            </w:pPr>
            <w:r w:rsidRPr="001334B8">
              <w:rPr>
                <w:i/>
                <w:sz w:val="26"/>
                <w:szCs w:val="26"/>
                <w:vertAlign w:val="superscript"/>
              </w:rPr>
              <w:t>(уч. степень, уч. звание, инициалы, фамилия)</w:t>
            </w:r>
          </w:p>
        </w:tc>
      </w:tr>
      <w:bookmarkEnd w:id="1"/>
      <w:bookmarkEnd w:id="2"/>
    </w:tbl>
    <w:p w:rsidR="00ED4009" w:rsidRPr="00FD6139" w:rsidRDefault="00ED4009" w:rsidP="00103127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FD6139" w:rsidRDefault="00FD613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4C6D26" w:rsidRPr="00ED4009" w:rsidRDefault="00ED4009" w:rsidP="00ED4009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  <w:r w:rsidRPr="00ED4009"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  <w:lastRenderedPageBreak/>
        <w:t>СОДЕРЖАНИЕ</w:t>
      </w:r>
    </w:p>
    <w:p w:rsidR="00ED4009" w:rsidRPr="00F34870" w:rsidRDefault="00ED4009" w:rsidP="00103127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ED4009" w:rsidRPr="00ED4009" w:rsidRDefault="006D7342" w:rsidP="004C740A">
      <w:pPr>
        <w:spacing w:line="360" w:lineRule="auto"/>
        <w:jc w:val="both"/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Введение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1.1 Безопасность данных, хранящихся на мобильном устройстве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1.2 Информация о местоположении устройства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1.3 Безопасность данных, передающихся между мобильными устройствами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 Сравнительный анализ существующих программных средств, предназначенных для обмена частной информацией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2.1 Краткие выводы сравнительного анализа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 Подробный анализ приложений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2.2.1 WhatsApp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2.2.2 Viber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2.2.3 Signal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2.2.4 Telegram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2.2.5 Antox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 Разработка программного средства, построенного на отечественных алгоритмах шифрования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3.1 Требования к эталонному приложению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3.1.1 Архитектура приложения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 Описание программной реализации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3.2.1 Архитектура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3.2.2 Шифрование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Заключение</w:t>
      </w:r>
    </w:p>
    <w:p w:rsidR="004C6D26" w:rsidRPr="004C740A" w:rsidRDefault="006D7342" w:rsidP="004C740A">
      <w:pPr>
        <w:spacing w:line="360" w:lineRule="auto"/>
        <w:jc w:val="both"/>
        <w:rPr>
          <w:rFonts w:ascii="Times New Roman" w:hAnsi="Times New Roman" w:cs="Times New Roman"/>
          <w:noProof/>
          <w:lang w:val="ru-RU"/>
        </w:rPr>
      </w:pPr>
      <w:r w:rsidRPr="004C740A">
        <w:rPr>
          <w:rFonts w:ascii="Times New Roman" w:hAnsi="Times New Roman" w:cs="Times New Roman"/>
          <w:smallCaps/>
          <w:noProof/>
          <w:sz w:val="28"/>
          <w:szCs w:val="28"/>
          <w:u w:val="single"/>
          <w:lang w:val="ru-RU"/>
        </w:rPr>
        <w:t>Список использованных источников</w:t>
      </w:r>
    </w:p>
    <w:p w:rsidR="00ED4009" w:rsidRDefault="006D7342" w:rsidP="00103127">
      <w:pPr>
        <w:spacing w:line="360" w:lineRule="auto"/>
        <w:rPr>
          <w:b/>
          <w:bCs/>
          <w:i/>
          <w:iCs/>
          <w:smallCaps/>
          <w:noProof/>
          <w:sz w:val="28"/>
          <w:szCs w:val="28"/>
          <w:lang w:val="ru-RU"/>
        </w:rPr>
      </w:pPr>
      <w:r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ED4009" w:rsidRPr="00595FD6" w:rsidRDefault="00ED4009" w:rsidP="00103127">
      <w:pPr>
        <w:spacing w:line="360" w:lineRule="auto"/>
        <w:rPr>
          <w:rFonts w:ascii="Times New Roman" w:hAnsi="Times New Roman" w:cs="Times New Roman"/>
          <w:b/>
          <w:bCs/>
          <w:iCs/>
          <w:smallCaps/>
          <w:noProof/>
          <w:sz w:val="32"/>
          <w:szCs w:val="32"/>
          <w:lang w:val="ru-RU"/>
        </w:rPr>
      </w:pPr>
    </w:p>
    <w:p w:rsidR="004C6D26" w:rsidRPr="002076C4" w:rsidRDefault="00ED4009" w:rsidP="006128EA">
      <w:pPr>
        <w:pStyle w:val="1"/>
        <w:jc w:val="center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 w:rsidRPr="002076C4">
        <w:rPr>
          <w:rFonts w:ascii="Times New Roman" w:hAnsi="Times New Roman" w:cs="Times New Roman"/>
          <w:b/>
          <w:noProof/>
          <w:sz w:val="32"/>
          <w:szCs w:val="32"/>
          <w:lang w:val="ru-RU"/>
        </w:rPr>
        <w:t>ВВЕДЕНИЕ</w:t>
      </w:r>
    </w:p>
    <w:p w:rsidR="00ED4009" w:rsidRPr="00595FD6" w:rsidRDefault="00ED4009" w:rsidP="00103127">
      <w:pPr>
        <w:spacing w:line="360" w:lineRule="auto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3F01D8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ходе выпускной квалификационной работы необходимо исследовать средства обеспечения безопасности на мобильных устройствах и разработать приложение для организации безопасного канала связи между мобильными устройствами по сети Интернет.</w:t>
      </w:r>
    </w:p>
    <w:p w:rsidR="004C6D26" w:rsidRPr="003F01D8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>В начале рассматриваются общие принципы безопасности информации, хранящейся на мобильном устройстве или передаваемой между ними. Далее в работе сравниваются существующие решения для безопасного обмена данными, оцениваются их плюсы и минусы и приводится сравнительная таблица. В последней главе представляется программная реализация разработанного приложения для безопасной передачи данных между мобильными устройствами по сети Интернет.</w:t>
      </w:r>
    </w:p>
    <w:p w:rsidR="004C6D26" w:rsidRPr="003F01D8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Об актуальности данной темы говорит тот факт, что за время написания данной работы самые популярные мессенджеры </w:t>
      </w:r>
      <w:r w:rsidRPr="003F01D8">
        <w:rPr>
          <w:rFonts w:ascii="Times New Roman" w:hAnsi="Times New Roman" w:cs="Times New Roman"/>
          <w:color w:val="000000"/>
          <w:sz w:val="28"/>
          <w:szCs w:val="28"/>
          <w:lang w:val="en-US"/>
        </w:rPr>
        <w:t>WhatsApp</w:t>
      </w: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</w:t>
      </w:r>
      <w:r w:rsidRPr="003F01D8">
        <w:rPr>
          <w:rFonts w:ascii="Times New Roman" w:hAnsi="Times New Roman" w:cs="Times New Roman"/>
          <w:color w:val="000000"/>
          <w:sz w:val="28"/>
          <w:szCs w:val="28"/>
          <w:lang w:val="en-US"/>
        </w:rPr>
        <w:t>Viber</w:t>
      </w: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обзавелись дополнительными мерами для обеспечения безопасности данных (сквозным шифрованием), которые в теории должны предотвратить возможность доступа к передаваемой информации владельцами данных компаний.</w:t>
      </w:r>
    </w:p>
    <w:p w:rsidR="004C6D26" w:rsidRPr="003F01D8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целом, во времена, когда частная жизнь всё больше становится виртуальной, нет ничего важнее, чем позаботится о безопасности этой жизни. Всё большую часть информации люди хранят и передают с помощью мобильных устройств, поэтому необходимо предоставить средства для обеспечения безопасности этих данных. Многие информационные компании сейчас делают акцент на безопасности данных.</w:t>
      </w:r>
    </w:p>
    <w:p w:rsidR="004C6D26" w:rsidRPr="003F01D8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Стоит также упомянуть, что данная работа является продолжением междисциплинарных курсовых работ Пронина Дениса [1] и Колпаченко Сергея [2], в которых были исследованы и реализованы отечественные алгоритмы </w:t>
      </w:r>
      <w:r w:rsidRPr="003F01D8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симметричного и асимметричного шифрования. В этой работе эти алгоритмы соединены вместе в гибридную схему, которая обеспечивает безопасность передаваемых данных. С аналогичной темой автор выступал на Ежегодной межвузовской научно-технической конференции студентов, аспирантов, молодых специалистов имени Е.В. Арменского [3]. </w:t>
      </w:r>
    </w:p>
    <w:p w:rsidR="004C6D26" w:rsidRPr="00040D2C" w:rsidRDefault="006D7342" w:rsidP="00040D2C">
      <w:pPr>
        <w:spacing w:line="360" w:lineRule="auto"/>
        <w:ind w:firstLine="709"/>
        <w:jc w:val="both"/>
        <w:rPr>
          <w:color w:val="FFFFFF"/>
          <w:sz w:val="28"/>
          <w:szCs w:val="28"/>
          <w:lang w:val="ru-RU"/>
        </w:rPr>
      </w:pPr>
      <w:r w:rsidRPr="00040D2C">
        <w:rPr>
          <w:color w:val="FFFFFF"/>
          <w:sz w:val="28"/>
          <w:szCs w:val="28"/>
          <w:lang w:val="ru-RU"/>
        </w:rPr>
        <w:t>алгоритм шифрование мобильное средство</w:t>
      </w:r>
    </w:p>
    <w:p w:rsidR="00ED4009" w:rsidRDefault="006D7342" w:rsidP="00103127">
      <w:pPr>
        <w:pStyle w:val="1"/>
        <w:spacing w:line="360" w:lineRule="auto"/>
        <w:jc w:val="center"/>
        <w:rPr>
          <w:b/>
          <w:bCs/>
          <w:i/>
          <w:iCs/>
          <w:smallCaps/>
          <w:noProof/>
          <w:sz w:val="28"/>
          <w:szCs w:val="28"/>
          <w:lang w:val="ru-RU"/>
        </w:rPr>
      </w:pPr>
      <w:r w:rsidRPr="00040D2C">
        <w:rPr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ED4009" w:rsidRPr="00FD6139" w:rsidRDefault="00ED4009" w:rsidP="00103127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DB473B" w:rsidRDefault="006D7342" w:rsidP="00F64B35">
      <w:pPr>
        <w:pStyle w:val="2"/>
        <w:spacing w:line="360" w:lineRule="auto"/>
        <w:jc w:val="center"/>
        <w:rPr>
          <w:b/>
          <w:noProof/>
          <w:sz w:val="28"/>
          <w:szCs w:val="28"/>
          <w:lang w:val="ru-RU"/>
        </w:rPr>
      </w:pPr>
      <w:r w:rsidRPr="00DB473B">
        <w:rPr>
          <w:b/>
          <w:noProof/>
          <w:sz w:val="28"/>
          <w:szCs w:val="28"/>
          <w:lang w:val="ru-RU"/>
        </w:rPr>
        <w:t>1. Исследование принципов обеспечения безопасности частной информации на мобильных устройствах</w:t>
      </w:r>
    </w:p>
    <w:p w:rsidR="00ED4009" w:rsidRPr="003F01D8" w:rsidRDefault="00ED4009" w:rsidP="00F64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DB473B" w:rsidRDefault="006D7342" w:rsidP="00F64B35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DB473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1.1 Безопасность данных, хранящихся на мобильном устройстве</w:t>
      </w:r>
    </w:p>
    <w:p w:rsidR="00573D4D" w:rsidRPr="003F01D8" w:rsidRDefault="00573D4D" w:rsidP="00F64B3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Мобильные устройства в современном мире всё чаще используются и для хранения личных данных, и для коммуникации (передачи данных). </w:t>
      </w: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По данным международной компании "Лаборатория Касперского" [4], которая специализируется на разработке систем защиты от киберугроз, 88% пользователей хранят на своих мобильных устройствах личную информацию, 48% хранят логины и пароли, и 28% хранят данные, связанные с финансами. </w:t>
      </w: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Эта статистика говорит о необходимости защищать информацию, хранящуюся на мобильных устройствах.</w:t>
      </w: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этого в первую очередь, конечно, необходимо обезопасить своё устройство от вирусов и других вредоносных программ. Согласно некоммерческой правозащитной организации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Electronic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Frontier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Foundation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EFF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>) [5] они могут появится на девайсе благодаря пользователю, который сам установит вредоносное ПО, или благодаря злоумышленнику, который установит ПО, используя "дыры" в предустановленном ПО либо просто получив физический доступ к мобильному устройству (учитывая размеры современных устройств, такой вариант вполне реален).</w:t>
      </w: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качестве общей защиты от вирусов можно использовать мобильные антивирусы. </w:t>
      </w:r>
    </w:p>
    <w:p w:rsidR="004C6D26" w:rsidRPr="00595FD6" w:rsidRDefault="006D7342" w:rsidP="00040D2C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таблице 1 на основе данных из общедоступной универсльной интернет-энциклопедии "Википедия" [6] сравниваются мобильные приложения компаний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Avast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Avira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Operations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Dr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ESET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Kaspersky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Lab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McAfee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Qihoo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360 и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Symantec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защиты от вредоносных программ на платформе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en-US"/>
        </w:rPr>
        <w:t>Android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 Все они </w:t>
      </w: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кроме приведенных в таблице критериев имеют возможность проверки устройства по требованию и защиту устройства в режиме реального времени.</w:t>
      </w:r>
    </w:p>
    <w:p w:rsidR="004C6D26" w:rsidRPr="00595FD6" w:rsidRDefault="006D7342" w:rsidP="00924508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Таблица 1</w:t>
      </w:r>
      <w:r w:rsidR="00924508" w:rsidRPr="00595FD6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- </w:t>
      </w:r>
      <w:r w:rsidRPr="00595FD6">
        <w:rPr>
          <w:rFonts w:ascii="Times New Roman" w:hAnsi="Times New Roman" w:cs="Times New Roman"/>
          <w:sz w:val="28"/>
          <w:szCs w:val="28"/>
          <w:lang w:val="ru-RU"/>
        </w:rPr>
        <w:t>Сравнительная таблица для мобильных антивирусов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1689"/>
        <w:gridCol w:w="1248"/>
        <w:gridCol w:w="1420"/>
        <w:gridCol w:w="1663"/>
        <w:gridCol w:w="1465"/>
        <w:gridCol w:w="1607"/>
      </w:tblGrid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ПО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Брандмауэр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Веб-защита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Управление разрешениями приложений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 xml:space="preserve">Антивор (удаленное управление устройством) 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Фильтрация звонков и смс</w:t>
            </w: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Avast Mobile Security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ru-RU"/>
              </w:rPr>
            </w:pPr>
            <w:r w:rsidRPr="002076C4">
              <w:rPr>
                <w:rFonts w:ascii="Times New Roman" w:hAnsi="Times New Roman" w:cs="Times New Roman"/>
                <w:lang w:val="ru-RU"/>
              </w:rPr>
              <w:t>Да</w:t>
            </w: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Avira Free Android Security &lt;https://en.wikipedia.org/wiki/Avira&gt;</w:t>
            </w:r>
            <w:r w:rsidRPr="002076C4">
              <w:rPr>
                <w:rFonts w:ascii="Times New Roman" w:hAnsi="Times New Roman" w:cs="Times New Roman"/>
                <w:lang w:val="ru-RU"/>
              </w:rPr>
              <w:t>НетНетНетДаДа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Dr. Web Mobile Security Suite &lt;https://en.wikipedia.org/wiki/Dr._Web&gt;</w:t>
            </w:r>
            <w:r w:rsidRPr="002076C4">
              <w:rPr>
                <w:rFonts w:ascii="Times New Roman" w:hAnsi="Times New Roman" w:cs="Times New Roman"/>
                <w:lang w:val="ru-RU"/>
              </w:rPr>
              <w:t>ДаДаНетДаДа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ESET Mobile Security &lt;https://en.wikipedia.org/wiki/NOD32&gt;</w:t>
            </w:r>
            <w:r w:rsidRPr="002076C4">
              <w:rPr>
                <w:rFonts w:ascii="Times New Roman" w:hAnsi="Times New Roman" w:cs="Times New Roman"/>
                <w:lang w:val="ru-RU"/>
              </w:rPr>
              <w:t>НетЧастично</w:t>
            </w:r>
            <w:r w:rsidRPr="002076C4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076C4">
              <w:rPr>
                <w:rFonts w:ascii="Times New Roman" w:hAnsi="Times New Roman" w:cs="Times New Roman"/>
                <w:lang w:val="ru-RU"/>
              </w:rPr>
              <w:t>только</w:t>
            </w:r>
            <w:r w:rsidRPr="002076C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076C4">
              <w:rPr>
                <w:rFonts w:ascii="Times New Roman" w:hAnsi="Times New Roman" w:cs="Times New Roman"/>
                <w:lang w:val="ru-RU"/>
              </w:rPr>
              <w:t>антифишингДаДаДа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Kaspersky Mobile Security &lt;https://en.wikipedia.org/wiki/Kaspersky_Mobile_Security&gt;</w:t>
            </w:r>
            <w:r w:rsidRPr="002076C4">
              <w:rPr>
                <w:rFonts w:ascii="Times New Roman" w:hAnsi="Times New Roman" w:cs="Times New Roman"/>
                <w:lang w:val="ru-RU"/>
              </w:rPr>
              <w:t>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McAfee Mobile Security &lt;https://en.wikipedia.org/wiki/McAfee&gt;</w:t>
            </w:r>
            <w:r w:rsidRPr="002076C4">
              <w:rPr>
                <w:rFonts w:ascii="Times New Roman" w:hAnsi="Times New Roman" w:cs="Times New Roman"/>
                <w:lang w:val="ru-RU"/>
              </w:rPr>
              <w:t>НетДаДаДаДа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t>360 Mobilesafe &lt;https://en.wikipedia.org/w/index</w:t>
            </w:r>
            <w:r w:rsidRPr="002076C4">
              <w:rPr>
                <w:rFonts w:ascii="Times New Roman" w:hAnsi="Times New Roman" w:cs="Times New Roman"/>
                <w:lang w:val="en-US"/>
              </w:rPr>
              <w:lastRenderedPageBreak/>
              <w:t>.php?title=360_Mobilesafe&amp;action=edit&amp;redlink=1&gt;</w:t>
            </w:r>
            <w:r w:rsidRPr="002076C4">
              <w:rPr>
                <w:rFonts w:ascii="Times New Roman" w:hAnsi="Times New Roman" w:cs="Times New Roman"/>
                <w:lang w:val="ru-RU"/>
              </w:rPr>
              <w:t>ДаДаДаДаДа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C6D26" w:rsidRPr="00F27D16">
        <w:trPr>
          <w:jc w:val="center"/>
        </w:trPr>
        <w:tc>
          <w:tcPr>
            <w:tcW w:w="16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6D7342" w:rsidP="002076C4">
            <w:pPr>
              <w:rPr>
                <w:rFonts w:ascii="Times New Roman" w:hAnsi="Times New Roman" w:cs="Times New Roman"/>
                <w:lang w:val="en-US"/>
              </w:rPr>
            </w:pPr>
            <w:r w:rsidRPr="002076C4">
              <w:rPr>
                <w:rFonts w:ascii="Times New Roman" w:hAnsi="Times New Roman" w:cs="Times New Roman"/>
                <w:lang w:val="en-US"/>
              </w:rPr>
              <w:lastRenderedPageBreak/>
              <w:t>Norton Mobile Security &lt;https://en.wikipedia.org/w/index.php?title=Norton_Mobile_Security&amp;action=edit&amp;redlink=1&gt;</w:t>
            </w:r>
            <w:r w:rsidRPr="002076C4">
              <w:rPr>
                <w:rFonts w:ascii="Times New Roman" w:hAnsi="Times New Roman" w:cs="Times New Roman"/>
                <w:lang w:val="ru-RU"/>
              </w:rPr>
              <w:t>НетДаНетДаДа</w:t>
            </w:r>
          </w:p>
        </w:tc>
        <w:tc>
          <w:tcPr>
            <w:tcW w:w="1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076C4" w:rsidRDefault="004C6D26" w:rsidP="002076C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573D4D" w:rsidRPr="00FD6139" w:rsidRDefault="00573D4D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Уязвимости предустановленного программного обеспечения, к сожалению, может исправить только производитель, пользователь здесь практически бессилен. Единственное, что он может делать, это по возможности своевременно обновлять предустановленное ПО до актуальных версий.</w:t>
      </w:r>
    </w:p>
    <w:p w:rsidR="004C6D26" w:rsidRDefault="006D7342" w:rsidP="00103127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свою очередь, чтобы ограничить физический доступ к устройству и данным на нем, необходимо установить средства защиты на экран блокировки. На современных устройствах это может быть пароль в классическом понимании этого слова (набор символов), графический пароль (когда для разблокировки надо по точкам нарисовать рисунок) и даже разблокировка по отпечатку пальца владельца. Конечно, всё это не обеспечивает стопроцентной защиты и иногда следует быть всего лишь немного внимательнее по отношению к своим действиям с мобильными устройствами.</w:t>
      </w:r>
    </w:p>
    <w:p w:rsidR="00573D4D" w:rsidRPr="00103127" w:rsidRDefault="00573D4D" w:rsidP="00103127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924508" w:rsidRDefault="006D7342" w:rsidP="00A21667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924508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1.2 Информация о местоположении устройства</w:t>
      </w:r>
    </w:p>
    <w:p w:rsidR="00573D4D" w:rsidRPr="00573D4D" w:rsidRDefault="00573D4D" w:rsidP="00573D4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Информации о местоположении человека также является личной и также с некоторой точностью определяется с помощью мобильных устройств, которые излучают сигналы круглосуточно. Есть по крайней мере 4 способа узнать местоположение устройства [5].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Первый способ - определить место по сотовым вышкам. Мобильные операторы могут вычислить, где находится абонент, пока его телефон работает и зарегистрирован в сети. Для этого им всего лишь необходимо определить силу сигнала от мобильного устройства на разных вышках. Точность зависит от многих факторов, например, используемых технологий и количества сотовых вышек в районе абонента, но обычно в городе местоположение устройства таким способом можно определить с точностью до квартала.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Второй способ - использовать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IMSI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-ловушку. Эти устройства используются правительством и иными лицами, которые могут позволить себе такие технически ложные устройства. Принцип действия таков, что ловушка "притворяется" настоящей сотовой вышкой, мобильные устройства, расположенные близко к ней, подключаются и передают данные через неё. Таким образом, устройства такого рода позволяют следить не только за местоположением, но и за коммуникациями, о чем речь пойдет в разделе 1.3.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Третий способ - отслеживать сигналы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Данными передатчиками в настоящее время оснащаются все мобильные устройства вплоть до умных часов. Все передатчики имеют свой уникальный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-адрес, который нельзя сменить на большинстве мобильных устройств. Отличие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-сетей заключается в том, что радиус действия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существенно меньше, то есть, надо уже знать примерное местоположение жертвы, а также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 передатчиков, которые установлены в её мобильном устройстве. В плюсы такого способа стоит отнести то, что местоположение можно определить с большей точностью или, например, можно определять, когда жертва входит в здание и когда выходит.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Последний способ - утечка данных о местоположении во время веб-серфинга. Современные мобильные устройства способны сами определить свое местоположение, например,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GPS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-сигнала или с помощью сервисов, которые помогают определить местоположение девайса на основе данных от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сотовый вышек или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-сетей. Приложения могут получить доступ к этим данным с разрешения пользователя. Некоторые приложения после этого отправляют данные о местоположении пользователя в сеть, благодаря чему у третьих лиц появляется возможность следить за местоположением устройств.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Информация о местах, в которых находятся устройства, может служить не только для того, чтобы непосредственно определить местоположение человека, но, и чтобы определять, какие отношения могут связывать разных людей. Например, с большой вероятностью по этим данным можно определить сослуживцев или пары с близкими отношениями.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обычные люди не в силах как-либо противостоять первым двум способам (возможно только использовать одноразовые телефоны, о чем будет сказано в разделе 1.3), но пользователи всегда могут позаботиться о том, чтобы выключить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Bluetooth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а также тщательно следить за приложениями, которым они предоставляют доступ к данным о своем местоположении. В этом, к слову, могут помочь антивирусы, рассмотренные в разделе 1.1.</w:t>
      </w:r>
    </w:p>
    <w:p w:rsidR="00573D4D" w:rsidRDefault="006D7342" w:rsidP="00103127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73D4D" w:rsidRDefault="00573D4D" w:rsidP="00103127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0501F7" w:rsidRDefault="006D7342" w:rsidP="00CA3071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01F7">
        <w:rPr>
          <w:rFonts w:ascii="Times New Roman" w:hAnsi="Times New Roman" w:cs="Times New Roman"/>
          <w:b/>
          <w:sz w:val="28"/>
          <w:szCs w:val="28"/>
        </w:rPr>
        <w:t>1.3 Безопасность данных, передающихся между мобильными устройствами</w:t>
      </w:r>
    </w:p>
    <w:p w:rsidR="00573D4D" w:rsidRPr="00573D4D" w:rsidRDefault="00573D4D" w:rsidP="00573D4D">
      <w:pPr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мобильные сети не были спроектированы с защитой от прослушивания. Это означает, что любой человек, имея нужный передатчик, мог прослушать разговор. В наше время ситуация изменилась: в стандарты передачи данных по мобильным сетям были добавлены средства шифрования. К сожалению, эти средства не обеспечивали надежной защиты [5]. Некоторые операторы, а иногда и целые страны при этом даже после добавления шифрования не стали его использовать. Но даже если операторы используют самые последние стандарты с самыми передовыми системами шифрования, некоторые люди все равно имеют доступ к переписке и разговорам по сетям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Ими являются сами операторы, а также правительственные службы.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Например, в России существует СОРМ (система технических средств для обеспечения функций оперативно-розыскных мероприятий). Согласно закону "О связи" такие системы должны быть установлены у каждого операторы. Они позволяют спецслужбам удаленно и без содействия самого оператора прослушивать телефонные разговоры. В особых случаях, для обеспечения безопасности граждан, даже без решения суда.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ещё раз упомянуть рассмотренные в разделе 1.2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IMSI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-ловушки, которые представляют собой ненастоящие сотовые вышки. Мобильные устройства в свою очередь с ними соединяются и передают данные, к коим и получает доступ владелец ловушки.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Как способ защиты от прослушивания 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сетях, а также от отслеживания местоположения по сотовым вышкам можно использовать одноразовые телефоны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-карты, зарегистрированные на другого человека, но здесь существует ряд сложностей и недостатков [5]. Во-первых, смена только телефона или только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-карты не поможет, так как у каждого телефона существует собственный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уникальный идентификатор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IMEI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который связывают 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-картой и владельцем этих двух вещей. Во-вторых, даже после смены мобильного устройства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-карты существует масса способов определить владельца телефона: он может появляться в одних и тех же местах, он может использовать несколько мобильных устройств, находящихся постоянно рядом, он может звонить одним и тем же людям, в конце концов, существуют системы распознавания голоса. Но стоит сказать, что это в любом случае сделает атаку на мобильные коммуникации намного труднее.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Ситуация меняется, если человек начинает использовать приложения для передачи данных по сети Интернет. В данном случае, степень защищенности передающейся информации зависит от средств шифрования, которые использует приложение. Эти средства шифрования могут быть любыми и могут быть надежнее шифрования данных в сетях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GSM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Важным условием хорошей криптозащиты приложения является присутствие сквозного шифрования и отсутствие возможности у разработчика и владельца сервера просмотреть переданные данные.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Сделав вывод из всего вышесказанного, я продолжил работу именно над передачей данных в сети Интернет, так как именно эта область в сфере защиты личной информации больше всего зависит от выбора программного обеспечения и предоставляет возможность обеспечить необходимый уровень защиты.</w:t>
      </w:r>
    </w:p>
    <w:p w:rsidR="00573D4D" w:rsidRDefault="006D7342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73D4D" w:rsidRDefault="00573D4D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982858" w:rsidRDefault="006D7342" w:rsidP="00982858">
      <w:pPr>
        <w:pStyle w:val="2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858">
        <w:rPr>
          <w:rFonts w:ascii="Times New Roman" w:hAnsi="Times New Roman" w:cs="Times New Roman"/>
          <w:b/>
          <w:sz w:val="28"/>
          <w:szCs w:val="28"/>
        </w:rPr>
        <w:t>2. Сравнительный анализ существующих программных средств, предназначенных для обмена частной информацией</w:t>
      </w:r>
    </w:p>
    <w:p w:rsidR="00573D4D" w:rsidRPr="00573D4D" w:rsidRDefault="00573D4D" w:rsidP="00982858">
      <w:pPr>
        <w:spacing w:line="360" w:lineRule="auto"/>
        <w:jc w:val="center"/>
        <w:rPr>
          <w:lang w:val="ru-RU"/>
        </w:rPr>
      </w:pPr>
    </w:p>
    <w:p w:rsidR="004C6D26" w:rsidRPr="00982858" w:rsidRDefault="006D7342" w:rsidP="00982858"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2858">
        <w:rPr>
          <w:rFonts w:ascii="Times New Roman" w:hAnsi="Times New Roman" w:cs="Times New Roman"/>
          <w:b/>
          <w:sz w:val="28"/>
          <w:szCs w:val="28"/>
        </w:rPr>
        <w:t>2.1 Краткие выводы сравнительного анализа</w:t>
      </w:r>
    </w:p>
    <w:p w:rsidR="00573D4D" w:rsidRPr="00CA3071" w:rsidRDefault="00573D4D" w:rsidP="00CA3071"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анализа мною было выбрано 5 мобильных интернет мессенджеров.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как наиболее популярные мобильные мессенджеры в России по данным исследовательской компании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&amp;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Partners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Consulting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[7],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как два наиболее популярных мессенджера по данным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Market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позиционируют себя как защищенные,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так как он имеет распределенную архитектуру. В таблице 2 представлен результат сравнения.</w:t>
      </w:r>
    </w:p>
    <w:p w:rsidR="004C6D26" w:rsidRPr="00F27D16" w:rsidRDefault="006D7342" w:rsidP="00230309">
      <w:pPr>
        <w:tabs>
          <w:tab w:val="left" w:pos="726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Таблица 2</w:t>
      </w:r>
      <w:r w:rsidR="0023030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Сравнительная таблица для интернет-мессенджеров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/>
      </w:tblPr>
      <w:tblGrid>
        <w:gridCol w:w="1908"/>
        <w:gridCol w:w="1649"/>
        <w:gridCol w:w="1819"/>
        <w:gridCol w:w="1711"/>
        <w:gridCol w:w="2005"/>
      </w:tblGrid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Мессенджер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Сквозное шифрование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Временные ключи шифрования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Открытый исходный код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Возможность прямого соединения собеседников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WhatsApp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Viber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Signal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Telegram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Нет</w:t>
            </w:r>
          </w:p>
        </w:tc>
      </w:tr>
      <w:tr w:rsidR="004C6D26" w:rsidRPr="00F27D16">
        <w:trPr>
          <w:jc w:val="center"/>
        </w:trPr>
        <w:tc>
          <w:tcPr>
            <w:tcW w:w="19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Antox</w:t>
            </w:r>
          </w:p>
        </w:tc>
        <w:tc>
          <w:tcPr>
            <w:tcW w:w="16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8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17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  <w:tc>
          <w:tcPr>
            <w:tcW w:w="2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C6D26" w:rsidRPr="00230309" w:rsidRDefault="006D7342" w:rsidP="00230309">
            <w:pPr>
              <w:jc w:val="both"/>
              <w:rPr>
                <w:rFonts w:ascii="Times New Roman" w:hAnsi="Times New Roman" w:cs="Times New Roman"/>
                <w:lang w:val="ru-RU"/>
              </w:rPr>
            </w:pPr>
            <w:r w:rsidRPr="00230309">
              <w:rPr>
                <w:rFonts w:ascii="Times New Roman" w:hAnsi="Times New Roman" w:cs="Times New Roman"/>
                <w:lang w:val="ru-RU"/>
              </w:rPr>
              <w:t>Да</w:t>
            </w:r>
          </w:p>
        </w:tc>
      </w:tr>
    </w:tbl>
    <w:p w:rsidR="0056433D" w:rsidRDefault="0056433D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18516A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Хотелось бы отдельно отметить тот факт, что за время написания данной работы самые распространенные мессенджеры в России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Viber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информации представленной на их официальных сайтах получили сквозное шифрование, которого раньше не было.</w:t>
      </w:r>
    </w:p>
    <w:p w:rsidR="0056433D" w:rsidRDefault="006D7342" w:rsidP="00F27D16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6433D" w:rsidRPr="0056433D" w:rsidRDefault="0056433D" w:rsidP="0056433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A057DB" w:rsidRDefault="006D7342" w:rsidP="00A057DB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057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2.2 Подробный анализ приложений</w:t>
      </w:r>
    </w:p>
    <w:p w:rsidR="0056433D" w:rsidRPr="0056433D" w:rsidRDefault="0056433D" w:rsidP="00A057DB">
      <w:pPr>
        <w:spacing w:line="360" w:lineRule="auto"/>
        <w:jc w:val="center"/>
        <w:rPr>
          <w:lang w:val="ru-RU"/>
        </w:rPr>
      </w:pPr>
    </w:p>
    <w:p w:rsidR="004C6D26" w:rsidRPr="00A057DB" w:rsidRDefault="006D7342" w:rsidP="00A057DB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057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</w:t>
      </w:r>
      <w:r w:rsidR="00A057DB" w:rsidRPr="00A057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</w:t>
      </w:r>
      <w:r w:rsidRPr="00A057D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 WhatsApp</w:t>
      </w:r>
    </w:p>
    <w:p w:rsidR="0056433D" w:rsidRPr="0056433D" w:rsidRDefault="0056433D" w:rsidP="006D2E39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По разным оценка является самым распространенным мобильным приложения для обмена данными по сети Интернет в мире.31-го марта 2016-го года, во время написания данной работы, это приложение обзавелось сквозным шифрованием, что позволяет причислить его к защищенным, хотя изначально оно себя так не позиционировало. Единственным недостатком остается то, что исходные коды этого мессенджера закрыты, и оценить надежность шифрования не представляется возможным. Тем не менее, возможно оценить организацию этого шифрования, которая подробно и ясно изложена в документации [8].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Следует добавить, что реализацией шифрования в мессенджере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некоммерческая организация разработчиков открытого программного обеспечения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которой принадлежит защищенный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рассмотренный ниже. Эта организация также известна тем, что все её продукты рекомендовал Эдвард Сноуден [9].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Согласно документации, в основу шифрования лёг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протокол, который используется в одноименном мессенджере. Все ключи вычисляются с помощью эллиптической кривой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25519. При установке генерируются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долгосрочная пара ключей,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среднесрочная пара ключей, заверенная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партия одноразовых ключей. При регистрации пользователя на сервере отправляются публичные части сгенерированных ключей. Секретные ключи остаются только на устройстве.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связи двух пользователей по защищенному каналу в начале необходимо установить сессию. После установки сессии нет необходимости её переустанавливать. Это нужно только в случае переустановки приложения или при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смене мобильного устройства. При установке сессии происходит следующая последовательность действий:</w:t>
      </w:r>
    </w:p>
    <w:p w:rsidR="004C6D26" w:rsidRPr="006D2E39" w:rsidRDefault="006D2E39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E39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Инициатор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запрашивает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Identity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Pair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Signed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>-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получателя</w:t>
      </w:r>
      <w:r w:rsidR="006D7342" w:rsidRPr="006D2E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сообщений</w:t>
      </w:r>
      <w:r w:rsidRPr="006D2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 высылает запрошенные ключи, при этом удаляя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так как ключи такого типа одноразовые (если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получателя были израсходованы и не пополнены, то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2E39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возвращается на сервер);</w:t>
      </w:r>
    </w:p>
    <w:p w:rsidR="004C6D26" w:rsidRPr="00F27D16" w:rsidRDefault="006D2E39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сохраняет полученные ключи, связывая их с получателем сообщений: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Identity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Signed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как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6D2E39" w:rsidRDefault="006D2E39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генерирует пару временных ключей с помощью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Curve25519,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Pr="006D2E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6D26" w:rsidRPr="006D2E39" w:rsidRDefault="006D2E39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Identity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инициатора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пометим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как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6D2E39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После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этого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генерируется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мастер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ключ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ECGH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Elliptic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Diffie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Hellman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Диффи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Хеллмана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эллиптических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кривых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ECDH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||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ECDH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||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ECDH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||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ECDH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initiator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recipient</w:t>
      </w:r>
      <w:r w:rsidR="006D7342" w:rsidRPr="006D2E39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="006D7342" w:rsidRPr="006D2E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отсутствует, т</w:t>
      </w:r>
      <w:r>
        <w:rPr>
          <w:rFonts w:ascii="Times New Roman" w:hAnsi="Times New Roman" w:cs="Times New Roman"/>
          <w:sz w:val="28"/>
          <w:szCs w:val="28"/>
          <w:lang w:val="ru-RU"/>
        </w:rPr>
        <w:t>о последнее действие опускается;</w:t>
      </w:r>
    </w:p>
    <w:p w:rsidR="004C6D26" w:rsidRPr="00F27D16" w:rsidRDefault="006D2E39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использует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(функция формирования ключей) для создания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secret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результатов установки сессии получается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- 32-байтное значение, используемое для генерации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что тоже является 32-байтным значением и используется для генерации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- 80-байтное значение, которое используется для шифрования содержания сообщений.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После установки долгосрочной сессии, инициатор может сразу же начинать отправлять сообщения получателю. В начале всех сообщений будет передаваться информация, которая необходима получателю для установки сессии. Чтобы установить сессию, получатель выполнит следующие действия: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вычислит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используя свои секретные ключи и</w:t>
      </w:r>
      <w:r w:rsidR="0029121B">
        <w:rPr>
          <w:rFonts w:ascii="Times New Roman" w:hAnsi="Times New Roman" w:cs="Times New Roman"/>
          <w:sz w:val="28"/>
          <w:szCs w:val="28"/>
          <w:lang w:val="ru-RU"/>
        </w:rPr>
        <w:t xml:space="preserve"> ключи, полученные в сообщениях;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удалит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One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Time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A75171">
        <w:rPr>
          <w:rFonts w:ascii="Times New Roman" w:hAnsi="Times New Roman" w:cs="Times New Roman"/>
          <w:sz w:val="28"/>
          <w:szCs w:val="28"/>
          <w:lang w:val="ru-RU"/>
        </w:rPr>
        <w:t>, использованный инициатором;</w:t>
      </w:r>
    </w:p>
    <w:p w:rsidR="004C6D26" w:rsidRPr="00F27D16" w:rsidRDefault="00A75171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использует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HKDF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Root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Keys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master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secret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Каждое сообщение шифруется новым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который вычисляется следующим образом:</w:t>
      </w:r>
    </w:p>
    <w:p w:rsidR="004C6D26" w:rsidRPr="00A75171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75171">
        <w:rPr>
          <w:rFonts w:ascii="Times New Roman" w:hAnsi="Times New Roman" w:cs="Times New Roman"/>
          <w:iCs/>
          <w:sz w:val="28"/>
          <w:szCs w:val="28"/>
          <w:lang w:val="en-US"/>
        </w:rPr>
        <w:t>1)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Message Key = HMAC-SHA256 (Chain Key, 0x01)</w:t>
      </w:r>
      <w:r w:rsidR="00A75171" w:rsidRPr="00A75171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После первого шага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 Key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обновляется по формуле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Chain Key = HMAC-SHA256 (Chain Key, 0x02).</w:t>
      </w:r>
    </w:p>
    <w:p w:rsidR="004C6D26" w:rsidRPr="00F27D1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согласно официальной документации, в мобильном приложении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реализована система сквозного шифрования с использованием временных ключей и с возможностью подтверждения личности собеседника, путем сравнения ключей. За счет применения сквозного шифрования владельцы приложения и серверов не должны иметь доступ к перепискам пользователей. Всё это в теории должно обеспечивать высокий уровень безопасности передаваемых личных данных.</w:t>
      </w:r>
      <w:r w:rsidR="005643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433D" w:rsidRDefault="0056433D" w:rsidP="00F27D16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A75171" w:rsidRDefault="006D7342" w:rsidP="00A75171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7517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2.2.2 Viber</w:t>
      </w:r>
    </w:p>
    <w:p w:rsidR="0056433D" w:rsidRPr="0056433D" w:rsidRDefault="0056433D" w:rsidP="00A75171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Второй по популярности мессенджер в России [7]. Так же, как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во время написания данной работы, 19-го апреля 2016-го года с выходом версии 6.0, получил сквозное шифрование для стран Бразилия, Белоруссия, Израиль и Таиланд.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К сожалению, разработчики данного мобильного приложения не раскрывают подробностей криптографической системы. Единственное, что они говорят - теперь есть сквозное шифрование. Таким образом, никто не в силах каким-либо образом оценить степень надежности используемых шифров.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 плюсам данного приложения можно отнести наличие "скрытых чатов". Пользователь может скрыть некоторые чаты и доступ к ним можно будет получить только после ввода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-кода. Это позволяет ограничить физический доступ к конфиденциальной переписке, например, в ситуации, когда мобильным устройством завладел злоумышленник.</w:t>
      </w:r>
    </w:p>
    <w:p w:rsidR="0056433D" w:rsidRPr="00F27D16" w:rsidRDefault="0056433D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A75171" w:rsidRDefault="006D7342" w:rsidP="00A75171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A7517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2.2.3 Signal</w:t>
      </w:r>
    </w:p>
    <w:p w:rsidR="0056433D" w:rsidRPr="0056433D" w:rsidRDefault="0056433D" w:rsidP="00A75171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История этого мобильного приложения началась в 2010-ом году с создания двух приложений: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защищенной переписки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RedPhone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осуществления защищенных голосовых вызовов по сети Интернет. С самого начала разработчики позиционировали своё программное обеспечение как конфиденциальное и способное защитить личные данные от атак посредника путём сквозного шифрования. В 2013-ом году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RedPhone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были объединены в одно приложение -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Одноименное приложение анонсировали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Разработчиком приложений выступает компания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Whisper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Она имеет свой репозиторий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[10], куда выкладывает все исходные коды своих проектов. Это делается для того, чтобы сообщество независимых разработчиков могло инспектировать код на наличие уязвимостей. Также можно собрать приложение из исходных кодов и проверить, отличается ли оно от того, что распространяется с помощью официальных магазинов приложений.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используется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общие принципы которого описаны выше в разделе 2.2.1 Раньше этот протокол носил название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TextSecure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понятным причинам. Его особенность заключается в том, что он совмещает в себе положительные стороны протоколов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OTR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SCIMP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а также избавлен от их недостатков.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OTR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Off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Record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Messaging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протокол шифрования данных при обмене мгновенными сообщениями, представленный в 2004-ом году. К плюсам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данного протокола можно отнести то, что в нем используются временные ключи шифрования. Это позволяет быть уверенным в том, что при потери секретных ключей прошлая переписка не будет скомпрометирована. Также стоит отметить то, что сообщения не подписываются автором или адресатом, и при перехвате сообщения злоумышленником будет невозможно доказать причастность кого-либо к этим сообщениям. К сожалению, есть у этого протокола и минусы, которые несколько затрудняют его использование на мобильных устройствах. Согласно протоколу [11] для начала обмена данными два пользователя должны обменяться ключами. Для этого им надо находится в самом приложении. В добавление, с каждым новым сообщением отправляется новый ключ, но, чтобы выработать новый ключ, надо, чтобы собеседник подтвердил предыдущий. Другими словами, у каждого сообщения будет свой временный ключ шифрования только в том случае, если пользователи будут обмениваться по одному сообщению строго друг за другом.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SCIMP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Silent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Instant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протокол шифрования, разработанный компанией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Silent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Circle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использующийся в одноименном приложении. Продукты этой компании также рекомендует [12] Эдвард Сноуден. Согласно этому протоколу, каждый новый ключ получается итерацией из предыдущего. Такая система обеспечивает новый ключ шифрования для каждого нового сообщения вне зависимости от того, в какой последовательности и что отправляется. Это же и является недостатком данного протокола. Во-первых, при использовании асинхронных процессов в мобильных операционных системах может так получится, что сначала будет доставлено сообщение под номером 6, а только после него сообщение под номером 5, что будет неправильным. Во-вторых, все ключи получаются связанными и, таким образом, проблема с одним временным ключом будет влиять на всю сессию.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Protocol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избавлен от недостатков благодаря тому, что все необходимые ключи: и долговременные, и одноразовые - хранятся на сервере. Это позволяет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добиться легкости использования и быстроты действия.</w:t>
      </w:r>
    </w:p>
    <w:p w:rsidR="004C6D26" w:rsidRPr="00F27D1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целом,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обладает всеми плюсами рассмотренного выше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WhatsApp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при этом имеет открытый исходный код. Открытость исходного кода в свою очередь позволяет говорить о действительно надежных методах шифрования, проверенных независимыми экспертами.</w:t>
      </w:r>
      <w:r w:rsidR="008444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44434" w:rsidRDefault="00844434" w:rsidP="00D84DB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D84DBD" w:rsidRDefault="006D7342" w:rsidP="00D84DBD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D84DBD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2.2.4 Telegram</w:t>
      </w:r>
    </w:p>
    <w:p w:rsidR="00844434" w:rsidRPr="00844434" w:rsidRDefault="00844434" w:rsidP="00D84DBD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Данное приложение создано Павлом Дуровым, основателем социальной сети "ВКонтакте". С самого создания разработчики говорили о том, что отличительной чертой данного мессенджера является наличие шифрования. Чаты в этой программе делятся на обычные и секретные. Далее я буду рассматривать секретные чаты, так как только они в данной программе поддерживают сквозное шифрование.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данных разработчики используют протокол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MTProto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Рассмотрим протокол шифрования данных в секретных чатах, который приведенный в документации [13]:</w:t>
      </w:r>
    </w:p>
    <w:p w:rsidR="004C6D26" w:rsidRPr="00F27D16" w:rsidRDefault="00F20D26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запускает метод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getDhConfig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чтобы сгенерировать параметры для протокола Диффи-Хеллмана: простое число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элемент высокого порядка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Инициатор вычисляет случайное 2048-битное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вычисляет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запускает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requestEncryption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чт</w:t>
      </w:r>
      <w:r w:rsidR="00F20D26">
        <w:rPr>
          <w:rFonts w:ascii="Times New Roman" w:hAnsi="Times New Roman" w:cs="Times New Roman"/>
          <w:sz w:val="28"/>
          <w:szCs w:val="28"/>
          <w:lang w:val="ru-RU"/>
        </w:rPr>
        <w:t>обы отправить запрос получателю;</w:t>
      </w:r>
    </w:p>
    <w:p w:rsidR="004C6D26" w:rsidRPr="00F27D16" w:rsidRDefault="00F20D26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Получатель принимает запрос, обновляет параметры для протокола Диффи-Хеллмана, вычисляет случайное 2048-битное число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тем же правилам, что инициатор вычислил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F20D26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принятия запроса получатель вычисляет конечный общий ключ по формуле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затем вычисляет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: =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запускает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acceptEncryption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F20D26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получение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инициатор также вычисляет конечный общий ключ по формуле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)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dh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prime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>;</w:t>
      </w:r>
    </w:p>
    <w:p w:rsidR="004C6D26" w:rsidRPr="00F27D16" w:rsidRDefault="00387E7B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Далее с помощью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-1 (алгоритм криптографического хеширования) вычисляются ключи шифрования: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a)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Вычисляется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путем выбора 128 бит из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SHA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-1 от текста сообщения;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x=0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6D26" w:rsidRPr="00F27D16" w:rsidRDefault="006D7342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sha1_a = SHA1 (msg_key + substr (key, x, 32));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sha1_b = SHA1 (substr (key, 32+x, 16) + msg_key + substr (key, 48+x, 16));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sha1_с = SHA1 (substr (key, 64+x, 32) + msg_key);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f)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sha1_d = SHA1 (msg_key + substr (key, 96+x, 32));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g)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aes_key = substr (sha1_a, 0,8) + substr (sha1_b, 8,12) + substr (sha1_c, 4,12);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h)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  <w:t>aes_iv = substr (sha1_a, 8,12) + substr (sha1_b, 0,8) + substr (sha1_c, 16,4) + substr (sha1_d, 0,8).</w:t>
      </w:r>
    </w:p>
    <w:p w:rsidR="004C6D26" w:rsidRPr="00F27D16" w:rsidRDefault="006D7342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Данные шифруются 256-битным ключом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aes_key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и 256-битным вектором инициализации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aes_iv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, используя алгоритм шифрования AES-256 в режиме расширения неопределённого искажения (infinite garble extension, IGE).</w:t>
      </w:r>
    </w:p>
    <w:p w:rsidR="004C6D26" w:rsidRPr="00387E7B" w:rsidRDefault="00387E7B" w:rsidP="00F27D16">
      <w:pPr>
        <w:shd w:val="clear" w:color="auto" w:fill="FFFFFF"/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7E7B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Отпечаток ключа шифрования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key_fingerprint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msg_key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добавляются в начало массива байтов, после чего запускается </w:t>
      </w:r>
      <w:r w:rsidR="006D7342"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messages. sendEncrypted</w:t>
      </w:r>
      <w:r w:rsidRPr="00387E7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C6D26" w:rsidRPr="00F27D16" w:rsidRDefault="006D7342" w:rsidP="00F27D16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Для расшифровки алгоритм из пункта 6 воспроизводится в обратном порядке.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Новые ключи в данном протоколе формируются в двух случаях: если старыми были зашифрованы 100 сообщений или если старым ключам больше недели и с помощью них зашифровали хотя бы одно сообщение. Для формирования новых ключей существует отдельный протокол, описанный на сайте разработчиков [14] и мало чем отличающийся от приведённого выше.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Стоит отметить полезную особенность секретных чатов - в их настройках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можно указать время автоматического удаления сообщений. Например, поставить таймер на 5 секунд и тогда каждое сообщение будет автоматически удаляться через 5 секунд после доставки.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Исходные тексты клиентской части данного приложения представлены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[15]. Таким образом, клиентскую часть также могут инспектировать независимые эксперты. Исходные коды серверной части остаются закрытыми и публиковаться не собираются.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 всего вышесказанного можно сделать вывод о том, что секретные чаты в мессенджере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возможность организовать действительно защищенный канал связи.</w:t>
      </w:r>
    </w:p>
    <w:p w:rsidR="00613922" w:rsidRPr="00F27D16" w:rsidRDefault="0061392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387E7B" w:rsidRDefault="006D7342" w:rsidP="00387E7B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387E7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2.2.5 Antox</w:t>
      </w:r>
    </w:p>
    <w:p w:rsidR="00613922" w:rsidRPr="00613922" w:rsidRDefault="00613922" w:rsidP="00387E7B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Это мессенджер с открытым исходным кодом [16], который работает на базе протокола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Главной особенностью данного протокола является его распределенность, то есть, пользователи соединяются напрямую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друг с другом, минуя какие-либо централизованные серверы. Сам протокол устроен так, что при каждом соединении используется сквозное шифрование. В общих словах, протокол разрабатывался как раз для осуществления обмена данными (мгновенными сообщениями, мультимедиа файлами, видеозвонками) между пользователями таким образом, чтобы никто не мог шпионить за этими данными. Мессенджер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лишь реализацией данного протокола для операционной системы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поэтому далее я буду говорить только о самом протоколе.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Первая реализация протокола появилась в 2013-ом году на портале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[17]. Клиенты для работы с данным протоколом начали появляться позже и независимо от разработчиков самого протокола. Вообще, все разработки, связанные с данным протоколом, осуществляются независимыми программистами,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а не какими-либо компаниями. Это связано с позиционированием протокола как свободное программное обеспечение, защищенное от бэкдоров (уязвимостей, специально созданных разработчиками для доступа к личной информации клиентов) и шпионажа за пользователями. Вся коммуникация, отправка сообщений и обновление статусов пользователей поддерживается за счет распределенных хеш-таблиц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Distributed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Hash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и осуществляется без центрального сервера. По такому же принципу работают, например, сети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BitTorrent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шифрования трафика используется библиотека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NaCl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Создателем этой библиотеки является Даниэль Бернштейн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Daniel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Bernstein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), больше известный как создатель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qmil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20,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1305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25519.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первом запуске клиента вызывается функция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keypair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[18], которая генерирует пару ключей по 32 байта каждый с помощью эллиптической кривой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25519. Публичный ключ при этом становится идентификационным номером пользователя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). Чтобы добавить к себе контакт, надо добавить в список контактов его публичный ключ. Для шифрования данных используется функция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_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box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():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Общий ключ вырабатывается из ключа получателя, секретного ключа отправителя и случайного 24-байтного числа;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После этого данные шифруются алгоритмом поточного шифрования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Salsa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20, который использует такие операции как сложение 32-битных чисел, побитовое сложение по модулю 2 и сдвиги битов;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пометить принадлежность пакетов используется алгоритм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Poly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1305.</w:t>
      </w:r>
    </w:p>
    <w:p w:rsidR="00613922" w:rsidRPr="00387E7B" w:rsidRDefault="006D7342" w:rsidP="00387E7B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Из минусов данного мессенджера и протокола стоит отметить большие объёмы загружаемых и отправляемых данных, даже если приложение почти не используется. Это связано с распределенной структурой протокола и использованием распределенных хеш-таблиц. Но и благодаря этому же достигается высокая степень защиты от атак посредника.</w:t>
      </w:r>
    </w:p>
    <w:p w:rsidR="00613922" w:rsidRPr="0035452E" w:rsidRDefault="00613922" w:rsidP="0018516A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387E7B" w:rsidRDefault="006D7342" w:rsidP="00387E7B">
      <w:pPr>
        <w:pStyle w:val="2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387E7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 Разработка программного средства, построенного на отечественных алгоритмах шифрования</w:t>
      </w:r>
    </w:p>
    <w:p w:rsidR="00613922" w:rsidRPr="00613922" w:rsidRDefault="00613922" w:rsidP="0035452E">
      <w:pPr>
        <w:spacing w:line="360" w:lineRule="auto"/>
        <w:rPr>
          <w:lang w:val="ru-RU"/>
        </w:rPr>
      </w:pP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результата проведенного исследования автор предоставляет описание мобильного приложения для безопасного обмена данными, а также пример его программной реализации.</w:t>
      </w:r>
    </w:p>
    <w:p w:rsidR="00596AD3" w:rsidRPr="0018516A" w:rsidRDefault="00596AD3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35452E" w:rsidRDefault="006D7342" w:rsidP="0035452E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3545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3.1 Требования к эталонному приложению</w:t>
      </w:r>
    </w:p>
    <w:p w:rsidR="00596AD3" w:rsidRPr="0035452E" w:rsidRDefault="00596AD3" w:rsidP="0035452E"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D26" w:rsidRPr="0035452E" w:rsidRDefault="0035452E" w:rsidP="0035452E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3545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</w:t>
      </w:r>
      <w:r w:rsidR="006D7342" w:rsidRPr="0035452E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1.1 Архитектура приложения</w:t>
      </w:r>
    </w:p>
    <w:p w:rsidR="00596AD3" w:rsidRPr="00596AD3" w:rsidRDefault="00596AD3" w:rsidP="0035452E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Большинство провайдеров услуг по обмену информацией по сети Интернет предлагает передавать данные через их серверы. То есть, они предоставляют клиент-серверную архитектуру. Такую ситуацию можно видеть и в программах, рассмотренных в разделе 2. Если говорить о безопасности передачи данных, то данная структура изначально представляет угрозу, если пользователь не доверяет разработчикам приложения, так как эта информация может сохраняться, изменяться, передаваться третьим лицам.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Эту проблему можно решить, организовав соединение типа точка-точка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между абонентами-пользователями, как это сделано в протоколе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 Такое соединение позволяет передавать данные напрямую между абонентами, что значительно снижает вероятность доступа к этому трафику третьими лицами. Вопрос лишь в том, как обменяться данными для подключения друг к другу, ведь когда у приложения клиент-серверная архитектура, клиенты просто подключаются к серверу, который всегда расположен по одному и тому же адресу.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Есть разные способы обмена контактной информацией между клиентами: можно как передать данные в реальном мире, так и отправить электронным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письмом. Подойдет для этого и сигнальный сервер, который будет реализовывать обмен контактными адресами абонентов. Наличие такого сервера опять же позволяет провести на коммуникации разного рода хакерские атаки, но уже не столь значительные как при клиент-серверной архитектуре. С другой стороны, при применении такого решения пользователи не будут передавать большие объёмы информации, как это реализовано в протоколе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изучении вопроса соединения двух абонентов напрямую через мобильные средства связи более детально возникают трудности, связанные с применением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’ов мобильными оператора при предоставлении доступа к сети Интернет.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Network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Translation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- механизм, который преобразовывает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 пакетов в сетях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Он позволяет существенно сэкономить на количестве выдаваемых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-адресов, что очень важно, пока используется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4. Все мобильные сети построены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’ов и устройства, которые подключены к таким сетям имеют локальный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и глобальный.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Всего существует 4 типа построения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[19]: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сети, посланный на адрес 1.1.1.3: 5678, будет пер</w:t>
      </w:r>
      <w:r w:rsidR="006B6EE2">
        <w:rPr>
          <w:rFonts w:ascii="Times New Roman" w:hAnsi="Times New Roman" w:cs="Times New Roman"/>
          <w:sz w:val="28"/>
          <w:szCs w:val="28"/>
          <w:lang w:val="ru-RU"/>
        </w:rPr>
        <w:t>енаправлен на 192.168.0.5: 1234;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Address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6B6E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сеть (1.1.1.50).</w:t>
      </w:r>
    </w:p>
    <w:p w:rsidR="004C6D26" w:rsidRPr="00F27D16" w:rsidRDefault="006B6EE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Port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Restricted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cone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Внутренний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 (192.168.0.5: 1234) проецируется на внешний (1.1.1.3: 5678). Пакет с адреса 192.168.0.5: 1234 будет отправлен через 1.1.1.3: 5678. Пакет из внешней сети (1.1.1.50: 3456), отправленный на 1.1.1.3: 5678 будет доставлен на 192.168.0.5: 1234 только в том случае, если с адреса 192.168.0.5: 1234 уже посылались пакеты в эту внешнюю сеть по этому же порту (1.1.1.50: 3456)</w:t>
      </w:r>
      <w:r w:rsidR="006B6EE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C6D26" w:rsidRPr="00F27D16" w:rsidRDefault="006B6EE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отправлении каждого пакета данных внутренний адрес будет меняться на внешний. Но если у предыдущих типов внешний адрес: порт были всегда одинаковы, то при так типа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’а, порт у каждого пакета будет разный. То есть, обратно информацию посылать будет нельзя.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не позволяет соединить напрямую абонентов, поэтому пользователи с таким типом сети в любом случае будут общаться с помощью сервера. Что касается остальных типов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то все ограничения обходятся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-серверов, которые позволяют узнать нужные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-адреса, порты и соединиться напрямую.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Стоит также помнить о том, что при передаче информации, пользователь может менять своё местоположение. При этом его телефон будет отключаться от одной сотовой вышки и подключатся к другой, что в свою очередь повлечет за собой смену и внешнего, и внутреннего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-адресов пользователя. Это в свою очередь повлечет за собой разрыв прямого соединения.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Принимая во внимание всё вышесказанное, предлагается такая архитектура приложения. Мобильный клиент с помощью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-сервера контролирует свои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-адреса, отправляет их на сервер приложения и обновляет при смене. Таким образом возможно будет решить проблему с разорванным соединением, а также будет отображаться статус собеседника (в сети, не в сети). Сервер в свою очередь хранит идентификаторы пользователей и их корректные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-адреса. При создании соединения двух пользователей, сервер должен отправить им адреса друг друга, чтобы они смогли соединиться напрямую, а также должен обновлять адреса для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поддержания соединения.</w:t>
      </w:r>
    </w:p>
    <w:p w:rsidR="004C6D26" w:rsidRDefault="006D7342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Дополнительным плюсом такой архитектуры является отсутствие необходимости передавать все данные сервером. То есть, затраты на сервер будут существенно меньше, при этом приложение проще масштабировать.</w:t>
      </w:r>
    </w:p>
    <w:p w:rsidR="00596AD3" w:rsidRPr="00F27D16" w:rsidRDefault="00596AD3" w:rsidP="0018516A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F77F19" w:rsidRDefault="006D7342" w:rsidP="00F77F19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F77F19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3.1.2 Шифрование</w:t>
      </w:r>
    </w:p>
    <w:p w:rsidR="00596AD3" w:rsidRPr="00596AD3" w:rsidRDefault="00596AD3" w:rsidP="00F77F19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шифрования предлагается использовать гибридную схему, которая имеет много общих черт со всеми перечисленными протоколами в разделе 2.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Изначально существовало два типа криптографических систем. Первый тип - симметричные криптосистемы (симметричное шифрование). Это система, в которой и шифрование, и расшифровка происходят с применением одного и того же ключа, который должен обеими сторонами держаться в строгом секрете. К плюсам данных систем можно отнести скорость работы, большую изученность. Главным недостатком данных систем является сложность обмена ключами. Второй тип систем, который появился значительно позже - криптографические системы с открытым ключом (асимметричное шифрование). В таких системах есть два ключа: открытый и закрытый. Открытым ключом шифруется сообщение, он может лежать в открытом доступе, закрытый же ключ должен находится в секрете, так как им сообщения можно расшифровать. Главным плюсом данных систем является отсутствие необходимости обмениваться единственным секретным ключом. Недостатками же являются больший размер ключа при той же криптостойкости, большая требовательность к ресурсам системы и низкая скорость шифрования.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На данный момент существуют гибридные схемы шифрования, которые представляют собой смесь симметричного шифрования и асимметричного. 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Подобные схемы лишены главного недостатка симметричного шифрования - необходимости обмена общим ключом. При этом они имеют такую же скорость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На рисунке 1 можно увидеть основной принцип действия таких схем.</w:t>
      </w:r>
    </w:p>
    <w:p w:rsidR="004C6D26" w:rsidRPr="00F27D16" w:rsidRDefault="00E94500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5041265" cy="1243965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265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77F19">
      <w:pPr>
        <w:tabs>
          <w:tab w:val="left" w:pos="726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</w:t>
      </w:r>
      <w:r w:rsidR="003962B8">
        <w:rPr>
          <w:rFonts w:ascii="Times New Roman" w:hAnsi="Times New Roman" w:cs="Times New Roman"/>
          <w:sz w:val="28"/>
          <w:szCs w:val="28"/>
          <w:lang w:val="ru-RU"/>
        </w:rPr>
        <w:t>с. 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E667E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Гибридная схема шифрования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целом же всё происходит таким образом. Допустим, Алиса хочет передать Бобу сообщение. У Алисы и Боба есть по паре ключей: открытый и закрытый. Алиса берет открытый ключ Боба, и генерирует с помощью него сеансовый ключ. После этого Алиса с помощью какого-либо алгоритма симметричного шифрования и выработанного сеансового ключа шифрует сообщение и передает его Бобу. Боб с помощью сеансового ключа и своего секретного ключа расшифровывает сообщение.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асимметричного шифрования был выбран алгоритм, описанный в стандарте ГОСТ Р 34.10-2012 [20]. Данный алгоритм основан на эллиптических кривых. Считается, что задача дискретного логарифма на эллиптической кривой является более трудной по сравнению с задачей дискретного логарифма в конечных полях.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максимальной стойкости алгоритма необходимо выбрать подходящую эллиптическую кривую. Кривая описывается уравнением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Для вычисления криптостойкости необходимо знать порядок группы точек эллиптической кривой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(простое число). Также необходимо подобрать точку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,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),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принадлежащую кривой с большим порядком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чтобы, умножая эту точку на числа, которые меньше её порядка, получать разные точки. Если выполнено условие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4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+ 27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0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то кривая называется сингулярной и такую кривую нельзя использовать в эллиптической криптографии. Методы решения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логарифма на эллиптической кривой имеют сложность </w:t>
      </w:r>
      <w:r w:rsidR="00E94500"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2115" cy="213995"/>
            <wp:effectExtent l="1905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4500"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412115" cy="213995"/>
            <wp:effectExtent l="1905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5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Учитывая то, что в программной реализации используется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2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384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, можно говорить о сложности, равной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192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алгоритма симметричного шифрования был выбран блочный шифр под названием "Кузнечик", описанный в стандарте ГОСТ Р 34.12-2015 [21]. В этом алгоритме блоки имеют длину 128 бит, а ключ - 256 бит. Для генерации ключа используется сеть Фейстеля.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При шифровании информации происходит 10 раундов с преобразованиями. В каждом раунде сначала 128-битный входной вектор побитно складывается с раундовым ключом, после этого к каждому 8-битному подвектору применяется фиксированная подстановка, а после этого применяется линейный регистр сдвига, который движется 16 раз и реализуется над полем Галуа.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университете Канады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Concordia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Systems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Engineering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CIISE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) исследовали [22] данный алгоритм и пришли к выводу, что он имеет временную сложность равную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140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Таким образом, применяя гибридный алгоритм, составленный из двух, описанных выше, на практике, получается надежная криптосистема с большой стойкостью.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Также необходимо отметить то, что шифроваться должны как каналы между пользователями, так и канал соединения пользователя с сервером. Для этого у сервера тоже должны быть открытый и закрытый ключи.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Сам процесс шифрования и расшифровки представляет собой следующее. Открытый ключ представляет собой точку на эллиптической кривой. При передаче данных о точке координаты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:rsidR="004C6D26" w:rsidRPr="00F27D16" w:rsidRDefault="006D7342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Перед отправкой сообщения собеседнику генерируется случайное большое число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Затем оно умножается на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(точка с большим порядком) и на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(открытый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ключ собеседника). То есть,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Для применения блочного алгоритма шифрования программа берет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координату точки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Таким образом, мастер-ключ будет вычисляется так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mod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2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).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При этом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сеансовым ключом, которые отправляется вместе с сообщением (шифротектом).</w:t>
      </w:r>
    </w:p>
    <w:p w:rsidR="004C6D26" w:rsidRDefault="006D7342" w:rsidP="00185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Собеседник получает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шифротекст. Для расшифровки ему необходимо вычислить ключ из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возможно сделать, умножив закрытый ключ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на сеансовый ключ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U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xU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xkP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kxP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kY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=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Координата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v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взятая по модулю 2</w:t>
      </w:r>
      <w:r w:rsidRPr="00F27D1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256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будет являться общим ключом для расшифровки сообщения.</w:t>
      </w:r>
    </w:p>
    <w:p w:rsidR="00596AD3" w:rsidRPr="0018516A" w:rsidRDefault="00596AD3" w:rsidP="0018516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E667E4" w:rsidRDefault="006D7342" w:rsidP="00E667E4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E667E4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3.2 Описание программной реализации</w:t>
      </w:r>
    </w:p>
    <w:p w:rsidR="00596AD3" w:rsidRPr="00E667E4" w:rsidRDefault="00596AD3" w:rsidP="00E667E4">
      <w:pPr>
        <w:pStyle w:val="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Кроме исследования и определения общих принципов построения приложения для безопасного обмена частной информацией, также был разработан пример программной реализации для операционной системы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Эта операционная система основана на ядре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собственной реализации виртуальной машины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Первая версия появилась в 2008 году и с тех пор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быстро завоевала рынок.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По данным международной исследовательской и консалтинговой компании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Corporation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IDC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[23] на август 2015-го года 82.8% смартфонов работает на мобильной операционной системе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позволяет сказать, что данная операционная система является безоговорочным лидером рынка, и, если разработчик приложения желает охватить как можно большее количество пользователей, то в первую очередь стоит разработать приложение именно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Касаемо минимальной версии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которую поддерживало бы приложение, была выбрана 4.1 Согласно официальной статистики разработчиков операционной системы на 2 мая 2016 года [24], при выборе данной версии разработанное приложение будет поддерживать 95.7% устройств (включая и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смартфоны, и планшеты).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 как программа была написана для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выбор языка программирования пал на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Среда разработки программного обеспечения -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1.5.1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#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-141.2456560,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: 1.8.0_77-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03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64.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Общий принцип действия приложения такой:</w:t>
      </w:r>
    </w:p>
    <w:p w:rsidR="004C6D26" w:rsidRPr="00F27D16" w:rsidRDefault="00E667E4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>Пользователь заходит в приложение и видит кнопки управления соединением, выбранный контакт для соединения, свой открытый ключ, который он может скопировать и передат</w:t>
      </w:r>
      <w:r>
        <w:rPr>
          <w:rFonts w:ascii="Times New Roman" w:hAnsi="Times New Roman" w:cs="Times New Roman"/>
          <w:sz w:val="28"/>
          <w:szCs w:val="28"/>
          <w:lang w:val="ru-RU"/>
        </w:rPr>
        <w:t>ь кому-либо и окно чата (рис.2);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487930" cy="4143375"/>
            <wp:effectExtent l="1905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E667E4" w:rsidP="00E667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Начальный экран приложения</w:t>
      </w:r>
    </w:p>
    <w:p w:rsidR="004C6D26" w:rsidRPr="00F27D1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Чтобы соединиться с контактом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Denis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Smartphone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нажать кнопку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". Это же действие должен выполнить собеседник на своем мобильном устройстве. После нажатия кнопки на сигнальный сервер посылаются данные об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-адресе устройства со специальной строкой, которая состоит из открытых ключей двух собеседников, расставленных в порядке возрастания. Это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нужно для того, чтобы контактные данные собеседников "нашли" друг друга на си</w:t>
      </w:r>
      <w:r w:rsidR="00F34870">
        <w:rPr>
          <w:rFonts w:ascii="Times New Roman" w:hAnsi="Times New Roman" w:cs="Times New Roman"/>
          <w:sz w:val="28"/>
          <w:szCs w:val="28"/>
          <w:lang w:val="ru-RU"/>
        </w:rPr>
        <w:t>гнальном сервере (рис.3, рис.4);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762760" cy="2973705"/>
            <wp:effectExtent l="1905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297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E667E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E667E4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E667E4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Ожидание соединения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903095" cy="3361055"/>
            <wp:effectExtent l="1905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3487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E667E4">
        <w:rPr>
          <w:rFonts w:ascii="Times New Roman" w:hAnsi="Times New Roman" w:cs="Times New Roman"/>
          <w:sz w:val="28"/>
          <w:szCs w:val="28"/>
          <w:lang w:val="ru-RU"/>
        </w:rPr>
        <w:t xml:space="preserve">3.4. -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Ожидание соединения на устройстве 2</w:t>
      </w:r>
    </w:p>
    <w:p w:rsidR="004C6D26" w:rsidRPr="00F27D16" w:rsidRDefault="00F34870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>После этого на одном из устройств необходимо нажать кнопку "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". После этого соединение будет установлено (рис.5, рис.</w:t>
      </w:r>
      <w:r w:rsidR="00F73CB5">
        <w:rPr>
          <w:rFonts w:ascii="Times New Roman" w:hAnsi="Times New Roman" w:cs="Times New Roman"/>
          <w:sz w:val="28"/>
          <w:szCs w:val="28"/>
          <w:lang w:val="ru-RU"/>
        </w:rPr>
        <w:t>6, рис.7, рис.8, рис.9, рис.10);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828800" cy="30975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97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3758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F34870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="00F3487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установлено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837055" cy="328676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3758AD" w:rsidP="003758A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установлено на устройстве 2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828800" cy="305625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05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AD261B" w:rsidP="00AD261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Тест чата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894840" cy="336105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840" cy="3361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96056B" w:rsidP="0096056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Тест чата на устройстве 2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1985010" cy="328676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BF76D0" w:rsidP="00BF76D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9.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Повторный тест чата на устройстве 1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1911350" cy="34105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41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40EC4" w:rsidP="00640EC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Рис. 3.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10.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Повторный тест чата на устройстве 2</w:t>
      </w:r>
    </w:p>
    <w:p w:rsidR="004C6D26" w:rsidRPr="00F27D16" w:rsidRDefault="00F73CB5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ab/>
        <w:t>Чтобы разорвать соединение необходимо нажать на клавишу "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HANG</w:t>
      </w:r>
      <w:r w:rsidR="006D7342"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7342" w:rsidRPr="00F27D16">
        <w:rPr>
          <w:rFonts w:ascii="Times New Roman" w:hAnsi="Times New Roman" w:cs="Times New Roman"/>
          <w:sz w:val="28"/>
          <w:szCs w:val="28"/>
          <w:lang w:val="en-US"/>
        </w:rPr>
        <w:t>UP</w:t>
      </w:r>
      <w:r>
        <w:rPr>
          <w:rFonts w:ascii="Times New Roman" w:hAnsi="Times New Roman" w:cs="Times New Roman"/>
          <w:sz w:val="28"/>
          <w:szCs w:val="28"/>
          <w:lang w:val="ru-RU"/>
        </w:rPr>
        <w:t>" (рис. 11);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232660" cy="37484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374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F73CB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F73CB5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11.</w:t>
      </w:r>
      <w:r w:rsidR="00F73CB5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Соединение разорвано</w:t>
      </w:r>
    </w:p>
    <w:p w:rsidR="004C6D26" w:rsidRPr="00F27D1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Для добавления контакта необходимо нажать на клавишу "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". После этого необходимо ввести имя контакта (рис. 12)</w:t>
      </w:r>
      <w:r w:rsidR="000E7590">
        <w:rPr>
          <w:rFonts w:ascii="Times New Roman" w:hAnsi="Times New Roman" w:cs="Times New Roman"/>
          <w:sz w:val="28"/>
          <w:szCs w:val="28"/>
          <w:lang w:val="ru-RU"/>
        </w:rPr>
        <w:t xml:space="preserve"> и его открытый ключ (рис. 13).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2240915" cy="3789680"/>
            <wp:effectExtent l="1905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915" cy="378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E50FE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E20197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="00E20197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имени контакта</w:t>
      </w:r>
    </w:p>
    <w:p w:rsidR="004C6D26" w:rsidRPr="00F27D16" w:rsidRDefault="00E94500" w:rsidP="00F27D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2191385" cy="36576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D26" w:rsidRPr="00F27D16" w:rsidRDefault="006D7342" w:rsidP="00E50FE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E50FE8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13.</w:t>
      </w:r>
      <w:r w:rsidR="00E50FE8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Добавление открытого ключа контакта</w:t>
      </w:r>
    </w:p>
    <w:p w:rsidR="004C6D2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 сожалению, в данном приложении не был реализован механизм постоянной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поддержки связи за счет сигнального сервера при смене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-адреса, а также не было применено шифрование для канала клиент-сервер. То есть, информация об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-адресах передается без шифрования, шифруется только канал для передачи сообщений между клиентами.</w:t>
      </w:r>
    </w:p>
    <w:p w:rsidR="00596AD3" w:rsidRPr="00F27D16" w:rsidRDefault="00596AD3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0C4971" w:rsidRDefault="006D7342" w:rsidP="000C4971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0C4971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3.2.1 Архитектура</w:t>
      </w:r>
    </w:p>
    <w:p w:rsidR="00596AD3" w:rsidRPr="00596AD3" w:rsidRDefault="00596AD3" w:rsidP="000C4971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Из-за рассмотренных в разделе 3.1.1 сложностей при реализации предложенной архитектуры было принято решение использовать проект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WebRTC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амый бурно развивающийся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проект последнего времени с открытым исходным кодом [25], предназначенный для потоковой передачи данных между браузерами, который развивают такие гиганты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-индустрии как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Mozila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Ericsson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 как это проект с открытым исходным кодом, его портировали [26] на все остальные платформы, в том числе и на операционную систему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Это позволило мне использовать существующие библиотеки для организации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peer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связи.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Использовать данные библиотеки удобно из-за того, что в стандартах для клиентских приложений всё описано и при желании их можно будет реализовать и на других платформах. Единственное, что не прописано в стандарте - серверная часть. В качестве сигнального сервера может быть любая машина на любой технологии.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-сервера используется сигнальный сервер от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: 19302. Так как это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STUN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сервер, то, если абонент будет за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Symmetric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он не сможет воспользоваться данным приложением. Тем не менее, при желании можно добавить адрес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который будет использоваться для передачи данных, если не будет возможности соединить абонентов напрямую.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сигнального сервера, я использую проект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Greta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его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 [27]. Данный проект существует именно для поддержания децентрализованной передачи информации. Когда два пользователя хотят связаться, на сигнальном сервере создается "комната", название которой состоит из идентификационных номеров абонентов, расположенных в порядке возрастания. С помощью этой "комнаты" абоненты обмениваются информацией друг о друге и уже соединяются напрямую, минуя какие-либо другие сервер.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Также стоит упомянуть о структуре самого приложения для ОС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При первой установке создается база данных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Такие базы данных часто используются в мобильных приложениях, так как являются встраиваемыми. При установке создается таблица с контактами. Первая запись этой таблицы используется для хранения собственных ключей пользователя. Остальные записи включают в себя имя контакта и его идентификационный номер (открытый ключ). Для поддержания работоспособности базы данных, её создания и обновления был разработан класс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DBHelper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C6D26" w:rsidRDefault="006D7342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История переписки не сохраняется во внешней памяти. Она существует только пока работает приложение. После выхода, переписка удаляется.</w:t>
      </w:r>
    </w:p>
    <w:p w:rsidR="00596AD3" w:rsidRPr="00F27D16" w:rsidRDefault="00596AD3" w:rsidP="000E7590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C6D26" w:rsidRPr="005A466B" w:rsidRDefault="006D7342" w:rsidP="005A466B">
      <w:pPr>
        <w:pStyle w:val="3"/>
        <w:spacing w:line="36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5A466B">
        <w:rPr>
          <w:rFonts w:ascii="Times New Roman" w:hAnsi="Times New Roman" w:cs="Times New Roman"/>
          <w:b/>
          <w:noProof/>
          <w:sz w:val="28"/>
          <w:szCs w:val="28"/>
          <w:lang w:val="ru-RU"/>
        </w:rPr>
        <w:t>3.2.2 Шифрование</w:t>
      </w:r>
    </w:p>
    <w:p w:rsidR="00596AD3" w:rsidRPr="00596AD3" w:rsidRDefault="00596AD3" w:rsidP="005A466B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Как и было сказано выше, при установке приложения создаются закрытый и открытый ключи пользователя. Чтобы соединиться с собеседником необходимо, чтобы он присутствовал в списке контактов, где должен храниться его открытый ключ. Открытый ключ представляет собой точку на эллиптической кривой. При передаче данных о точке координаты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"склеиваются", образуя длинную строку открытого ключа. Закрытый ключ представляет собой большое целое число.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Инициатор пишет сообщение и нажимает кнопку отправить. При этом приложение шифрует сообщение и прикрепляет к началу шифротекста временный, сеансовый ключ. Получатель принимает сообщение и с помощью временного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lastRenderedPageBreak/>
        <w:t>ключа расшифровывает его.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При выборе эллиптической кривой использовался документ [28], опубликованный Национальным Институтом Стандартов и Технологий (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Institute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Standards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NIST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) в США, который рекомендует некоторые кривые к использованию в криптографии. В приложении используется кривая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Curve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-384.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большими числами при программировании на языке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встроенный класс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BigInteger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Также для работы с эллиптическими кривыми были разработаны классы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ECPoint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ECPoint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реализации операций на эллиптических кривых. В свою очередь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ECCrypto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java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для реализации шифрования на эллиптических кривых.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При осуществлении блочного шифрования используется таблица, которая служит для реализации операции многочленов в конечно поле из восьми элементов. Это таблица хранится отдельно в ресурсных файлах и содержит 65 536 шестнадцатеричных числа. Для развертки мастер-ключа используются 32 итерационные константы. Они были рассчитаны заранее и хранятся в коллекции 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ArrayList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>&lt;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en-US"/>
        </w:rPr>
        <w:t>int</w:t>
      </w:r>
      <w:r w:rsidRPr="00F27D1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[] &gt;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96AD3" w:rsidRDefault="006D7342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596AD3" w:rsidRDefault="00596AD3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</w:p>
    <w:p w:rsidR="004C6D26" w:rsidRPr="00354625" w:rsidRDefault="00596AD3" w:rsidP="00354625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4625"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596AD3" w:rsidRPr="00596AD3" w:rsidRDefault="00596AD3" w:rsidP="00354625">
      <w:pPr>
        <w:spacing w:line="360" w:lineRule="auto"/>
        <w:rPr>
          <w:lang w:val="ru-RU"/>
        </w:rPr>
      </w:pP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ходе выпускной квалификационной работы были исследованы средства обеспечения безопасности частной информации на мобильных устройствах и разработано средство для безопасной передачи данных между мобильными устройствами по сети Интернет.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первой главе были рассмотрены общие принципы безопасности данных на мобильных устройствах, мобильные антивирусы и представлены некоторые советы для улучшения безопасности личных данных. Во второй главе речь шла о приложениях для обмена данными по сети Интернет с помощью мобильных устройств. Все мессенджеры были рассмотрены с точки зрения обеспечения безопасности передаваемой информации и у каждого решения есть свою плюсы и минусы. В последней главе были представлены как результат этой работы эталонная реализация защищенного канала связи между мобильными устройствами, а также реальное приложение, которое разрабатывалось по архитектуре эталонной.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В качестве дальнейших исследований возможна доработка существующей программной реализации до эталонной, а также доработка и самой эталонной архитектуры. В современном мире появляются всё новые способы атак, поэтому и средства защиты должны развиваться.</w:t>
      </w:r>
    </w:p>
    <w:p w:rsidR="004C6D26" w:rsidRPr="00F27D16" w:rsidRDefault="006D7342" w:rsidP="00F27D16">
      <w:pPr>
        <w:tabs>
          <w:tab w:val="left" w:pos="72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Используя это исследование, любой человек, который не доверяет сторонним решениям и разработчикам, способен при необходимости построить свой собственный защищенный канал для передачи информации между мобильными устройствами.</w:t>
      </w:r>
    </w:p>
    <w:p w:rsidR="00B10E39" w:rsidRDefault="006D7342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b/>
          <w:bCs/>
          <w:i/>
          <w:iCs/>
          <w:smallCaps/>
          <w:noProof/>
          <w:sz w:val="28"/>
          <w:szCs w:val="28"/>
          <w:lang w:val="ru-RU"/>
        </w:rPr>
        <w:br w:type="page"/>
      </w:r>
    </w:p>
    <w:p w:rsidR="00B10E39" w:rsidRPr="003F01D8" w:rsidRDefault="00B10E39" w:rsidP="000E7590">
      <w:pPr>
        <w:pStyle w:val="1"/>
        <w:spacing w:line="360" w:lineRule="auto"/>
        <w:jc w:val="both"/>
        <w:rPr>
          <w:rFonts w:ascii="Times New Roman" w:hAnsi="Times New Roman" w:cs="Times New Roman"/>
          <w:b/>
          <w:bCs/>
          <w:iCs/>
          <w:smallCaps/>
          <w:noProof/>
          <w:sz w:val="28"/>
          <w:szCs w:val="28"/>
          <w:lang w:val="ru-RU"/>
        </w:rPr>
      </w:pPr>
    </w:p>
    <w:p w:rsidR="004C6D26" w:rsidRPr="003F01D8" w:rsidRDefault="00B10E39" w:rsidP="003F01D8">
      <w:pPr>
        <w:pStyle w:val="1"/>
        <w:spacing w:line="36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ru-RU"/>
        </w:rPr>
      </w:pPr>
      <w:r w:rsidRPr="003F01D8">
        <w:rPr>
          <w:rFonts w:ascii="Times New Roman" w:hAnsi="Times New Roman" w:cs="Times New Roman"/>
          <w:b/>
          <w:noProof/>
          <w:sz w:val="32"/>
          <w:szCs w:val="32"/>
          <w:lang w:val="ru-RU"/>
        </w:rPr>
        <w:t>СПИСОК ИСПОЛЬЗОВАННЫХ ИСТОЧНИКОВ</w:t>
      </w:r>
    </w:p>
    <w:p w:rsidR="00B10E39" w:rsidRPr="003F01D8" w:rsidRDefault="00B10E39" w:rsidP="003F01D8">
      <w:pPr>
        <w:pStyle w:val="1"/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4C6D26" w:rsidRPr="00F27D16" w:rsidRDefault="006D7342" w:rsidP="00F27D16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Пронин Д.С. Реализация схемы асимметричного шифрования. НИУ ВШЭ,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Колпаченко С.Ю. Реализация перспективного отечественного алгоритма блочного шифрования. НИУ ВШЭ,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Пронин Д.С. Исследование мобильных средств обеспечения безопасности частной информации // Ежегодная научно-техническая конференция студентов, аспирантов и молодых специалистов МИЭМ НИУ ВШЭ: Материалы конференции. М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.: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МИЭМ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НИУ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ВШЭ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, 2016. C.304.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Kaspersky Lab. "Consumer Security Risks Survey", 2015. URL: https: // press. kaspersky.com/files/2015/08/Kaspersky_Lab_Consumer_Security_Risks_Survey_2015_ENG. pdf &lt;https://press.kaspersky.com/files/2015/08/Kaspersky_Lab_Consumer_Security_Risks_Survey_2015_ENG.pdf&gt;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Electronic Frontier Foundation. "The Problem with Mobile Phones", 2015. URL: https: // ssd. eff.org/en/module/problem-mobile-phones &lt;https://ssd.eff.org/en/module/problem-mobile-phones&gt;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Wikipedia. "Comparison of antivirus software", 2015. URL: https: // en. wikipedia.org/wiki/Comparison_of_antivirus_software &lt;https://en.wikipedia.org/wiki/Comparison_of_antivirus_software&gt;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20.05.2016).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Эксперты назвали самый популярный мессенджер в России // РБК. 2016. URL: &lt;http://www.rbc.ru/technology_and_media/18/01/2016/569cddd29a794722c534df2c&gt; (дата обращения: 22.05.2016).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8.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WhatsApp Encryption Overview. Technical white paper.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2016. URL: https: // www.whatsapp.com/security/WhatsApp-Security-Whitepaper. pdf &lt;https://www.whatsapp.com/security/WhatsApp-Security-Whitepaper.pdf&gt; (дата обращения: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9.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Dell Cameron. Edward Snowden tells you what encrypted messaging apps you should use // The Daily Dot. 2015.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http://www.dailydot.com/politics/edward-snowden-signal-encryption-privacy-messaging/ (дата обращения: 22.05.2016).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10.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Open Whisper Systems // GitHub. URL: https: // github.com/WhisperSystems &lt;https://github.com/WhisperSystems&gt;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Advanced cryptographic ratcheting. 2013. URL: https: // whispersystems.org/blog/advanced-ratcheting/ &lt;https://whispersystems.org/blog/advanced-ratcheting/&gt;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23.05.2016).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12.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 xml:space="preserve">Баранский С. Продукты, которые рекомендует Эдвард Сноуден вместо опасных, по его мнению, Facebook, Google и Dropbox.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URL: &lt;http://lifehacker.ru/2014/10/13/snowden-new-yorker/&gt;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13.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Secret chats, end-to-end encryption URL: https: // core. telegram.org/api/end-to-end &lt;https://core.telegram.org/api/end-to-end&gt;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Re-keying protocol. URL: https: // core. telegram.org/api/end-to-end/pfs &lt;https://core.telegram.org/api/end-to-end/pfs&gt;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Telegram // GitHub. URL: https: // github.com/DrKLO/Telegram &lt;https://github.com/DrKLO/Telegram&gt;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Antox // GitHub. URL: https: // github.com/Antox/Antox &lt;https://github.com/Antox/Antox&gt;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Toxcore // GitHub. URL: https: // github.com/irungentoo/toxcore &lt;https://github.com/irungentoo/toxcore&gt;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Crypto. URL: https: //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github.com/irungentoo/toxcore/blob/master/docs/updates/Crypto. md &lt;https://github.com/irungentoo/toxcore/blob/master/docs/updates/Crypto.md&gt;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19.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Типы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Network Address Translation (NAT). 2009.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&lt;http://aoz.com.ua/2009/01/26/nat-types/&gt; (дата обращения: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ГОСТ Р 34.10-2012. Информационная технология. Криптографическая защита информации. Процессы формирования и проверки электронной цифровой подписи. М.: Стандартинформ, 2013.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  <w:t>ГОСТ Р 34.12-2015. Информационная технология. Криптографическая защита информации. Блочный шифры. М.: Стандартинформ, 2015.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ru-RU"/>
        </w:rPr>
        <w:t>22.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Riham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AlTawy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Amr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Youssef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A Meet in the Middle Attack on Reduced Round Kuznyechik. Concordia University. URL: https: // eprint. iacr.org/2015/096. pdf &lt;https://eprint.iacr.org/2015/096.pdf&gt;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Smartphone OS Market Share, 2015 Q2.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URL: http://www.idc.com/prodserv/smartphone-os-market-share. jsp &lt;http://www.idc.com/prodserv/smartphone-os-market-share.jsp&gt; (дата обращения: 18.05.2016).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24.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Dashboards. URL: https: // developer. android.com/about/dashboards/index.html &lt;https://developer.android.com/about/dashboards/index.html&gt;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19.05.2016).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WebRTC. Source code. URL: https: // chromium. googlesource.com/external/webrtc &lt;https://chromium.googlesource.com/external/webrtc&gt;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WebRTC-Two-Androids-Demo // GitHub. URL: https: // github.com/leonardogcsoares/WebRTC-Two-Androids-Demo &lt;https://github.com/leonardogcsoares/WebRTC-Two-Androids-Demo&gt;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4C6D26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Signaling-API-for-Greta // GitHub. URL: https: // 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github.com/leonardogcsoares/Signaling-API-for-Greta &lt;https://github.com/leonardogcsoares/Signaling-API-for-Greta&gt;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p w:rsidR="006D7342" w:rsidRPr="00F27D16" w:rsidRDefault="006D7342" w:rsidP="00F27D1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7D1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ab/>
        <w:t>Recommended elliptic curves for federal government use. 1999. URL: http://csrc. nist.gov/groups/ST/toolkit/documents/dss/NISTReCur. pdf &lt;http://csrc.nist.gov/groups/ST/toolkit/documents/dss/NISTReCur.pdf&gt; (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27D16">
        <w:rPr>
          <w:rFonts w:ascii="Times New Roman" w:hAnsi="Times New Roman" w:cs="Times New Roman"/>
          <w:sz w:val="28"/>
          <w:szCs w:val="28"/>
          <w:lang w:val="ru-RU"/>
        </w:rPr>
        <w:t>обращения</w:t>
      </w:r>
      <w:r w:rsidRPr="00F27D16">
        <w:rPr>
          <w:rFonts w:ascii="Times New Roman" w:hAnsi="Times New Roman" w:cs="Times New Roman"/>
          <w:sz w:val="28"/>
          <w:szCs w:val="28"/>
          <w:lang w:val="en-US"/>
        </w:rPr>
        <w:t>: 24.05.2016).</w:t>
      </w:r>
    </w:p>
    <w:sectPr w:rsidR="006D7342" w:rsidRPr="00F27D16" w:rsidSect="002765DD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E9E" w:rsidRDefault="00817E9E" w:rsidP="002765DD">
      <w:r>
        <w:separator/>
      </w:r>
    </w:p>
  </w:endnote>
  <w:endnote w:type="continuationSeparator" w:id="1">
    <w:p w:rsidR="00817E9E" w:rsidRDefault="00817E9E" w:rsidP="002765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B" w:rsidRDefault="0029121B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77090"/>
      <w:docPartObj>
        <w:docPartGallery w:val="Page Numbers (Bottom of Page)"/>
        <w:docPartUnique/>
      </w:docPartObj>
    </w:sdtPr>
    <w:sdtContent>
      <w:p w:rsidR="0029121B" w:rsidRDefault="0029121B">
        <w:pPr>
          <w:pStyle w:val="a7"/>
          <w:jc w:val="center"/>
        </w:pPr>
        <w:fldSimple w:instr=" PAGE   \* MERGEFORMAT ">
          <w:r w:rsidR="00595FD6">
            <w:rPr>
              <w:noProof/>
            </w:rPr>
            <w:t>6</w:t>
          </w:r>
        </w:fldSimple>
      </w:p>
    </w:sdtContent>
  </w:sdt>
  <w:p w:rsidR="0029121B" w:rsidRDefault="0029121B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B" w:rsidRDefault="0029121B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E9E" w:rsidRDefault="00817E9E" w:rsidP="002765DD">
      <w:r>
        <w:separator/>
      </w:r>
    </w:p>
  </w:footnote>
  <w:footnote w:type="continuationSeparator" w:id="1">
    <w:p w:rsidR="00817E9E" w:rsidRDefault="00817E9E" w:rsidP="002765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B" w:rsidRDefault="0029121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B" w:rsidRDefault="0029121B">
    <w:pPr>
      <w:pStyle w:val="a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121B" w:rsidRDefault="0029121B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embedSystemFonts/>
  <w:bordersDoNotSurroundHeader/>
  <w:bordersDoNotSurroundFooter/>
  <w:defaultTabStop w:val="709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1AC"/>
    <w:rsid w:val="00040D2C"/>
    <w:rsid w:val="000501F7"/>
    <w:rsid w:val="000C005F"/>
    <w:rsid w:val="000C4971"/>
    <w:rsid w:val="000E7590"/>
    <w:rsid w:val="00103127"/>
    <w:rsid w:val="0018516A"/>
    <w:rsid w:val="002076C4"/>
    <w:rsid w:val="00230309"/>
    <w:rsid w:val="002765DD"/>
    <w:rsid w:val="0029121B"/>
    <w:rsid w:val="0035452E"/>
    <w:rsid w:val="00354625"/>
    <w:rsid w:val="003758AD"/>
    <w:rsid w:val="00387E7B"/>
    <w:rsid w:val="003962B8"/>
    <w:rsid w:val="003F01D8"/>
    <w:rsid w:val="004C6D26"/>
    <w:rsid w:val="004C740A"/>
    <w:rsid w:val="0056433D"/>
    <w:rsid w:val="00573D4D"/>
    <w:rsid w:val="00595FD6"/>
    <w:rsid w:val="00596AD3"/>
    <w:rsid w:val="005A466B"/>
    <w:rsid w:val="006128EA"/>
    <w:rsid w:val="00613922"/>
    <w:rsid w:val="00640EC4"/>
    <w:rsid w:val="0067429F"/>
    <w:rsid w:val="006B6EE2"/>
    <w:rsid w:val="006D2E39"/>
    <w:rsid w:val="006D7342"/>
    <w:rsid w:val="007D69AC"/>
    <w:rsid w:val="00817E9E"/>
    <w:rsid w:val="00844434"/>
    <w:rsid w:val="00924508"/>
    <w:rsid w:val="0096056B"/>
    <w:rsid w:val="00982858"/>
    <w:rsid w:val="00A057DB"/>
    <w:rsid w:val="00A21667"/>
    <w:rsid w:val="00A75171"/>
    <w:rsid w:val="00AD261B"/>
    <w:rsid w:val="00B10E39"/>
    <w:rsid w:val="00BF76D0"/>
    <w:rsid w:val="00C56FCF"/>
    <w:rsid w:val="00CA3071"/>
    <w:rsid w:val="00D84DBD"/>
    <w:rsid w:val="00DB473B"/>
    <w:rsid w:val="00E20197"/>
    <w:rsid w:val="00E50FE8"/>
    <w:rsid w:val="00E667E4"/>
    <w:rsid w:val="00E721AC"/>
    <w:rsid w:val="00E94500"/>
    <w:rsid w:val="00ED4009"/>
    <w:rsid w:val="00F20D26"/>
    <w:rsid w:val="00F27D16"/>
    <w:rsid w:val="00F34870"/>
    <w:rsid w:val="00F64B35"/>
    <w:rsid w:val="00F73CB5"/>
    <w:rsid w:val="00F77F19"/>
    <w:rsid w:val="00FD6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D2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 CYR" w:hAnsi="Times New Roman CYR" w:cs="Times New Roman CYR"/>
      <w:sz w:val="24"/>
      <w:szCs w:val="24"/>
      <w:lang w:val="sr-Cyrl-BA"/>
    </w:rPr>
  </w:style>
  <w:style w:type="paragraph" w:styleId="1">
    <w:name w:val="heading 1"/>
    <w:basedOn w:val="a"/>
    <w:next w:val="a"/>
    <w:link w:val="10"/>
    <w:uiPriority w:val="99"/>
    <w:qFormat/>
    <w:rsid w:val="004C6D26"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rsid w:val="004C6D26"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rsid w:val="004C6D26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6128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128E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6D26"/>
    <w:rPr>
      <w:rFonts w:asciiTheme="majorHAnsi" w:eastAsiaTheme="majorEastAsia" w:hAnsiTheme="majorHAnsi" w:cstheme="majorBidi"/>
      <w:b/>
      <w:bCs/>
      <w:kern w:val="32"/>
      <w:sz w:val="32"/>
      <w:szCs w:val="32"/>
      <w:lang w:val="sr-Cyrl-BA"/>
    </w:rPr>
  </w:style>
  <w:style w:type="character" w:customStyle="1" w:styleId="20">
    <w:name w:val="Заголовок 2 Знак"/>
    <w:basedOn w:val="a0"/>
    <w:link w:val="2"/>
    <w:uiPriority w:val="9"/>
    <w:semiHidden/>
    <w:rsid w:val="004C6D26"/>
    <w:rPr>
      <w:rFonts w:asciiTheme="majorHAnsi" w:eastAsiaTheme="majorEastAsia" w:hAnsiTheme="majorHAnsi" w:cstheme="majorBidi"/>
      <w:b/>
      <w:bCs/>
      <w:i/>
      <w:iCs/>
      <w:sz w:val="28"/>
      <w:szCs w:val="28"/>
      <w:lang w:val="sr-Cyrl-BA"/>
    </w:rPr>
  </w:style>
  <w:style w:type="character" w:customStyle="1" w:styleId="30">
    <w:name w:val="Заголовок 3 Знак"/>
    <w:basedOn w:val="a0"/>
    <w:link w:val="3"/>
    <w:uiPriority w:val="9"/>
    <w:semiHidden/>
    <w:rsid w:val="004C6D26"/>
    <w:rPr>
      <w:rFonts w:asciiTheme="majorHAnsi" w:eastAsiaTheme="majorEastAsia" w:hAnsiTheme="majorHAnsi" w:cstheme="majorBidi"/>
      <w:b/>
      <w:bCs/>
      <w:sz w:val="26"/>
      <w:szCs w:val="26"/>
      <w:lang w:val="sr-Cyrl-BA"/>
    </w:rPr>
  </w:style>
  <w:style w:type="paragraph" w:styleId="a3">
    <w:name w:val="Balloon Text"/>
    <w:basedOn w:val="a"/>
    <w:link w:val="a4"/>
    <w:uiPriority w:val="99"/>
    <w:semiHidden/>
    <w:unhideWhenUsed/>
    <w:rsid w:val="00F27D1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7D16"/>
    <w:rPr>
      <w:rFonts w:ascii="Tahoma" w:hAnsi="Tahoma" w:cs="Tahoma"/>
      <w:sz w:val="16"/>
      <w:szCs w:val="16"/>
      <w:lang w:val="sr-Cyrl-BA"/>
    </w:rPr>
  </w:style>
  <w:style w:type="paragraph" w:styleId="a5">
    <w:name w:val="header"/>
    <w:basedOn w:val="a"/>
    <w:link w:val="a6"/>
    <w:uiPriority w:val="99"/>
    <w:semiHidden/>
    <w:unhideWhenUsed/>
    <w:rsid w:val="002765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765DD"/>
    <w:rPr>
      <w:rFonts w:ascii="Times New Roman CYR" w:hAnsi="Times New Roman CYR" w:cs="Times New Roman CYR"/>
      <w:sz w:val="24"/>
      <w:szCs w:val="24"/>
      <w:lang w:val="sr-Cyrl-BA"/>
    </w:rPr>
  </w:style>
  <w:style w:type="paragraph" w:styleId="a7">
    <w:name w:val="footer"/>
    <w:basedOn w:val="a"/>
    <w:link w:val="a8"/>
    <w:uiPriority w:val="99"/>
    <w:unhideWhenUsed/>
    <w:rsid w:val="002765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765DD"/>
    <w:rPr>
      <w:rFonts w:ascii="Times New Roman CYR" w:hAnsi="Times New Roman CYR" w:cs="Times New Roman CYR"/>
      <w:sz w:val="24"/>
      <w:szCs w:val="24"/>
      <w:lang w:val="sr-Cyrl-BA"/>
    </w:rPr>
  </w:style>
  <w:style w:type="character" w:customStyle="1" w:styleId="40">
    <w:name w:val="Заголовок 4 Знак"/>
    <w:basedOn w:val="a0"/>
    <w:link w:val="4"/>
    <w:uiPriority w:val="9"/>
    <w:rsid w:val="006128E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sr-Cyrl-BA"/>
    </w:rPr>
  </w:style>
  <w:style w:type="character" w:customStyle="1" w:styleId="50">
    <w:name w:val="Заголовок 5 Знак"/>
    <w:basedOn w:val="a0"/>
    <w:link w:val="5"/>
    <w:uiPriority w:val="9"/>
    <w:rsid w:val="006128E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sr-Cyrl-B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wmf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wmf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23" Type="http://schemas.openxmlformats.org/officeDocument/2006/relationships/footer" Target="footer2.xml"/><Relationship Id="rId10" Type="http://schemas.openxmlformats.org/officeDocument/2006/relationships/image" Target="media/image5.wmf"/><Relationship Id="rId19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4" Type="http://schemas.openxmlformats.org/officeDocument/2006/relationships/image" Target="media/image9.wmf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43</Pages>
  <Words>8130</Words>
  <Characters>46346</Characters>
  <Application>Microsoft Office Word</Application>
  <DocSecurity>0</DocSecurity>
  <Lines>386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Маша</dc:creator>
  <cp:lastModifiedBy>Маша</cp:lastModifiedBy>
  <cp:revision>47</cp:revision>
  <dcterms:created xsi:type="dcterms:W3CDTF">2025-05-21T14:37:00Z</dcterms:created>
  <dcterms:modified xsi:type="dcterms:W3CDTF">2025-05-23T09:50:00Z</dcterms:modified>
</cp:coreProperties>
</file>