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36.png" ContentType="image/png"/>
  <Override PartName="/word/media/image3.jpeg" ContentType="image/jpeg"/>
  <Override PartName="/word/media/image4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Title</w:t>
      </w:r>
      <w:r>
        <w:t xml:space="preserve"> </w:t>
      </w:r>
      <w:r>
        <w:t xml:space="preserve">of</w:t>
      </w:r>
      <w:r>
        <w:t xml:space="preserve"> </w:t>
      </w:r>
      <w:r>
        <w:t xml:space="preserve">Your</w:t>
      </w:r>
      <w:r>
        <w:t xml:space="preserve"> </w:t>
      </w:r>
      <w:r>
        <w:t xml:space="preserve">Submission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section"/>
    <w:p>
      <w:pPr>
        <w:pStyle w:val="Heading5"/>
      </w:pPr>
      <w:r>
        <w:rPr>
          <w:rStyle w:val="SectionNumber"/>
        </w:rPr>
        <w:t xml:space="preserve">0.0.0.0.1</w:t>
      </w:r>
      <w:r>
        <w:tab/>
      </w:r>
    </w:p>
    <w:bookmarkEnd w:id="20"/>
    <w:bookmarkStart w:id="21" w:name="summary-of-main-results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Summary of Main Results</w:t>
      </w:r>
    </w:p>
    <w:p>
      <w:pPr>
        <w:pStyle w:val="FirstParagraph"/>
      </w:pPr>
      <w:r>
        <w:t xml:space="preserve">Summarize the main highlights from the Results section.</w:t>
      </w:r>
      <w:r>
        <w:t xml:space="preserve"> </w:t>
      </w:r>
      <w:r>
        <w:t xml:space="preserve">This can be in bullet format.</w:t>
      </w:r>
      <w:r>
        <w:t xml:space="preserve"> </w:t>
      </w:r>
      <w:r>
        <w:t xml:space="preserve">Any significant results mentioned should include p-values and references to</w:t>
      </w:r>
      <w:r>
        <w:t xml:space="preserve"> </w:t>
      </w:r>
      <w:r>
        <w:t xml:space="preserve">appropriate figures and tables.</w:t>
      </w:r>
      <w:r>
        <w:t xml:space="preserve"> </w:t>
      </w:r>
      <w:r>
        <w:t xml:space="preserve">There should be no information in the Summary section that is not contained in</w:t>
      </w:r>
      <w:r>
        <w:t xml:space="preserve"> </w:t>
      </w:r>
      <w:r>
        <w:t xml:space="preserve">the Results section (see</w:t>
      </w:r>
      <w:r>
        <w:t xml:space="preserve"> </w:t>
      </w:r>
      <w:hyperlink w:anchor="results">
        <w:r>
          <w:rPr>
            <w:rStyle w:val="Hyperlink"/>
          </w:rPr>
          <w:t xml:space="preserve">Results</w:t>
        </w:r>
      </w:hyperlink>
      <w:r>
        <w:t xml:space="preserve">).</w:t>
      </w:r>
    </w:p>
    <w:bookmarkEnd w:id="21"/>
    <w:bookmarkStart w:id="23" w:name="background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Background</w:t>
      </w:r>
    </w:p>
    <w:p>
      <w:pPr>
        <w:pStyle w:val="FirstParagraph"/>
      </w:pPr>
      <w:r>
        <w:t xml:space="preserve">This document should contain the study background section for HVTNGitExample.</w:t>
      </w:r>
    </w:p>
    <w:p>
      <w:pPr>
        <w:pStyle w:val="BodyText"/>
      </w:pPr>
      <w:r>
        <w:t xml:space="preserve">Write project background here. Don’t use headers.</w:t>
      </w:r>
    </w:p>
    <w:p>
      <w:pPr>
        <w:pStyle w:val="BodyText"/>
      </w:pPr>
      <w:r>
        <w:t xml:space="preserve">This report presents data [blinded/unblinded] to treatment arm,</w:t>
      </w:r>
      <w:r>
        <w:t xml:space="preserve"> </w:t>
      </w:r>
      <w:r>
        <w:t xml:space="preserve">as of [enter date of data file creation].</w:t>
      </w:r>
    </w:p>
    <w:p>
      <w:pPr>
        <w:pStyle w:val="BodyText"/>
      </w:pPr>
      <w:r>
        <w:t xml:space="preserve">Samples were collected at:</w:t>
      </w:r>
      <w:r>
        <w:t xml:space="preserve"> </w:t>
      </w:r>
      <w:r>
        <w:t xml:space="preserve">[list study time points and corresponding relationship to vaccination,</w:t>
      </w:r>
      <w:r>
        <w:t xml:space="preserve"> </w:t>
      </w:r>
      <w:r>
        <w:t xml:space="preserve">e.g., week 0 (1st vaccination),</w:t>
      </w:r>
      <w:r>
        <w:t xml:space="preserve"> </w:t>
      </w:r>
      <w:r>
        <w:t xml:space="preserve">week 6 (2 weeks post-2nd vaccination),</w:t>
      </w:r>
      <w:r>
        <w:t xml:space="preserve"> </w:t>
      </w:r>
      <w:r>
        <w:t xml:space="preserve">week 10 (2 weeks post-3rd vaccination,</w:t>
      </w:r>
      <w:r>
        <w:t xml:space="preserve"> </w:t>
      </w:r>
      <w:r>
        <w:t xml:space="preserve">and week 26 (2 weeks post-4th (final) vaccination))]</w:t>
      </w:r>
      <w:r>
        <w:t xml:space="preserve"> </w:t>
      </w:r>
      <w:r>
        <w:t xml:space="preserve">for [# groups; list vaccine doses or group descriptions]</w:t>
      </w:r>
      <w:r>
        <w:t xml:space="preserve"> </w:t>
      </w:r>
      <w:r>
        <w:t xml:space="preserve">(reference test:</w:t>
      </w:r>
      <w:r>
        <w:t xml:space="preserve"> </w:t>
      </w:r>
      <w:r>
        <w:t xml:space="preserve">Huang and Gottardo (2013)</w:t>
      </w:r>
      <w:r>
        <w:t xml:space="preserve">).</w:t>
      </w:r>
    </w:p>
    <w:p>
      <w:pPr>
        <w:pStyle w:val="TableCaption"/>
      </w:pPr>
      <w:r>
        <w:t xml:space="preserve">Table 2.1: HVTNGitExample study schema.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: HVTNGitExample study schema."/>
      </w:tblPr>
      <w:tblGrid/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right"/>
            </w:pPr>
            <w:r>
              <w:t xml:space="preserve">Sample Size</w:t>
            </w:r>
          </w:p>
        </w:tc>
        <w:tc>
          <w:p>
            <w:pPr>
              <w:pStyle w:val="Compact"/>
              <w:jc w:val="left"/>
            </w:pPr>
            <w:r>
              <w:t xml:space="preserve">Week 10</w:t>
            </w:r>
          </w:p>
        </w:tc>
        <w:tc>
          <w:p>
            <w:pPr>
              <w:pStyle w:val="Compact"/>
              <w:jc w:val="left"/>
            </w:pPr>
            <w:r>
              <w:t xml:space="preserve">Week 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A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Dose A</w:t>
            </w:r>
          </w:p>
        </w:tc>
        <w:tc>
          <w:p>
            <w:pPr>
              <w:pStyle w:val="Compact"/>
              <w:jc w:val="left"/>
            </w:pPr>
            <w:r>
              <w:t xml:space="preserve">Dose 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B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Dose B</w:t>
            </w:r>
          </w:p>
        </w:tc>
        <w:tc>
          <w:p>
            <w:pPr>
              <w:pStyle w:val="Compact"/>
              <w:jc w:val="left"/>
            </w:pPr>
            <w:r>
              <w:t xml:space="preserve">Dose B</w:t>
            </w:r>
          </w:p>
        </w:tc>
      </w:tr>
    </w:tbl>
    <w:bookmarkStart w:id="22" w:name="report-amendments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Report Amendments</w:t>
      </w:r>
    </w:p>
    <w:p>
      <w:pPr>
        <w:pStyle w:val="FirstParagraph"/>
      </w:pPr>
      <w:r>
        <w:t xml:space="preserve">If previous reports were provided, note if this report supplements or supersedes</w:t>
      </w:r>
      <w:r>
        <w:t xml:space="preserve"> </w:t>
      </w:r>
      <w:r>
        <w:t xml:space="preserve">the previous reports.</w:t>
      </w:r>
      <w:r>
        <w:t xml:space="preserve"> </w:t>
      </w:r>
      <w:r>
        <w:t xml:space="preserve">For example,</w:t>
      </w:r>
      <w:r>
        <w:t xml:space="preserve"> </w:t>
      </w:r>
      <w:r>
        <w:t xml:space="preserve">“</w:t>
      </w:r>
      <w:r>
        <w:t xml:space="preserve">the previous PT report (distributed on DDMonthYYYY) presented</w:t>
      </w:r>
      <w:r>
        <w:t xml:space="preserve"> </w:t>
      </w:r>
      <w:r>
        <w:t xml:space="preserve">peak data. This report summarizes additional durability data.</w:t>
      </w:r>
      <w:r>
        <w:t xml:space="preserve">”</w:t>
      </w:r>
    </w:p>
    <w:p>
      <w:pPr>
        <w:pStyle w:val="BodyText"/>
      </w:pPr>
      <w:r>
        <w:t xml:space="preserve">If this is an updated report, also briefly describe additional data included</w:t>
      </w:r>
      <w:r>
        <w:t xml:space="preserve"> </w:t>
      </w:r>
      <w:r>
        <w:t xml:space="preserve">and/or analysis done since the previous report (e.g., additional visits,</w:t>
      </w:r>
      <w:r>
        <w:t xml:space="preserve"> </w:t>
      </w:r>
      <w:r>
        <w:t xml:space="preserve">participants (include pubIDs), antigens, comparisons, new/changed tables, figures).</w:t>
      </w:r>
    </w:p>
    <w:bookmarkEnd w:id="22"/>
    <w:bookmarkEnd w:id="23"/>
    <w:bookmarkStart w:id="24" w:name="objective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Objectives</w:t>
      </w:r>
    </w:p>
    <w:p>
      <w:pPr>
        <w:pStyle w:val="FirstParagraph"/>
      </w:pPr>
      <w:r>
        <w:t xml:space="preserve">List primary and secondary (if applicable) objectives.</w:t>
      </w:r>
      <w:r>
        <w:t xml:space="preserve"> </w:t>
      </w:r>
      <w:r>
        <w:t xml:space="preserve">Objectives can be found on ATLAS, in the study protocol, or in the SAP.</w:t>
      </w:r>
    </w:p>
    <w:bookmarkEnd w:id="24"/>
    <w:bookmarkStart w:id="25" w:name="biological-endpoint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Biological Endpoints</w:t>
      </w:r>
    </w:p>
    <w:p>
      <w:pPr>
        <w:pStyle w:val="FirstParagraph"/>
      </w:pPr>
      <w:r>
        <w:t xml:space="preserve">Describe the lab measures of interest and the antigens/isolates tested.</w:t>
      </w:r>
      <w:r>
        <w:t xml:space="preserve"> </w:t>
      </w:r>
      <w:r>
        <w:t xml:space="preserve">The biological endpoints may be in the SAP, or you may need to contact the lab</w:t>
      </w:r>
      <w:r>
        <w:t xml:space="preserve"> </w:t>
      </w:r>
      <w:r>
        <w:t xml:space="preserve">for details. This may be done at the lab review stage.</w:t>
      </w:r>
      <w:r>
        <w:t xml:space="preserve"> </w:t>
      </w:r>
      <w:r>
        <w:t xml:space="preserve">Make sure to this section is written in the past tense.</w:t>
      </w:r>
    </w:p>
    <w:bookmarkEnd w:id="25"/>
    <w:bookmarkStart w:id="26" w:name="lab-methods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Lab Methods</w:t>
      </w:r>
    </w:p>
    <w:p>
      <w:pPr>
        <w:pStyle w:val="FirstParagraph"/>
      </w:pPr>
      <w:r>
        <w:t xml:space="preserve">Describe the lab methods.</w:t>
      </w:r>
      <w:r>
        <w:t xml:space="preserve"> </w:t>
      </w:r>
      <w:r>
        <w:t xml:space="preserve">The lab methods section is written by the lab.</w:t>
      </w:r>
      <w:r>
        <w:t xml:space="preserve"> </w:t>
      </w:r>
      <w:r>
        <w:t xml:space="preserve">Use template language prior to lab review, and then the lab can make changes to</w:t>
      </w:r>
      <w:r>
        <w:t xml:space="preserve"> </w:t>
      </w:r>
      <w:r>
        <w:t xml:space="preserve">this section during their review.</w:t>
      </w:r>
    </w:p>
    <w:bookmarkEnd w:id="26"/>
    <w:bookmarkStart w:id="30" w:name="statistical-methods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Statistical Methods</w:t>
      </w:r>
    </w:p>
    <w:bookmarkStart w:id="27" w:name="statistical-endpoints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Statistical Endpoints</w:t>
      </w:r>
    </w:p>
    <w:p>
      <w:pPr>
        <w:pStyle w:val="FirstParagraph"/>
      </w:pPr>
      <w:r>
        <w:t xml:space="preserve">Describe the statistical measures of interest (response, response magnitude, etc.)</w:t>
      </w:r>
      <w:r>
        <w:t xml:space="preserve"> </w:t>
      </w:r>
      <w:r>
        <w:t xml:space="preserve">including response call methodology and truncation, if applicable.</w:t>
      </w:r>
    </w:p>
    <w:bookmarkEnd w:id="27"/>
    <w:bookmarkStart w:id="28" w:name="graphical-analysi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Graphical Analysis</w:t>
      </w:r>
    </w:p>
    <w:p>
      <w:pPr>
        <w:pStyle w:val="FirstParagraph"/>
      </w:pPr>
      <w:r>
        <w:t xml:space="preserve">Update the following section as appropriate for your data.</w:t>
      </w:r>
    </w:p>
    <w:p>
      <w:pPr>
        <w:pStyle w:val="BodyText"/>
      </w:pPr>
      <w:r>
        <w:t xml:space="preserve">Response rates were plotted, with accompanying Wilson score confidence intervals,</w:t>
      </w:r>
      <w:r>
        <w:t xml:space="preserve"> </w:t>
      </w:r>
      <w:r>
        <w:t xml:space="preserve">for each group, antigen, and study time point.</w:t>
      </w:r>
      <w:r>
        <w:t xml:space="preserve"> </w:t>
      </w:r>
      <w:r>
        <w:t xml:space="preserve">Distributions of response magnitude were plotted on the log scale for each</w:t>
      </w:r>
      <w:r>
        <w:t xml:space="preserve"> </w:t>
      </w:r>
      <w:r>
        <w:t xml:space="preserve">group, antigen, and study time point with box plots superimposed on the</w:t>
      </w:r>
      <w:r>
        <w:t xml:space="preserve"> </w:t>
      </w:r>
      <w:r>
        <w:t xml:space="preserve">distribution of responders.</w:t>
      </w:r>
      <w:r>
        <w:t xml:space="preserve"> </w:t>
      </w:r>
      <w:r>
        <w:t xml:space="preserve">The mid-line of the box denotes the median and the ends of the box denote</w:t>
      </w:r>
      <w:r>
        <w:t xml:space="preserve"> </w:t>
      </w:r>
      <w:r>
        <w:t xml:space="preserve">the</w:t>
      </w:r>
      <w:r>
        <w:t xml:space="preserve"> </w:t>
      </w:r>
      <m:oMath>
        <m:sSup>
          <m:e>
            <m:r>
              <m:t>25</m:t>
            </m:r>
          </m:e>
          <m:sup>
            <m:r>
              <m:t>t</m:t>
            </m:r>
            <m:r>
              <m:t>h</m:t>
            </m:r>
          </m:sup>
        </m:sSup>
      </m:oMath>
      <w:r>
        <w:t xml:space="preserve"> </w:t>
      </w:r>
      <w:r>
        <w:t xml:space="preserve">and</w:t>
      </w:r>
      <w:r>
        <w:t xml:space="preserve"> </w:t>
      </w:r>
      <m:oMath>
        <m:sSup>
          <m:e>
            <m:r>
              <m:t>75</m:t>
            </m:r>
          </m:e>
          <m:sup>
            <m:r>
              <m:t>t</m:t>
            </m:r>
            <m:r>
              <m:t>h</m:t>
            </m:r>
          </m:sup>
        </m:sSup>
      </m:oMath>
      <w:r>
        <w:t xml:space="preserve"> </w:t>
      </w:r>
      <w:r>
        <w:t xml:space="preserve">percentiles.</w:t>
      </w:r>
      <w:r>
        <w:t xml:space="preserve"> </w:t>
      </w:r>
      <w:r>
        <w:t xml:space="preserve">The whiskers denote the most extreme data points that were no more than 1.5</w:t>
      </w:r>
      <w:r>
        <w:t xml:space="preserve"> </w:t>
      </w:r>
      <w:r>
        <w:t xml:space="preserve">times the interquartile range (i.e., height of the box).</w:t>
      </w:r>
      <w:r>
        <w:t xml:space="preserve"> </w:t>
      </w:r>
      <w:r>
        <w:t xml:space="preserve">To show response trend over time, line plots of response magnitude were plotted</w:t>
      </w:r>
      <w:r>
        <w:t xml:space="preserve"> </w:t>
      </w:r>
      <w:r>
        <w:t xml:space="preserve">on the log scale by study group and antigen across time points.</w:t>
      </w:r>
    </w:p>
    <w:bookmarkEnd w:id="28"/>
    <w:bookmarkStart w:id="29" w:name="statistical-test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Statistical Tests</w:t>
      </w:r>
    </w:p>
    <w:p>
      <w:pPr>
        <w:pStyle w:val="FirstParagraph"/>
      </w:pPr>
      <w:r>
        <w:t xml:space="preserve">Update the following section as appropriate for your data. If available, use</w:t>
      </w:r>
      <w:r>
        <w:t xml:space="preserve"> </w:t>
      </w:r>
      <w:r>
        <w:t xml:space="preserve">language from the statistical analysis plan. Ensure that this section includes</w:t>
      </w:r>
      <w:r>
        <w:t xml:space="preserve"> </w:t>
      </w:r>
      <w:r>
        <w:t xml:space="preserve">all statistical methodology used in the report.</w:t>
      </w:r>
    </w:p>
    <w:p>
      <w:pPr>
        <w:pStyle w:val="BodyText"/>
      </w:pPr>
      <w:r>
        <w:t xml:space="preserve">To assess if two groups have different response rates, pairwise group</w:t>
      </w:r>
      <w:r>
        <w:t xml:space="preserve"> </w:t>
      </w:r>
      <w:r>
        <w:t xml:space="preserve">comparisons were conducted using Fisher’s exact test for each time point and</w:t>
      </w:r>
      <w:r>
        <w:t xml:space="preserve"> </w:t>
      </w:r>
      <w:r>
        <w:t xml:space="preserve">antigen.</w:t>
      </w:r>
    </w:p>
    <w:p>
      <w:pPr>
        <w:pStyle w:val="BodyText"/>
      </w:pPr>
      <w:r>
        <w:t xml:space="preserve">For comparisons across time, McNemar’s test were used to account for paired data.</w:t>
      </w:r>
      <w:r>
        <w:t xml:space="preserve"> </w:t>
      </w:r>
      <w:r>
        <w:t xml:space="preserve">Response magnitude comparisons between experimental groups were compared using</w:t>
      </w:r>
      <w:r>
        <w:t xml:space="preserve"> </w:t>
      </w:r>
      <w:r>
        <w:t xml:space="preserve">the Wilcoxon rank-sum test [among responders only].</w:t>
      </w:r>
      <w:r>
        <w:t xml:space="preserve"> </w:t>
      </w:r>
      <w:r>
        <w:t xml:space="preserve">Response magnitude comparisons between time points were performed using the</w:t>
      </w:r>
      <w:r>
        <w:t xml:space="preserve"> </w:t>
      </w:r>
      <w:r>
        <w:t xml:space="preserve">Wilcoxon signed-rank test to account for paired data.</w:t>
      </w:r>
    </w:p>
    <w:bookmarkEnd w:id="29"/>
    <w:bookmarkEnd w:id="30"/>
    <w:bookmarkStart w:id="31" w:name="participant-cohort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Participant Cohort</w:t>
      </w:r>
    </w:p>
    <w:p>
      <w:pPr>
        <w:pStyle w:val="FirstParagraph"/>
      </w:pPr>
      <w:r>
        <w:t xml:space="preserve">The study enrolled [describe the total number enrolled to date and, if unblinded,</w:t>
      </w:r>
      <w:r>
        <w:t xml:space="preserve"> </w:t>
      </w:r>
      <w:r>
        <w:t xml:space="preserve">the number in each treatment arm].</w:t>
      </w:r>
      <w:r>
        <w:t xml:space="preserve"> </w:t>
      </w:r>
      <w:r>
        <w:t xml:space="preserve">Include a table with data availability by key variables and red highlights for</w:t>
      </w:r>
      <w:r>
        <w:t xml:space="preserve"> </w:t>
      </w:r>
      <w:r>
        <w:t xml:space="preserve">counts that are less than expected.</w:t>
      </w:r>
      <w:r>
        <w:t xml:space="preserve"> </w:t>
      </w:r>
      <w:r>
        <w:t xml:space="preserve">Refer to the table and comment on reasons for missing data if known.</w:t>
      </w:r>
    </w:p>
    <w:bookmarkEnd w:id="31"/>
    <w:bookmarkStart w:id="35" w:name="result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Results</w:t>
      </w:r>
    </w:p>
    <w:p>
      <w:pPr>
        <w:pStyle w:val="FirstParagraph"/>
      </w:pPr>
      <w:r>
        <w:t xml:space="preserve">The results section addresses how each endpoint supports the main objectives.</w:t>
      </w:r>
      <w:r>
        <w:t xml:space="preserve"> </w:t>
      </w:r>
      <w:r>
        <w:t xml:space="preserve">Include summary statistics and significant results as applicable,</w:t>
      </w:r>
      <w:r>
        <w:t xml:space="preserve"> </w:t>
      </w:r>
      <w:r>
        <w:t xml:space="preserve">including p-values and table and figure references.</w:t>
      </w:r>
      <w:r>
        <w:t xml:space="preserve"> </w:t>
      </w:r>
      <w:r>
        <w:t xml:space="preserve">The results section should provide supporting evidence for all statements made</w:t>
      </w:r>
      <w:r>
        <w:t xml:space="preserve"> </w:t>
      </w:r>
      <w:r>
        <w:t xml:space="preserve">in the summary section.</w:t>
      </w:r>
    </w:p>
    <w:bookmarkStart w:id="32" w:name="section-1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Section 1</w:t>
      </w:r>
    </w:p>
    <w:p>
      <w:pPr>
        <w:pStyle w:val="FirstParagraph"/>
      </w:pPr>
      <w:r>
        <w:t xml:space="preserve">Consider breaking up the results section by objective or by statistical endpoint.</w:t>
      </w:r>
    </w:p>
    <w:bookmarkEnd w:id="32"/>
    <w:bookmarkStart w:id="34" w:name="section-2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Section 2</w:t>
      </w:r>
    </w:p>
    <w:p>
      <w:pPr>
        <w:pStyle w:val="FirstParagraph"/>
      </w:pPr>
      <w:r>
        <w:t xml:space="preserve">Make sure to include p-values and references to relevant tables and figures.</w:t>
      </w:r>
      <w:r>
        <w:t xml:space="preserve"> </w:t>
      </w:r>
      <w:r>
        <w:t xml:space="preserve">See Figure</w:t>
      </w:r>
      <w:r>
        <w:t xml:space="preserve"> </w:t>
      </w:r>
      <w:r>
        <w:t xml:space="preserve">9.1</w:t>
      </w:r>
      <w:r>
        <w:t xml:space="preserve"> </w:t>
      </w:r>
      <w:r>
        <w:t xml:space="preserve">and Table</w:t>
      </w:r>
      <w:r>
        <w:t xml:space="preserve"> </w:t>
      </w:r>
      <w:r>
        <w:t xml:space="preserve">9.1</w:t>
      </w:r>
      <w:r>
        <w:t xml:space="preserve">.</w:t>
      </w:r>
    </w:p>
    <w:bookmarkStart w:id="33" w:name="section-3"/>
    <w:p>
      <w:pPr>
        <w:pStyle w:val="Heading5"/>
      </w:pPr>
      <w:r>
        <w:rPr>
          <w:rStyle w:val="SectionNumber"/>
        </w:rPr>
        <w:t xml:space="preserve">8.2.0.0.1</w:t>
      </w:r>
      <w:r>
        <w:tab/>
      </w:r>
    </w:p>
    <w:bookmarkEnd w:id="33"/>
    <w:bookmarkEnd w:id="34"/>
    <w:bookmarkEnd w:id="35"/>
    <w:bookmarkStart w:id="43" w:name="figures-and-tables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Figures and Tables</w:t>
      </w:r>
    </w:p>
    <w:p>
      <w:pPr>
        <w:pStyle w:val="CaptionedFigure"/>
      </w:pPr>
      <w:r>
        <w:drawing>
          <wp:inline>
            <wp:extent cx="4594974" cy="3675979"/>
            <wp:effectExtent b="0" l="0" r="0" t="0"/>
            <wp:docPr descr="Figure 9.1: Longer caption that shows under the figure. Explain everything needed to understand the figure here." title="" id="1" name="Picture"/>
            <a:graphic>
              <a:graphicData uri="http://schemas.openxmlformats.org/drawingml/2006/picture">
                <pic:pic>
                  <pic:nvPicPr>
                    <pic:cNvPr descr="HVTN_Workshop_Example_files/figure-docx/example-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974" cy="3675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9.1: Longer caption that shows under the figure. Explain everything needed to understand the figure here.</w:t>
      </w:r>
    </w:p>
    <w:bookmarkStart w:id="37" w:name="section-4"/>
    <w:p>
      <w:pPr>
        <w:pStyle w:val="Heading5"/>
      </w:pPr>
      <w:r>
        <w:rPr>
          <w:rStyle w:val="SectionNumber"/>
        </w:rPr>
        <w:t xml:space="preserve">9.0.0.0.1</w:t>
      </w:r>
      <w:r>
        <w:tab/>
      </w:r>
    </w:p>
    <w:p>
      <w:pPr>
        <w:pStyle w:val="TableCaption"/>
      </w:pPr>
      <w:r>
        <w:t xml:space="preserve">Table 9.1: Long caption to show above table. Explain everything needed to understand the table here.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9.1: Long caption to show above table. Explain everything needed to understand the table here."/>
      </w:tblPr>
      <w:tblGrid/>
      <w:tr>
        <w:tc>
          <w:p>
            <w:pPr>
              <w:pStyle w:val="Compact"/>
              <w:jc w:val="left"/>
            </w:pPr>
            <w:r>
              <w:t xml:space="preserve">Stim</w:t>
            </w:r>
          </w:p>
        </w:tc>
        <w:tc>
          <w:p>
            <w:pPr>
              <w:pStyle w:val="Compact"/>
              <w:jc w:val="right"/>
            </w:pPr>
            <w:r>
              <w:t xml:space="preserve">Visit</w:t>
            </w:r>
          </w:p>
        </w:tc>
        <w:tc>
          <w:p>
            <w:pPr>
              <w:pStyle w:val="Compact"/>
              <w:jc w:val="left"/>
            </w:pPr>
            <w:r>
              <w:t xml:space="preserve">Comparison</w:t>
            </w:r>
          </w:p>
        </w:tc>
        <w:tc>
          <w:p>
            <w:pPr>
              <w:pStyle w:val="Compact"/>
              <w:jc w:val="left"/>
            </w:pPr>
            <w:r>
              <w:t xml:space="preserve">SampleSizes</w:t>
            </w:r>
          </w:p>
        </w:tc>
        <w:tc>
          <w:p>
            <w:pPr>
              <w:pStyle w:val="Compact"/>
              <w:jc w:val="left"/>
            </w:pPr>
            <w:r>
              <w:t xml:space="preserve">Median (Range)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MagnitudeTest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GAG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1 &gt; 2</w:t>
            </w:r>
          </w:p>
        </w:tc>
        <w:tc>
          <w:p>
            <w:pPr>
              <w:pStyle w:val="Compact"/>
              <w:jc w:val="left"/>
            </w:pPr>
            <w:r>
              <w:t xml:space="preserve">4 vs. 6</w:t>
            </w:r>
          </w:p>
        </w:tc>
        <w:tc>
          <w:p>
            <w:pPr>
              <w:pStyle w:val="Compact"/>
              <w:jc w:val="left"/>
            </w:pPr>
            <w:r>
              <w:t xml:space="preserve">0.000 [0.000, 0.002] vs. 0.000 [0.000, 0.006]</w:t>
            </w:r>
          </w:p>
        </w:tc>
        <w:tc>
          <w:p>
            <w:pPr>
              <w:pStyle w:val="Compact"/>
              <w:jc w:val="left"/>
            </w:pPr>
            <w:r>
              <w:t xml:space="preserve">0.001 (0.001) vs. 0.001 (0.003)</w:t>
            </w:r>
          </w:p>
        </w:tc>
        <w:tc>
          <w:p>
            <w:pPr>
              <w:pStyle w:val="Compact"/>
              <w:jc w:val="left"/>
            </w:pPr>
            <w:r>
              <w:t xml:space="preserve">0.667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GAG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1 &gt; 4</w:t>
            </w:r>
          </w:p>
        </w:tc>
        <w:tc>
          <w:p>
            <w:pPr>
              <w:pStyle w:val="Compact"/>
              <w:jc w:val="left"/>
            </w:pPr>
            <w:r>
              <w:t xml:space="preserve">4 vs. 5</w:t>
            </w:r>
          </w:p>
        </w:tc>
        <w:tc>
          <w:p>
            <w:pPr>
              <w:pStyle w:val="Compact"/>
              <w:jc w:val="left"/>
            </w:pPr>
            <w:r>
              <w:t xml:space="preserve">0.000 [0.000, 0.002] vs. 0.000 [0.000, 0.000]</w:t>
            </w:r>
          </w:p>
        </w:tc>
        <w:tc>
          <w:p>
            <w:pPr>
              <w:pStyle w:val="Compact"/>
              <w:jc w:val="left"/>
            </w:pPr>
            <w:r>
              <w:t xml:space="preserve">0.001 (0.001) vs. 0.000 (0.000)</w:t>
            </w:r>
          </w:p>
        </w:tc>
        <w:tc>
          <w:p>
            <w:pPr>
              <w:pStyle w:val="Compact"/>
              <w:jc w:val="left"/>
            </w:pPr>
            <w:r>
              <w:t xml:space="preserve">0.444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GAG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2 &gt; 4</w:t>
            </w:r>
          </w:p>
        </w:tc>
        <w:tc>
          <w:p>
            <w:pPr>
              <w:pStyle w:val="Compact"/>
              <w:jc w:val="left"/>
            </w:pPr>
            <w:r>
              <w:t xml:space="preserve">6 vs. 5</w:t>
            </w:r>
          </w:p>
        </w:tc>
        <w:tc>
          <w:p>
            <w:pPr>
              <w:pStyle w:val="Compact"/>
              <w:jc w:val="left"/>
            </w:pPr>
            <w:r>
              <w:t xml:space="preserve">0.000 [0.000, 0.006] vs. 0.000 [0.000, 0.000]</w:t>
            </w:r>
          </w:p>
        </w:tc>
        <w:tc>
          <w:p>
            <w:pPr>
              <w:pStyle w:val="Compact"/>
              <w:jc w:val="left"/>
            </w:pPr>
            <w:r>
              <w:t xml:space="preserve">0.001 (0.003) vs. 0.000 (0.000)</w:t>
            </w:r>
          </w:p>
        </w:tc>
        <w:tc>
          <w:p>
            <w:pPr>
              <w:pStyle w:val="Compact"/>
              <w:jc w:val="left"/>
            </w:pPr>
            <w:r>
              <w:t xml:space="preserve">0.273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GAG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 &gt; 2</w:t>
            </w:r>
          </w:p>
        </w:tc>
        <w:tc>
          <w:p>
            <w:pPr>
              <w:pStyle w:val="Compact"/>
              <w:jc w:val="left"/>
            </w:pPr>
            <w:r>
              <w:t xml:space="preserve">4 vs. 6</w:t>
            </w:r>
          </w:p>
        </w:tc>
        <w:tc>
          <w:p>
            <w:pPr>
              <w:pStyle w:val="Compact"/>
              <w:jc w:val="left"/>
            </w:pPr>
            <w:r>
              <w:t xml:space="preserve">0.008 [0.004, 0.008] vs. 0.011 [0.003, 0.053]</w:t>
            </w:r>
          </w:p>
        </w:tc>
        <w:tc>
          <w:p>
            <w:pPr>
              <w:pStyle w:val="Compact"/>
              <w:jc w:val="left"/>
            </w:pPr>
            <w:r>
              <w:t xml:space="preserve">0.007 (0.002) vs. 0.018 (0.018)</w:t>
            </w:r>
          </w:p>
        </w:tc>
        <w:tc>
          <w:p>
            <w:pPr>
              <w:pStyle w:val="Compact"/>
              <w:jc w:val="left"/>
            </w:pPr>
            <w:r>
              <w:t xml:space="preserve">0.871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GAG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 &gt; 4</w:t>
            </w:r>
          </w:p>
        </w:tc>
        <w:tc>
          <w:p>
            <w:pPr>
              <w:pStyle w:val="Compact"/>
              <w:jc w:val="left"/>
            </w:pPr>
            <w:r>
              <w:t xml:space="preserve">4 vs. 5</w:t>
            </w:r>
          </w:p>
        </w:tc>
        <w:tc>
          <w:p>
            <w:pPr>
              <w:pStyle w:val="Compact"/>
              <w:jc w:val="left"/>
            </w:pPr>
            <w:r>
              <w:t xml:space="preserve">0.008 [0.004, 0.008] vs. 0.002 [-0.005, 0.005]</w:t>
            </w:r>
          </w:p>
        </w:tc>
        <w:tc>
          <w:p>
            <w:pPr>
              <w:pStyle w:val="Compact"/>
              <w:jc w:val="left"/>
            </w:pPr>
            <w:r>
              <w:t xml:space="preserve">0.007 (0.002) vs. 0.002 (0.004)</w:t>
            </w:r>
          </w:p>
        </w:tc>
        <w:tc>
          <w:p>
            <w:pPr>
              <w:pStyle w:val="Compact"/>
              <w:jc w:val="left"/>
            </w:pPr>
            <w:r>
              <w:rPr>
                <w:iCs/>
                <w:i/>
                <w:bCs/>
                <w:b/>
              </w:rP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GAG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2 &gt; 4</w:t>
            </w:r>
          </w:p>
        </w:tc>
        <w:tc>
          <w:p>
            <w:pPr>
              <w:pStyle w:val="Compact"/>
              <w:jc w:val="left"/>
            </w:pPr>
            <w:r>
              <w:t xml:space="preserve">6 vs. 5</w:t>
            </w:r>
          </w:p>
        </w:tc>
        <w:tc>
          <w:p>
            <w:pPr>
              <w:pStyle w:val="Compact"/>
              <w:jc w:val="left"/>
            </w:pPr>
            <w:r>
              <w:t xml:space="preserve">0.011 [0.003, 0.053] vs. 0.002 [-0.005, 0.005]</w:t>
            </w:r>
          </w:p>
        </w:tc>
        <w:tc>
          <w:p>
            <w:pPr>
              <w:pStyle w:val="Compact"/>
              <w:jc w:val="left"/>
            </w:pPr>
            <w:r>
              <w:t xml:space="preserve">0.018 (0.018) vs. 0.002 (0.004)</w:t>
            </w:r>
          </w:p>
        </w:tc>
        <w:tc>
          <w:p>
            <w:pPr>
              <w:pStyle w:val="Compact"/>
              <w:jc w:val="left"/>
            </w:pPr>
            <w:r>
              <w:rPr>
                <w:iCs/>
                <w:i/>
                <w:bCs/>
                <w:b/>
              </w:rP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GAG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 &gt; 2</w:t>
            </w:r>
          </w:p>
        </w:tc>
        <w:tc>
          <w:p>
            <w:pPr>
              <w:pStyle w:val="Compact"/>
              <w:jc w:val="left"/>
            </w:pPr>
            <w:r>
              <w:t xml:space="preserve">4 vs. 6</w:t>
            </w:r>
          </w:p>
        </w:tc>
        <w:tc>
          <w:p>
            <w:pPr>
              <w:pStyle w:val="Compact"/>
              <w:jc w:val="left"/>
            </w:pPr>
            <w:r>
              <w:t xml:space="preserve">0.226 [0.027, 0.683] vs. 0.119 [0.012, 0.466]</w:t>
            </w:r>
          </w:p>
        </w:tc>
        <w:tc>
          <w:p>
            <w:pPr>
              <w:pStyle w:val="Compact"/>
              <w:jc w:val="left"/>
            </w:pPr>
            <w:r>
              <w:t xml:space="preserve">0.291 (0.278) vs. 0.197 (0.215)</w:t>
            </w:r>
          </w:p>
        </w:tc>
        <w:tc>
          <w:p>
            <w:pPr>
              <w:pStyle w:val="Compact"/>
              <w:jc w:val="left"/>
            </w:pPr>
            <w:r>
              <w:t xml:space="preserve">0.176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GAG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 &gt; 4</w:t>
            </w:r>
          </w:p>
        </w:tc>
        <w:tc>
          <w:p>
            <w:pPr>
              <w:pStyle w:val="Compact"/>
              <w:jc w:val="left"/>
            </w:pPr>
            <w:r>
              <w:t xml:space="preserve">4 vs. 5</w:t>
            </w:r>
          </w:p>
        </w:tc>
        <w:tc>
          <w:p>
            <w:pPr>
              <w:pStyle w:val="Compact"/>
              <w:jc w:val="left"/>
            </w:pPr>
            <w:r>
              <w:t xml:space="preserve">0.226 [0.027, 0.683] vs. 0.088 [0.007, 0.450]</w:t>
            </w:r>
          </w:p>
        </w:tc>
        <w:tc>
          <w:p>
            <w:pPr>
              <w:pStyle w:val="Compact"/>
              <w:jc w:val="left"/>
            </w:pPr>
            <w:r>
              <w:t xml:space="preserve">0.291 (0.278) vs. 0.145 (0.182)</w:t>
            </w:r>
          </w:p>
        </w:tc>
        <w:tc>
          <w:p>
            <w:pPr>
              <w:pStyle w:val="Compact"/>
              <w:jc w:val="left"/>
            </w:pPr>
            <w:r>
              <w:t xml:space="preserve">0.143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GAG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 &gt; 4</w:t>
            </w:r>
          </w:p>
        </w:tc>
        <w:tc>
          <w:p>
            <w:pPr>
              <w:pStyle w:val="Compact"/>
              <w:jc w:val="left"/>
            </w:pPr>
            <w:r>
              <w:t xml:space="preserve">6 vs. 5</w:t>
            </w:r>
          </w:p>
        </w:tc>
        <w:tc>
          <w:p>
            <w:pPr>
              <w:pStyle w:val="Compact"/>
              <w:jc w:val="left"/>
            </w:pPr>
            <w:r>
              <w:t xml:space="preserve">0.119 [0.012, 0.466] vs. 0.088 [0.007, 0.450]</w:t>
            </w:r>
          </w:p>
        </w:tc>
        <w:tc>
          <w:p>
            <w:pPr>
              <w:pStyle w:val="Compact"/>
              <w:jc w:val="left"/>
            </w:pPr>
            <w:r>
              <w:t xml:space="preserve">0.197 (0.215) vs. 0.145 (0.182)</w:t>
            </w:r>
          </w:p>
        </w:tc>
        <w:tc>
          <w:p>
            <w:pPr>
              <w:pStyle w:val="Compact"/>
              <w:jc w:val="left"/>
            </w:pPr>
            <w:r>
              <w:t xml:space="preserve">0.331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1 &gt; 2</w:t>
            </w:r>
          </w:p>
        </w:tc>
        <w:tc>
          <w:p>
            <w:pPr>
              <w:pStyle w:val="Compact"/>
              <w:jc w:val="left"/>
            </w:pPr>
            <w:r>
              <w:t xml:space="preserve">4 vs. 6</w:t>
            </w:r>
          </w:p>
        </w:tc>
        <w:tc>
          <w:p>
            <w:pPr>
              <w:pStyle w:val="Compact"/>
              <w:jc w:val="left"/>
            </w:pPr>
            <w:r>
              <w:t xml:space="preserve">0.000 [0.000, 0.003] vs. 0.000 [0.000, 0.007]</w:t>
            </w:r>
          </w:p>
        </w:tc>
        <w:tc>
          <w:p>
            <w:pPr>
              <w:pStyle w:val="Compact"/>
              <w:jc w:val="left"/>
            </w:pPr>
            <w:r>
              <w:t xml:space="preserve">0.001 (0.002) vs. 0.001 (0.003)</w:t>
            </w:r>
          </w:p>
        </w:tc>
        <w:tc>
          <w:p>
            <w:pPr>
              <w:pStyle w:val="Compact"/>
              <w:jc w:val="left"/>
            </w:pPr>
            <w:r>
              <w:t xml:space="preserve">0.667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1 &gt; 4</w:t>
            </w:r>
          </w:p>
        </w:tc>
        <w:tc>
          <w:p>
            <w:pPr>
              <w:pStyle w:val="Compact"/>
              <w:jc w:val="left"/>
            </w:pPr>
            <w:r>
              <w:t xml:space="preserve">4 vs. 5</w:t>
            </w:r>
          </w:p>
        </w:tc>
        <w:tc>
          <w:p>
            <w:pPr>
              <w:pStyle w:val="Compact"/>
              <w:jc w:val="left"/>
            </w:pPr>
            <w:r>
              <w:t xml:space="preserve">0.000 [0.000, 0.003] vs. 0.000 [0.000, 0.003]</w:t>
            </w:r>
          </w:p>
        </w:tc>
        <w:tc>
          <w:p>
            <w:pPr>
              <w:pStyle w:val="Compact"/>
              <w:jc w:val="left"/>
            </w:pPr>
            <w:r>
              <w:t xml:space="preserve">0.001 (0.002) vs. 0.001 (0.002)</w:t>
            </w:r>
          </w:p>
        </w:tc>
        <w:tc>
          <w:p>
            <w:pPr>
              <w:pStyle w:val="Compact"/>
              <w:jc w:val="left"/>
            </w:pPr>
            <w:r>
              <w:t xml:space="preserve">0.722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2 &gt; 4</w:t>
            </w:r>
          </w:p>
        </w:tc>
        <w:tc>
          <w:p>
            <w:pPr>
              <w:pStyle w:val="Compact"/>
              <w:jc w:val="left"/>
            </w:pPr>
            <w:r>
              <w:t xml:space="preserve">6 vs. 5</w:t>
            </w:r>
          </w:p>
        </w:tc>
        <w:tc>
          <w:p>
            <w:pPr>
              <w:pStyle w:val="Compact"/>
              <w:jc w:val="left"/>
            </w:pPr>
            <w:r>
              <w:t xml:space="preserve">0.000 [0.000, 0.007] vs. 0.000 [0.000, 0.003]</w:t>
            </w:r>
          </w:p>
        </w:tc>
        <w:tc>
          <w:p>
            <w:pPr>
              <w:pStyle w:val="Compact"/>
              <w:jc w:val="left"/>
            </w:pPr>
            <w:r>
              <w:t xml:space="preserve">0.001 (0.003) vs. 0.001 (0.002)</w:t>
            </w:r>
          </w:p>
        </w:tc>
        <w:tc>
          <w:p>
            <w:pPr>
              <w:pStyle w:val="Compact"/>
              <w:jc w:val="left"/>
            </w:pPr>
            <w:r>
              <w:t xml:space="preserve">0.697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 &gt; 2</w:t>
            </w:r>
          </w:p>
        </w:tc>
        <w:tc>
          <w:p>
            <w:pPr>
              <w:pStyle w:val="Compact"/>
              <w:jc w:val="left"/>
            </w:pPr>
            <w:r>
              <w:t xml:space="preserve">4 vs. 6</w:t>
            </w:r>
          </w:p>
        </w:tc>
        <w:tc>
          <w:p>
            <w:pPr>
              <w:pStyle w:val="Compact"/>
              <w:jc w:val="left"/>
            </w:pPr>
            <w:r>
              <w:t xml:space="preserve">0.002 [0.000, 0.005] vs. 0.000 [0.000, 0.005]</w:t>
            </w:r>
          </w:p>
        </w:tc>
        <w:tc>
          <w:p>
            <w:pPr>
              <w:pStyle w:val="Compact"/>
              <w:jc w:val="left"/>
            </w:pPr>
            <w:r>
              <w:t xml:space="preserve">0.002 (0.002) vs. 0.001 (0.002)</w:t>
            </w:r>
          </w:p>
        </w:tc>
        <w:tc>
          <w:p>
            <w:pPr>
              <w:pStyle w:val="Compact"/>
              <w:jc w:val="left"/>
            </w:pPr>
            <w:r>
              <w:t xml:space="preserve">0.452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 &gt; 4</w:t>
            </w:r>
          </w:p>
        </w:tc>
        <w:tc>
          <w:p>
            <w:pPr>
              <w:pStyle w:val="Compact"/>
              <w:jc w:val="left"/>
            </w:pPr>
            <w:r>
              <w:t xml:space="preserve">4 vs. 5</w:t>
            </w:r>
          </w:p>
        </w:tc>
        <w:tc>
          <w:p>
            <w:pPr>
              <w:pStyle w:val="Compact"/>
              <w:jc w:val="left"/>
            </w:pPr>
            <w:r>
              <w:t xml:space="preserve">0.002 [0.000, 0.005] vs. 0.000 [-0.005, 0.001]</w:t>
            </w:r>
          </w:p>
        </w:tc>
        <w:tc>
          <w:p>
            <w:pPr>
              <w:pStyle w:val="Compact"/>
              <w:jc w:val="left"/>
            </w:pPr>
            <w:r>
              <w:t xml:space="preserve">0.002 (0.002) vs. -0.001 (0.002)</w:t>
            </w:r>
          </w:p>
        </w:tc>
        <w:tc>
          <w:p>
            <w:pPr>
              <w:pStyle w:val="Compact"/>
              <w:jc w:val="left"/>
            </w:pPr>
            <w:r>
              <w:t xml:space="preserve">0.127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2 &gt; 4</w:t>
            </w:r>
          </w:p>
        </w:tc>
        <w:tc>
          <w:p>
            <w:pPr>
              <w:pStyle w:val="Compact"/>
              <w:jc w:val="left"/>
            </w:pPr>
            <w:r>
              <w:t xml:space="preserve">6 vs. 5</w:t>
            </w:r>
          </w:p>
        </w:tc>
        <w:tc>
          <w:p>
            <w:pPr>
              <w:pStyle w:val="Compact"/>
              <w:jc w:val="left"/>
            </w:pPr>
            <w:r>
              <w:t xml:space="preserve">0.000 [0.000, 0.005] vs. 0.000 [-0.005, 0.001]</w:t>
            </w:r>
          </w:p>
        </w:tc>
        <w:tc>
          <w:p>
            <w:pPr>
              <w:pStyle w:val="Compact"/>
              <w:jc w:val="left"/>
            </w:pPr>
            <w:r>
              <w:t xml:space="preserve">0.001 (0.002) vs. -0.001 (0.002)</w:t>
            </w:r>
          </w:p>
        </w:tc>
        <w:tc>
          <w:p>
            <w:pPr>
              <w:pStyle w:val="Compact"/>
              <w:jc w:val="left"/>
            </w:pPr>
            <w:r>
              <w:t xml:space="preserve">0.132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 &gt; 2</w:t>
            </w:r>
          </w:p>
        </w:tc>
        <w:tc>
          <w:p>
            <w:pPr>
              <w:pStyle w:val="Compact"/>
              <w:jc w:val="left"/>
            </w:pPr>
            <w:r>
              <w:t xml:space="preserve">4 vs. 6</w:t>
            </w:r>
          </w:p>
        </w:tc>
        <w:tc>
          <w:p>
            <w:pPr>
              <w:pStyle w:val="Compact"/>
              <w:jc w:val="left"/>
            </w:pPr>
            <w:r>
              <w:t xml:space="preserve">0.004 [-0.001, 0.009] vs. 0.001 [-0.016, 0.004]</w:t>
            </w:r>
          </w:p>
        </w:tc>
        <w:tc>
          <w:p>
            <w:pPr>
              <w:pStyle w:val="Compact"/>
              <w:jc w:val="left"/>
            </w:pPr>
            <w:r>
              <w:t xml:space="preserve">0.004 (0.005) vs. -0.001 (0.007)</w:t>
            </w:r>
          </w:p>
        </w:tc>
        <w:tc>
          <w:p>
            <w:pPr>
              <w:pStyle w:val="Compact"/>
              <w:jc w:val="left"/>
            </w:pPr>
            <w:r>
              <w:t xml:space="preserve">0.381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 &gt; 4</w:t>
            </w:r>
          </w:p>
        </w:tc>
        <w:tc>
          <w:p>
            <w:pPr>
              <w:pStyle w:val="Compact"/>
              <w:jc w:val="left"/>
            </w:pPr>
            <w:r>
              <w:t xml:space="preserve">4 vs. 5</w:t>
            </w:r>
          </w:p>
        </w:tc>
        <w:tc>
          <w:p>
            <w:pPr>
              <w:pStyle w:val="Compact"/>
              <w:jc w:val="left"/>
            </w:pPr>
            <w:r>
              <w:t xml:space="preserve">0.004 [-0.001, 0.009] vs. 0.001 [-0.002, 0.007]</w:t>
            </w:r>
          </w:p>
        </w:tc>
        <w:tc>
          <w:p>
            <w:pPr>
              <w:pStyle w:val="Compact"/>
              <w:jc w:val="left"/>
            </w:pPr>
            <w:r>
              <w:t xml:space="preserve">0.004 (0.005) vs. 0.002 (0.004)</w:t>
            </w:r>
          </w:p>
        </w:tc>
        <w:tc>
          <w:p>
            <w:pPr>
              <w:pStyle w:val="Compact"/>
              <w:jc w:val="left"/>
            </w:pPr>
            <w:r>
              <w:t xml:space="preserve">0.365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POL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 &gt; 4</w:t>
            </w:r>
          </w:p>
        </w:tc>
        <w:tc>
          <w:p>
            <w:pPr>
              <w:pStyle w:val="Compact"/>
              <w:jc w:val="left"/>
            </w:pPr>
            <w:r>
              <w:t xml:space="preserve">6 vs. 5</w:t>
            </w:r>
          </w:p>
        </w:tc>
        <w:tc>
          <w:p>
            <w:pPr>
              <w:pStyle w:val="Compact"/>
              <w:jc w:val="left"/>
            </w:pPr>
            <w:r>
              <w:t xml:space="preserve">0.001 [-0.016, 0.004] vs. 0.001 [-0.002, 0.007]</w:t>
            </w:r>
          </w:p>
        </w:tc>
        <w:tc>
          <w:p>
            <w:pPr>
              <w:pStyle w:val="Compact"/>
              <w:jc w:val="left"/>
            </w:pPr>
            <w:r>
              <w:t xml:space="preserve">-0.001 (0.007) vs. 0.002 (0.004)</w:t>
            </w:r>
          </w:p>
        </w:tc>
        <w:tc>
          <w:p>
            <w:pPr>
              <w:pStyle w:val="Compact"/>
              <w:jc w:val="left"/>
            </w:pPr>
            <w:r>
              <w:t xml:space="preserve">0.686</w:t>
            </w:r>
          </w:p>
        </w:tc>
      </w:tr>
    </w:tbl>
    <w:bookmarkEnd w:id="37"/>
    <w:bookmarkStart w:id="41" w:name="section-5"/>
    <w:p>
      <w:pPr>
        <w:pStyle w:val="Heading5"/>
      </w:pPr>
      <w:r>
        <w:rPr>
          <w:rStyle w:val="SectionNumber"/>
        </w:rPr>
        <w:t xml:space="preserve">9.0.0.0.2</w:t>
      </w:r>
      <w:r>
        <w:tab/>
      </w:r>
    </w:p>
    <w:p>
      <w:pPr>
        <w:pStyle w:val="TableCaption"/>
      </w:pPr>
      <w:r>
        <w:t xml:space="preserve">Table 9.2: Reproducibility software session information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9.2: Reproducibility software session information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R version 4.0.4 (2021-02-15)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</w:t>
            </w:r>
          </w:p>
        </w:tc>
        <w:tc>
          <w:p>
            <w:pPr>
              <w:pStyle w:val="Compact"/>
              <w:jc w:val="left"/>
            </w:pPr>
            <w:r>
              <w:t xml:space="preserve">openSUSE Leap 42.2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system</w:t>
            </w:r>
          </w:p>
        </w:tc>
        <w:tc>
          <w:p>
            <w:pPr>
              <w:pStyle w:val="Compact"/>
              <w:jc w:val="left"/>
            </w:pPr>
            <w:r>
              <w:t xml:space="preserve">x86_64, linux-gnu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ui</w:t>
            </w:r>
          </w:p>
        </w:tc>
        <w:tc>
          <w:p>
            <w:pPr>
              <w:pStyle w:val="Compact"/>
              <w:jc w:val="left"/>
            </w:pPr>
            <w:r>
              <w:t xml:space="preserve">X11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language</w:t>
            </w:r>
          </w:p>
        </w:tc>
        <w:tc>
          <w:p>
            <w:pPr>
              <w:pStyle w:val="Compact"/>
              <w:jc w:val="left"/>
            </w:pPr>
            <w:r>
              <w:t xml:space="preserve">(EN)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collate</w:t>
            </w:r>
          </w:p>
        </w:tc>
        <w:tc>
          <w:p>
            <w:pPr>
              <w:pStyle w:val="Compact"/>
              <w:jc w:val="left"/>
            </w:pPr>
            <w:r>
              <w:t xml:space="preserve">en_US.UTF-8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ctype</w:t>
            </w:r>
          </w:p>
        </w:tc>
        <w:tc>
          <w:p>
            <w:pPr>
              <w:pStyle w:val="Compact"/>
              <w:jc w:val="left"/>
            </w:pPr>
            <w:r>
              <w:t xml:space="preserve">en_US.UTF-8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tz</w:t>
            </w:r>
          </w:p>
        </w:tc>
        <w:tc>
          <w:p>
            <w:pPr>
              <w:pStyle w:val="Compact"/>
              <w:jc w:val="left"/>
            </w:pPr>
            <w:r>
              <w:t xml:space="preserve">America/Los_Angeles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p>
            <w:pPr>
              <w:pStyle w:val="Compact"/>
              <w:jc w:val="left"/>
            </w:pPr>
            <w:r>
              <w:t xml:space="preserve">2022-10-25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pandoc</w:t>
            </w:r>
          </w:p>
        </w:tc>
        <w:tc>
          <w:p>
            <w:pPr>
              <w:pStyle w:val="Compact"/>
              <w:jc w:val="left"/>
            </w:pPr>
            <w:r>
              <w:t xml:space="preserve">2.11.4 @ /usr/lib/rstudio-server/bin/pandoc/ (via rmarkdown)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repo</w:t>
            </w:r>
          </w:p>
        </w:tc>
        <w:tc>
          <w:p>
            <w:pPr>
              <w:pStyle w:val="Compact"/>
              <w:jc w:val="left"/>
            </w:pPr>
            <w:hyperlink r:id="rId38">
              <w:r>
                <w:rPr>
                  <w:rStyle w:val="Hyperlink"/>
                </w:rPr>
                <w:t xml:space="preserve">https://github.com/pyu2101/HVTNGitExample.git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file name</w:t>
            </w:r>
          </w:p>
        </w:tc>
        <w:tc>
          <w:p>
            <w:pPr>
              <w:pStyle w:val="Compact"/>
              <w:jc w:val="left"/>
            </w:pPr>
            <w:r>
              <w:t xml:space="preserve">HVTN_Workshop_Example.Rmd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HVTN_Workshop_Example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Pei-Chun Yu</w:t>
            </w:r>
          </w:p>
        </w:tc>
      </w:tr>
    </w:tbl>
    <w:p/>
    <w:p>
      <w:pPr>
        <w:pStyle w:val="TableCaption"/>
      </w:pPr>
      <w:r>
        <w:t xml:space="preserve">Table 9.3: Reproducibility software package version information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9.3: Reproducibility software package version information"/>
      </w:tblPr>
      <w:tblGrid/>
      <w:tr>
        <w:tc>
          <w:p>
            <w:pPr>
              <w:pStyle w:val="Compact"/>
              <w:jc w:val="left"/>
            </w:pPr>
            <w:r>
              <w:t xml:space="preserve">package</w:t>
            </w:r>
          </w:p>
        </w:tc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p>
            <w:pPr>
              <w:pStyle w:val="Compact"/>
              <w:jc w:val="left"/>
            </w:pPr>
            <w:r>
              <w:t xml:space="preserve">source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conflicted</w:t>
            </w:r>
          </w:p>
        </w:tc>
        <w:tc>
          <w:p>
            <w:pPr>
              <w:pStyle w:val="Compact"/>
              <w:jc w:val="left"/>
            </w:pPr>
            <w:r>
              <w:t xml:space="preserve">1.1.0</w:t>
            </w:r>
          </w:p>
        </w:tc>
        <w:tc>
          <w:p>
            <w:pPr>
              <w:pStyle w:val="Compact"/>
              <w:jc w:val="left"/>
            </w:pPr>
            <w:r>
              <w:t xml:space="preserve">2021-11-26</w:t>
            </w:r>
          </w:p>
        </w:tc>
        <w:tc>
          <w:p>
            <w:pPr>
              <w:pStyle w:val="Compact"/>
              <w:jc w:val="left"/>
            </w:pPr>
            <w:r>
              <w:t xml:space="preserve">CRAN (R 4.0.4)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dplyr</w:t>
            </w:r>
          </w:p>
        </w:tc>
        <w:tc>
          <w:p>
            <w:pPr>
              <w:pStyle w:val="Compact"/>
              <w:jc w:val="left"/>
            </w:pPr>
            <w:r>
              <w:t xml:space="preserve">1.0.9</w:t>
            </w:r>
          </w:p>
        </w:tc>
        <w:tc>
          <w:p>
            <w:pPr>
              <w:pStyle w:val="Compact"/>
              <w:jc w:val="left"/>
            </w:pPr>
            <w:r>
              <w:t xml:space="preserve">2022-04-28</w:t>
            </w:r>
          </w:p>
        </w:tc>
        <w:tc>
          <w:p>
            <w:pPr>
              <w:pStyle w:val="Compact"/>
              <w:jc w:val="left"/>
            </w:pPr>
            <w:r>
              <w:t xml:space="preserve">CRAN (R 4.0.4)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forcats</w:t>
            </w:r>
          </w:p>
        </w:tc>
        <w:tc>
          <w:p>
            <w:pPr>
              <w:pStyle w:val="Compact"/>
              <w:jc w:val="left"/>
            </w:pPr>
            <w:r>
              <w:t xml:space="preserve">0.5.1</w:t>
            </w:r>
          </w:p>
        </w:tc>
        <w:tc>
          <w:p>
            <w:pPr>
              <w:pStyle w:val="Compact"/>
              <w:jc w:val="left"/>
            </w:pPr>
            <w:r>
              <w:t xml:space="preserve">2021-01-27</w:t>
            </w:r>
          </w:p>
        </w:tc>
        <w:tc>
          <w:p>
            <w:pPr>
              <w:pStyle w:val="Compact"/>
              <w:jc w:val="left"/>
            </w:pPr>
            <w:r>
              <w:t xml:space="preserve">CRAN (R 4.0.4)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ggplot2</w:t>
            </w:r>
          </w:p>
        </w:tc>
        <w:tc>
          <w:p>
            <w:pPr>
              <w:pStyle w:val="Compact"/>
              <w:jc w:val="left"/>
            </w:pPr>
            <w:r>
              <w:t xml:space="preserve">3.3.6</w:t>
            </w:r>
          </w:p>
        </w:tc>
        <w:tc>
          <w:p>
            <w:pPr>
              <w:pStyle w:val="Compact"/>
              <w:jc w:val="left"/>
            </w:pPr>
            <w:r>
              <w:t xml:space="preserve">2022-05-03</w:t>
            </w:r>
          </w:p>
        </w:tc>
        <w:tc>
          <w:p>
            <w:pPr>
              <w:pStyle w:val="Compact"/>
              <w:jc w:val="left"/>
            </w:pPr>
            <w:r>
              <w:t xml:space="preserve">CRAN (R 4.0.4)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here</w:t>
            </w:r>
          </w:p>
        </w:tc>
        <w:tc>
          <w:p>
            <w:pPr>
              <w:pStyle w:val="Compact"/>
              <w:jc w:val="left"/>
            </w:pPr>
            <w:r>
              <w:t xml:space="preserve">1.0.1</w:t>
            </w:r>
          </w:p>
        </w:tc>
        <w:tc>
          <w:p>
            <w:pPr>
              <w:pStyle w:val="Compact"/>
              <w:jc w:val="left"/>
            </w:pPr>
            <w:r>
              <w:t xml:space="preserve">2020-12-13</w:t>
            </w:r>
          </w:p>
        </w:tc>
        <w:tc>
          <w:p>
            <w:pPr>
              <w:pStyle w:val="Compact"/>
              <w:jc w:val="left"/>
            </w:pPr>
            <w:r>
              <w:t xml:space="preserve">CRAN (R 4.0.4)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kableExtra</w:t>
            </w:r>
          </w:p>
        </w:tc>
        <w:tc>
          <w:p>
            <w:pPr>
              <w:pStyle w:val="Compact"/>
              <w:jc w:val="left"/>
            </w:pPr>
            <w:r>
              <w:t xml:space="preserve">1.3.4</w:t>
            </w:r>
          </w:p>
        </w:tc>
        <w:tc>
          <w:p>
            <w:pPr>
              <w:pStyle w:val="Compact"/>
              <w:jc w:val="left"/>
            </w:pPr>
            <w:r>
              <w:t xml:space="preserve">2021-02-20</w:t>
            </w:r>
          </w:p>
        </w:tc>
        <w:tc>
          <w:p>
            <w:pPr>
              <w:pStyle w:val="Compact"/>
              <w:jc w:val="left"/>
            </w:pPr>
            <w:r>
              <w:t xml:space="preserve">CRAN (R 4.0.4)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knitr</w:t>
            </w:r>
          </w:p>
        </w:tc>
        <w:tc>
          <w:p>
            <w:pPr>
              <w:pStyle w:val="Compact"/>
              <w:jc w:val="left"/>
            </w:pPr>
            <w:r>
              <w:t xml:space="preserve">1.40</w:t>
            </w:r>
          </w:p>
        </w:tc>
        <w:tc>
          <w:p>
            <w:pPr>
              <w:pStyle w:val="Compact"/>
              <w:jc w:val="left"/>
            </w:pPr>
            <w:r>
              <w:t xml:space="preserve">2022-08-24</w:t>
            </w:r>
          </w:p>
        </w:tc>
        <w:tc>
          <w:p>
            <w:pPr>
              <w:pStyle w:val="Compact"/>
              <w:jc w:val="left"/>
            </w:pPr>
            <w:r>
              <w:t xml:space="preserve">CRAN (R 4.0.4)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purrr</w:t>
            </w:r>
          </w:p>
        </w:tc>
        <w:tc>
          <w:p>
            <w:pPr>
              <w:pStyle w:val="Compact"/>
              <w:jc w:val="left"/>
            </w:pPr>
            <w:r>
              <w:t xml:space="preserve">0.3.4</w:t>
            </w:r>
          </w:p>
        </w:tc>
        <w:tc>
          <w:p>
            <w:pPr>
              <w:pStyle w:val="Compact"/>
              <w:jc w:val="left"/>
            </w:pPr>
            <w:r>
              <w:t xml:space="preserve">2020-04-17</w:t>
            </w:r>
          </w:p>
        </w:tc>
        <w:tc>
          <w:p>
            <w:pPr>
              <w:pStyle w:val="Compact"/>
              <w:jc w:val="left"/>
            </w:pPr>
            <w:r>
              <w:t xml:space="preserve">CRAN (R 4.0.4)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readr</w:t>
            </w:r>
          </w:p>
        </w:tc>
        <w:tc>
          <w:p>
            <w:pPr>
              <w:pStyle w:val="Compact"/>
              <w:jc w:val="left"/>
            </w:pPr>
            <w:r>
              <w:t xml:space="preserve">2.1.2</w:t>
            </w:r>
          </w:p>
        </w:tc>
        <w:tc>
          <w:p>
            <w:pPr>
              <w:pStyle w:val="Compact"/>
              <w:jc w:val="left"/>
            </w:pPr>
            <w:r>
              <w:t xml:space="preserve">2022-01-30</w:t>
            </w:r>
          </w:p>
        </w:tc>
        <w:tc>
          <w:p>
            <w:pPr>
              <w:pStyle w:val="Compact"/>
              <w:jc w:val="left"/>
            </w:pPr>
            <w:r>
              <w:t xml:space="preserve">CRAN (R 4.0.4)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rmarkdown</w:t>
            </w:r>
          </w:p>
        </w:tc>
        <w:tc>
          <w:p>
            <w:pPr>
              <w:pStyle w:val="Compact"/>
              <w:jc w:val="left"/>
            </w:pPr>
            <w:r>
              <w:t xml:space="preserve">2.16</w:t>
            </w:r>
          </w:p>
        </w:tc>
        <w:tc>
          <w:p>
            <w:pPr>
              <w:pStyle w:val="Compact"/>
              <w:jc w:val="left"/>
            </w:pPr>
            <w:r>
              <w:t xml:space="preserve">2022-08-24</w:t>
            </w:r>
          </w:p>
        </w:tc>
        <w:tc>
          <w:p>
            <w:pPr>
              <w:pStyle w:val="Compact"/>
              <w:jc w:val="left"/>
            </w:pPr>
            <w:r>
              <w:t xml:space="preserve">CRAN (R 4.0.4)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stringr</w:t>
            </w:r>
          </w:p>
        </w:tc>
        <w:tc>
          <w:p>
            <w:pPr>
              <w:pStyle w:val="Compact"/>
              <w:jc w:val="left"/>
            </w:pPr>
            <w:r>
              <w:t xml:space="preserve">1.4.0</w:t>
            </w:r>
          </w:p>
        </w:tc>
        <w:tc>
          <w:p>
            <w:pPr>
              <w:pStyle w:val="Compact"/>
              <w:jc w:val="left"/>
            </w:pPr>
            <w:r>
              <w:t xml:space="preserve">2019-02-10</w:t>
            </w:r>
          </w:p>
        </w:tc>
        <w:tc>
          <w:p>
            <w:pPr>
              <w:pStyle w:val="Compact"/>
              <w:jc w:val="left"/>
            </w:pPr>
            <w:r>
              <w:t xml:space="preserve">CRAN (R 4.0.4)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tibble</w:t>
            </w:r>
          </w:p>
        </w:tc>
        <w:tc>
          <w:p>
            <w:pPr>
              <w:pStyle w:val="Compact"/>
              <w:jc w:val="left"/>
            </w:pPr>
            <w:r>
              <w:t xml:space="preserve">3.1.7</w:t>
            </w:r>
          </w:p>
        </w:tc>
        <w:tc>
          <w:p>
            <w:pPr>
              <w:pStyle w:val="Compact"/>
              <w:jc w:val="left"/>
            </w:pPr>
            <w:r>
              <w:t xml:space="preserve">2022-05-03</w:t>
            </w:r>
          </w:p>
        </w:tc>
        <w:tc>
          <w:p>
            <w:pPr>
              <w:pStyle w:val="Compact"/>
              <w:jc w:val="left"/>
            </w:pPr>
            <w:r>
              <w:t xml:space="preserve">CRAN (R 4.0.4)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tidyr</w:t>
            </w:r>
          </w:p>
        </w:tc>
        <w:tc>
          <w:p>
            <w:pPr>
              <w:pStyle w:val="Compact"/>
              <w:jc w:val="left"/>
            </w:pPr>
            <w:r>
              <w:t xml:space="preserve">1.2.0</w:t>
            </w:r>
          </w:p>
        </w:tc>
        <w:tc>
          <w:p>
            <w:pPr>
              <w:pStyle w:val="Compact"/>
              <w:jc w:val="left"/>
            </w:pPr>
            <w:r>
              <w:t xml:space="preserve">2022-02-01</w:t>
            </w:r>
          </w:p>
        </w:tc>
        <w:tc>
          <w:p>
            <w:pPr>
              <w:pStyle w:val="Compact"/>
              <w:jc w:val="left"/>
            </w:pPr>
            <w:r>
              <w:t xml:space="preserve">CRAN (R 4.0.4)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tidyverse</w:t>
            </w:r>
          </w:p>
        </w:tc>
        <w:tc>
          <w:p>
            <w:pPr>
              <w:pStyle w:val="Compact"/>
              <w:jc w:val="left"/>
            </w:pPr>
            <w:r>
              <w:t xml:space="preserve">1.3.1</w:t>
            </w:r>
          </w:p>
        </w:tc>
        <w:tc>
          <w:p>
            <w:pPr>
              <w:pStyle w:val="Compact"/>
              <w:jc w:val="left"/>
            </w:pPr>
            <w:r>
              <w:t xml:space="preserve">2021-04-15</w:t>
            </w:r>
          </w:p>
        </w:tc>
        <w:tc>
          <w:p>
            <w:pPr>
              <w:pStyle w:val="Compact"/>
              <w:jc w:val="left"/>
            </w:pPr>
            <w:r>
              <w:t xml:space="preserve">CRAN (R 4.0.4)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VISCfunctions</w:t>
            </w:r>
          </w:p>
        </w:tc>
        <w:tc>
          <w:p>
            <w:pPr>
              <w:pStyle w:val="Compact"/>
              <w:jc w:val="left"/>
            </w:pPr>
            <w:r>
              <w:t xml:space="preserve">1.2.2</w:t>
            </w:r>
          </w:p>
        </w:tc>
        <w:tc>
          <w:p>
            <w:pPr>
              <w:pStyle w:val="Compact"/>
              <w:jc w:val="left"/>
            </w:pPr>
            <w:r>
              <w:t xml:space="preserve">2022-02-24</w:t>
            </w:r>
          </w:p>
        </w:tc>
        <w:tc>
          <w:p>
            <w:pPr>
              <w:pStyle w:val="Compact"/>
              <w:jc w:val="left"/>
            </w:pPr>
            <w:r>
              <w:t xml:space="preserve">git2r (</w:t>
            </w:r>
            <w:hyperlink r:id="rId39">
              <w:r>
                <w:rPr>
                  <w:rStyle w:val="Hyperlink"/>
                </w:rPr>
                <w:t xml:space="preserve">https://github.com/FredHutch/VISCfunctions.git@28be2826df1c09cf2cac919ae2db82e05dde8dd9</w:t>
              </w:r>
            </w:hyperlink>
            <w:r>
              <w:t xml:space="preserve">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VISCtemplates</w:t>
            </w:r>
          </w:p>
        </w:tc>
        <w:tc>
          <w:p>
            <w:pPr>
              <w:pStyle w:val="Compact"/>
              <w:jc w:val="left"/>
            </w:pPr>
            <w:r>
              <w:t xml:space="preserve">1.1.0</w:t>
            </w:r>
          </w:p>
        </w:tc>
        <w:tc>
          <w:p>
            <w:pPr>
              <w:pStyle w:val="Compact"/>
              <w:jc w:val="left"/>
            </w:pPr>
            <w:r>
              <w:t xml:space="preserve">2022-10-19</w:t>
            </w:r>
          </w:p>
        </w:tc>
        <w:tc>
          <w:p>
            <w:pPr>
              <w:pStyle w:val="Compact"/>
              <w:jc w:val="left"/>
            </w:pPr>
            <w:r>
              <w:t xml:space="preserve">Github (</w:t>
            </w:r>
            <w:hyperlink r:id="rId40">
              <w:r>
                <w:rPr>
                  <w:rStyle w:val="Hyperlink"/>
                </w:rPr>
                <w:t xml:space="preserve">FredHutch/VISCtemplates@5c2da0e37c313fc59a3e01caa44777843b810c12</w:t>
              </w:r>
            </w:hyperlink>
            <w:r>
              <w:t xml:space="preserve">)</w:t>
            </w:r>
          </w:p>
        </w:tc>
      </w:tr>
    </w:tbl>
    <w:bookmarkEnd w:id="41"/>
    <w:bookmarkStart w:id="42" w:name="section-6"/>
    <w:p>
      <w:pPr>
        <w:pStyle w:val="Heading5"/>
      </w:pPr>
      <w:r>
        <w:rPr>
          <w:rStyle w:val="SectionNumber"/>
        </w:rPr>
        <w:t xml:space="preserve">9.0.0.0.3</w:t>
      </w:r>
      <w:r>
        <w:tab/>
      </w:r>
    </w:p>
    <w:bookmarkEnd w:id="42"/>
    <w:bookmarkEnd w:id="43"/>
    <w:bookmarkStart w:id="46" w:name="references"/>
    <w:p>
      <w:pPr>
        <w:pStyle w:val="Heading1"/>
      </w:pPr>
      <w:r>
        <w:t xml:space="preserve">References</w:t>
      </w:r>
    </w:p>
    <w:bookmarkStart w:id="45" w:name="refs"/>
    <w:bookmarkStart w:id="44" w:name="ref-Huang:2013fl"/>
    <w:p>
      <w:pPr>
        <w:pStyle w:val="Bibliography"/>
      </w:pPr>
      <w:r>
        <w:t xml:space="preserve">Huang, Yunda, and Raphaël Gottardo. 2013.</w:t>
      </w:r>
      <w:r>
        <w:t xml:space="preserve"> </w:t>
      </w:r>
      <w:r>
        <w:t xml:space="preserve">“Comparability and Reproducibility of Biomedical Data.”</w:t>
      </w:r>
      <w:r>
        <w:t xml:space="preserve"> </w:t>
      </w:r>
      <w:r>
        <w:rPr>
          <w:iCs/>
          <w:i/>
        </w:rPr>
        <w:t xml:space="preserve">Briefings in Bioinformatics</w:t>
      </w:r>
      <w:r>
        <w:t xml:space="preserve"> </w:t>
      </w:r>
      <w:r>
        <w:t xml:space="preserve">14 (4): 391–401.</w:t>
      </w:r>
    </w:p>
    <w:bookmarkEnd w:id="44"/>
    <w:bookmarkEnd w:id="45"/>
    <w:bookmarkEnd w:id="46"/>
    <w:sectPr w:rsidR="009205FD" w:rsidSect="001C4DC8">
      <w:headerReference w:type="default" r:id="rId10"/>
      <w:footerReference w:type="default" r:id="rId12"/>
      <w:headerReference w:type="first" r:id="rId9"/>
      <w:footerReference w:type="first" r:id="rId11"/>
      <w:pgSz w:w="12240" w:h="15840"/>
      <w:pgMar w:top="1440" w:right="1440" w:bottom="1440" w:left="1440" w:header="720" w:footer="720" w:gutter="0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07590165"/>
      <w:docPartObj>
        <w:docPartGallery w:val="Page Numbers (Top of Page)"/>
        <w:docPartUnique/>
      </w:docPartObj>
    </w:sdtPr>
    <w:sdtEndPr/>
    <w:sdtContent>
      <w:p w:rsidR="001C4DC8" w:rsidRDefault="001C4DC8" w:rsidP="001C4DC8">
        <w:pPr>
          <w:pStyle w:val="Footer"/>
          <w:jc w:val="center"/>
        </w:pPr>
        <w:r>
          <w:t xml:space="preserve">Page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</w:rPr>
          <w:fldChar w:fldCharType="separate"/>
        </w:r>
        <w:r w:rsidR="00D11FB3">
          <w:rPr>
            <w:b/>
            <w:bCs/>
            <w:noProof/>
          </w:rPr>
          <w:t>2</w:t>
        </w:r>
        <w:r>
          <w:rPr>
            <w:b/>
            <w:bCs/>
          </w:rPr>
          <w:fldChar w:fldCharType="end"/>
        </w:r>
        <w:r>
          <w:t xml:space="preserve"> of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</w:rPr>
          <w:fldChar w:fldCharType="separate"/>
        </w:r>
        <w:r w:rsidR="00D11FB3">
          <w:rPr>
            <w:b/>
            <w:bCs/>
            <w:noProof/>
          </w:rPr>
          <w:t>2</w:t>
        </w:r>
        <w:r>
          <w:rPr>
            <w:b/>
            <w:bCs/>
          </w:rPr>
          <w:fldChar w:fldCharType="end"/>
        </w:r>
      </w:p>
    </w:sdtContent>
  </w:sdt>
  <w:p w:rsidR="001C4DC8" w:rsidRPr="001C4DC8" w:rsidRDefault="001C4DC8" w:rsidP="001C4D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96500831"/>
      <w:docPartObj>
        <w:docPartGallery w:val="Page Numbers (Top of Page)"/>
        <w:docPartUnique/>
      </w:docPartObj>
    </w:sdtPr>
    <w:sdtEndPr/>
    <w:sdtContent>
      <w:p w:rsidR="001C4DC8" w:rsidRDefault="001C4DC8" w:rsidP="001C4DC8">
        <w:pPr>
          <w:pStyle w:val="Footer"/>
          <w:jc w:val="center"/>
        </w:pPr>
        <w:r>
          <w:t xml:space="preserve">Page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</w:rPr>
          <w:fldChar w:fldCharType="separate"/>
        </w:r>
        <w:r w:rsidR="00D11FB3">
          <w:rPr>
            <w:b/>
            <w:bCs/>
            <w:noProof/>
          </w:rPr>
          <w:t>1</w:t>
        </w:r>
        <w:r>
          <w:rPr>
            <w:b/>
            <w:bCs/>
          </w:rPr>
          <w:fldChar w:fldCharType="end"/>
        </w:r>
        <w:r>
          <w:t xml:space="preserve"> of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</w:rPr>
          <w:fldChar w:fldCharType="separate"/>
        </w:r>
        <w:r w:rsidR="00D11FB3">
          <w:rPr>
            <w:b/>
            <w:bCs/>
            <w:noProof/>
          </w:rPr>
          <w:t>2</w:t>
        </w:r>
        <w:r>
          <w:rPr>
            <w:b/>
            <w:bCs/>
          </w:rPr>
          <w:fldChar w:fldCharType="end"/>
        </w:r>
      </w:p>
    </w:sdtContent>
  </w:sdt>
  <w:p w:rsidR="001C4DC8" w:rsidRDefault="001C4DC8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4DC8" w:rsidRPr="001C4DC8" w:rsidRDefault="001C4DC8" w:rsidP="001C4DC8">
    <w:pPr>
      <w:pStyle w:val="Header"/>
      <w:tabs>
        <w:tab w:val="left" w:pos="3935"/>
      </w:tabs>
    </w:pPr>
    <w:r>
      <w:tab/>
    </w: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4DC8" w:rsidRPr="001C4DC8" w:rsidRDefault="00914832" w:rsidP="00914832">
    <w:pPr>
      <w:pStyle w:val="Header"/>
      <w:ind w:left="-720" w:right="-720"/>
    </w:pPr>
    <w:r>
      <w:rPr>
        <w:noProof/>
      </w:rPr>
      <w:drawing>
        <wp:inline distT="0" distB="0" distL="0" distR="0">
          <wp:extent cx="1499342" cy="481330"/>
          <wp:effectExtent l="0" t="0" r="5715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10694" cy="48497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             </w:t>
    </w:r>
    <w:r>
      <w:rPr>
        <w:noProof/>
      </w:rPr>
      <w:drawing>
        <wp:inline distT="0" distB="0" distL="0" distR="0">
          <wp:extent cx="850900" cy="494994"/>
          <wp:effectExtent l="0" t="0" r="6350" b="635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2903" cy="5194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</w:t>
    </w:r>
    <w:r>
      <w:rPr>
        <w:noProof/>
      </w:rPr>
      <w:drawing>
        <wp:inline distT="0" distB="0" distL="0" distR="0" wp14:anchorId="058065DC" wp14:editId="29D06AB6">
          <wp:extent cx="2090651" cy="502920"/>
          <wp:effectExtent l="0" t="0" r="508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51808" cy="5176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614FDE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D3604F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7C0396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A8C1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158967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1D222A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DA2C79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8CEB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4E00D2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BBAFF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0CD2DE"/>
    <w:multiLevelType w:val="multilevel"/>
    <w:tmpl w:val="19D69E1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235361CF"/>
    <w:multiLevelType w:val="multilevel"/>
    <w:tmpl w:val="AB4AD2FA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C1AE401"/>
    <w:multiLevelType w:val="multilevel"/>
    <w:tmpl w:val="953C92B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463D4699"/>
    <w:multiLevelType w:val="multilevel"/>
    <w:tmpl w:val="EAB4AD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0"/>
  </w:num>
  <w:num w:numId="2">
    <w:abstractNumId w:val="10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8"/>
  </w:num>
  <w:num w:numId="8">
    <w:abstractNumId w:val="4"/>
  </w:num>
  <w:num w:numId="9">
    <w:abstractNumId w:val="5"/>
  </w:num>
  <w:num w:numId="10">
    <w:abstractNumId w:val="6"/>
  </w:num>
  <w:num w:numId="11">
    <w:abstractNumId w:val="7"/>
  </w:num>
  <w:num w:numId="12">
    <w:abstractNumId w:val="9"/>
  </w:num>
  <w:num w:numId="13">
    <w:abstractNumId w:val="13"/>
  </w:num>
  <w:num w:numId="14">
    <w:abstractNumId w:val="11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7D26C5"/>
    <w:pPr>
      <w:keepNext/>
      <w:keepLines/>
      <w:numPr>
        <w:numId w:val="1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7D26C5"/>
    <w:pPr>
      <w:keepNext/>
      <w:keepLines/>
      <w:numPr>
        <w:ilvl w:val="1"/>
        <w:numId w:val="14"/>
      </w:numPr>
      <w:spacing w:before="480" w:after="0"/>
      <w:outlineLvl w:val="1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7D26C5"/>
    <w:pPr>
      <w:keepNext/>
      <w:keepLines/>
      <w:numPr>
        <w:ilvl w:val="2"/>
        <w:numId w:val="14"/>
      </w:numPr>
      <w:spacing w:before="480" w:after="0"/>
      <w:outlineLvl w:val="2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4">
    <w:name w:val="heading 4"/>
    <w:basedOn w:val="Heading3"/>
    <w:next w:val="BodyText"/>
    <w:uiPriority w:val="9"/>
    <w:unhideWhenUsed/>
    <w:qFormat/>
    <w:rsid w:val="007D26C5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uiPriority w:val="9"/>
    <w:unhideWhenUsed/>
    <w:qFormat/>
    <w:rsid w:val="00CA71AF"/>
    <w:pPr>
      <w:pageBreakBefore/>
      <w:spacing w:line="20" w:lineRule="exact"/>
      <w:outlineLvl w:val="4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6">
    <w:name w:val="heading 6"/>
    <w:basedOn w:val="Heading5"/>
    <w:next w:val="BodyText"/>
    <w:uiPriority w:val="9"/>
    <w:unhideWhenUsed/>
    <w:qFormat/>
    <w:rsid w:val="00823187"/>
    <w:pPr>
      <w:outlineLvl w:val="5"/>
    </w:pPr>
  </w:style>
  <w:style w:type="paragraph" w:styleId="Heading7">
    <w:name w:val="heading 7"/>
    <w:basedOn w:val="Heading6"/>
    <w:next w:val="BodyText"/>
    <w:uiPriority w:val="9"/>
    <w:unhideWhenUsed/>
    <w:qFormat/>
    <w:rsid w:val="00823187"/>
    <w:pPr>
      <w:outlineLvl w:val="6"/>
    </w:p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rsid w:val="003534CA"/>
    <w:pPr>
      <w:spacing w:before="36" w:after="36"/>
    </w:pPr>
    <w:rPr>
      <w:rFonts w:ascii="Courier New" w:hAnsi="Courier New"/>
      <w:sz w:val="16"/>
    </w:r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rsid w:val="003534CA"/>
    <w:pPr>
      <w:keepNext/>
    </w:pPr>
    <w:rPr>
      <w:b/>
      <w:sz w:val="20"/>
    </w:rPr>
  </w:style>
  <w:style w:type="paragraph" w:customStyle="1" w:styleId="ImageCaption">
    <w:name w:val="Image Caption"/>
    <w:basedOn w:val="Caption"/>
    <w:rsid w:val="00D11FB3"/>
    <w:rPr>
      <w:b/>
      <w:sz w:val="20"/>
    </w:rPr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TOAHeading"/>
    <w:next w:val="BodyText"/>
    <w:uiPriority w:val="39"/>
    <w:unhideWhenUsed/>
    <w:qFormat/>
    <w:rsid w:val="00723425"/>
    <w:pPr>
      <w:spacing w:before="240" w:line="259" w:lineRule="auto"/>
    </w:pPr>
    <w:rPr>
      <w:b w:val="0"/>
      <w:bCs w:val="0"/>
      <w:color w:val="365F91" w:themeColor="accent1" w:themeShade="BF"/>
      <w:sz w:val="32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OC1">
    <w:name w:val="toc 1"/>
    <w:basedOn w:val="Normal"/>
    <w:next w:val="Normal"/>
    <w:autoRedefine/>
    <w:uiPriority w:val="39"/>
    <w:rsid w:val="001C4DC8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1C4DC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1C4DC8"/>
    <w:pPr>
      <w:spacing w:after="100"/>
      <w:ind w:left="480"/>
    </w:pPr>
  </w:style>
  <w:style w:type="paragraph" w:styleId="BalloonText">
    <w:name w:val="Balloon Text"/>
    <w:basedOn w:val="Normal"/>
    <w:link w:val="BalloonTextChar"/>
    <w:rsid w:val="001C4DC8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C4DC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1C4DC8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1C4DC8"/>
  </w:style>
  <w:style w:type="paragraph" w:styleId="Footer">
    <w:name w:val="footer"/>
    <w:basedOn w:val="Normal"/>
    <w:link w:val="FooterChar"/>
    <w:uiPriority w:val="99"/>
    <w:rsid w:val="001C4DC8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C4DC8"/>
  </w:style>
  <w:style w:type="character" w:customStyle="1" w:styleId="BodyTextChar">
    <w:name w:val="Body Text Char"/>
    <w:basedOn w:val="DefaultParagraphFont"/>
    <w:link w:val="BodyText"/>
    <w:rsid w:val="001C4DC8"/>
  </w:style>
  <w:style w:type="paragraph" w:styleId="TOAHeading">
    <w:name w:val="toa heading"/>
    <w:basedOn w:val="Normal"/>
    <w:next w:val="Normal"/>
    <w:unhideWhenUsed/>
    <w:rsid w:val="007D26C5"/>
    <w:pPr>
      <w:spacing w:before="120"/>
    </w:pPr>
    <w:rPr>
      <w:rFonts w:asciiTheme="majorHAnsi" w:eastAsiaTheme="majorEastAsia" w:hAnsiTheme="majorHAnsi" w:cstheme="majorBid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2.xml" /><Relationship Id="rId10" Type="http://schemas.openxmlformats.org/officeDocument/2006/relationships/header" Target="header1.xml" /><Relationship Id="rId11" Type="http://schemas.openxmlformats.org/officeDocument/2006/relationships/footer" Target="footer2.xml" /><Relationship Id="rId12" Type="http://schemas.openxmlformats.org/officeDocument/2006/relationships/footer" Target="footer1.xml" /><Relationship Type="http://schemas.openxmlformats.org/officeDocument/2006/relationships/image" Id="rId36" Target="media/rId36.png" /><Relationship Type="http://schemas.openxmlformats.org/officeDocument/2006/relationships/hyperlink" Id="rId39" Target="https://github.com/FredHutch/VISCfunctions.git@28be2826df1c09cf2cac919ae2db82e05dde8dd9" TargetMode="External" /><Relationship Type="http://schemas.openxmlformats.org/officeDocument/2006/relationships/hyperlink" Id="rId38" Target="https://github.com/pyu2101/HVTNGitExample.git" TargetMode="External" /><Relationship Type="http://schemas.openxmlformats.org/officeDocument/2006/relationships/hyperlink" Id="rId40" Target="mailto:FredHutch/VISCtemplates@5c2da0e37c313fc59a3e01caa44777843b810c12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9" Target="https://github.com/FredHutch/VISCfunctions.git@28be2826df1c09cf2cac919ae2db82e05dde8dd9" TargetMode="External" /><Relationship Type="http://schemas.openxmlformats.org/officeDocument/2006/relationships/hyperlink" Id="rId38" Target="https://github.com/pyu2101/HVTNGitExample.git" TargetMode="External" /><Relationship Type="http://schemas.openxmlformats.org/officeDocument/2006/relationships/hyperlink" Id="rId40" Target="mailto:FredHutch/VISCtemplates@5c2da0e37c313fc59a3e01caa44777843b810c12" TargetMode="External" 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2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Word_Template</vt:lpstr>
    </vt:vector>
  </TitlesOfParts>
  <Company>Moffitt Cancer Center</Company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Your Submission</dc:title>
  <dc:creator/>
  <cp:keywords/>
  <dcterms:created xsi:type="dcterms:W3CDTF">2022-10-26T05:36:13Z</dcterms:created>
  <dcterms:modified xsi:type="dcterms:W3CDTF">2022-10-26T05:36:13Z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/home/pyu/project/example/HVTNGitExample/docs/bibliography.bib</vt:lpwstr>
  </property>
  <property fmtid="{D5CDD505-2E9C-101B-9397-08002B2CF9AE}" pid="3" name="cc">
    <vt:lpwstr/>
  </property>
  <property fmtid="{D5CDD505-2E9C-101B-9397-08002B2CF9AE}" pid="4" name="dropVISClogo">
    <vt:lpwstr>False</vt:lpwstr>
  </property>
  <property fmtid="{D5CDD505-2E9C-101B-9397-08002B2CF9AE}" pid="5" name="dropcc">
    <vt:lpwstr>False</vt:lpwstr>
  </property>
  <property fmtid="{D5CDD505-2E9C-101B-9397-08002B2CF9AE}" pid="6" name="from">
    <vt:lpwstr/>
  </property>
  <property fmtid="{D5CDD505-2E9C-101B-9397-08002B2CF9AE}" pid="7" name="includesummary">
    <vt:lpwstr>True</vt:lpwstr>
  </property>
  <property fmtid="{D5CDD505-2E9C-101B-9397-08002B2CF9AE}" pid="8" name="leftheader">
    <vt:lpwstr>VISC Report</vt:lpwstr>
  </property>
  <property fmtid="{D5CDD505-2E9C-101B-9397-08002B2CF9AE}" pid="9" name="lof">
    <vt:lpwstr>True</vt:lpwstr>
  </property>
  <property fmtid="{D5CDD505-2E9C-101B-9397-08002B2CF9AE}" pid="10" name="lot">
    <vt:lpwstr>True</vt:lpwstr>
  </property>
  <property fmtid="{D5CDD505-2E9C-101B-9397-08002B2CF9AE}" pid="11" name="output">
    <vt:lpwstr/>
  </property>
  <property fmtid="{D5CDD505-2E9C-101B-9397-08002B2CF9AE}" pid="12" name="shorttitle">
    <vt:lpwstr>Short Title</vt:lpwstr>
  </property>
  <property fmtid="{D5CDD505-2E9C-101B-9397-08002B2CF9AE}" pid="13" name="summary">
    <vt:lpwstr>A short summary about your report.</vt:lpwstr>
  </property>
  <property fmtid="{D5CDD505-2E9C-101B-9397-08002B2CF9AE}" pid="14" name="to">
    <vt:lpwstr/>
  </property>
  <property fmtid="{D5CDD505-2E9C-101B-9397-08002B2CF9AE}" pid="15" name="toc">
    <vt:lpwstr>True</vt:lpwstr>
  </property>
</Properties>
</file>