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 xml:space="preserve">asd</w:t>
      </w:r>
      <w:r>
        <w:rPr>
          <w:sz w:val="20"/>
          <w:szCs w:val="20"/>
        </w:rPr>
        <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das</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ss</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 xml:space="preserve">aasd</w:t>
            </w:r>
            <w:proofErr w:type="spellStart"/>
            <w:r w:rsidR="009B7398">
              <w:rPr>
                <w:b/>
                <w:bCs/>
                <w:color w:val="222222"/>
                <w:sz w:val="20"/>
                <w:szCs w:val="20"/>
                <w:highlight w:val="yellow"/>
                <w:shd w:val="clear" w:color="auto" w:fill="FFFFFF"/>
              </w:rPr>
              <w:t/>
            </w:r>
            <w:proofErr w:type="spellEnd"/>
            <w:r w:rsidR="009B7398">
              <w:rPr>
                <w:b/>
                <w:bCs/>
                <w:color w:val="222222"/>
                <w:sz w:val="20"/>
                <w:szCs w:val="20"/>
                <w:highlight w:val="yellow"/>
                <w:shd w:val="clear" w:color="auto" w:fill="FFFFFF"/>
              </w:rPr>
              <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 xml:space="preserve">da</w:t>
      </w:r>
      <w:proofErr w:type="spellStart"/>
      <w:r w:rsidR="00B64A8F">
        <w:rPr>
          <w:sz w:val="20"/>
          <w:szCs w:val="20"/>
          <w:highlight w:val="yellow"/>
        </w:rPr>
        <w:t/>
      </w:r>
      <w:proofErr w:type="spellEnd"/>
      <w:r w:rsidR="007F28D8">
        <w:rPr>
          <w:sz w:val="20"/>
          <w:szCs w:val="20"/>
        </w:rPr>
        <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While we endeavour to minimize the amount of such fees that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 xml:space="preserve">das</w:t>
      </w:r>
      <w:proofErr w:type="spellStart"/>
      <w:r w:rsidR="009B7398">
        <w:rPr>
          <w:sz w:val="20"/>
          <w:szCs w:val="20"/>
          <w:highlight w:val="yellow"/>
        </w:rPr>
        <w:t/>
      </w:r>
      <w:proofErr w:type="spellEnd"/>
      <w:r w:rsidR="009B7398">
        <w:rPr>
          <w:sz w:val="20"/>
          <w:szCs w:val="20"/>
          <w:highlight w:val="yellow"/>
        </w:rPr>
        <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 xml:space="preserve">asd</w:t>
      </w:r>
      <w:r w:rsidR="009B7398">
        <w:rPr>
          <w:sz w:val="20"/>
          <w:szCs w:val="20"/>
        </w:rPr>
        <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 xml:space="preserve">das</w:t>
      </w:r>
      <w:proofErr w:type="spellStart"/>
      <w:r>
        <w:rPr>
          <w:b/>
          <w:sz w:val="20"/>
          <w:szCs w:val="20"/>
          <w:highlight w:val="yellow"/>
        </w:rPr>
        <w:t/>
      </w:r>
      <w:proofErr w:type="spellEnd"/>
      <w:r>
        <w:rPr>
          <w:b/>
          <w:sz w:val="20"/>
          <w:szCs w:val="20"/>
        </w:rPr>
        <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 xml:space="preserve">aasd</w:t>
      </w:r>
      <w:proofErr w:type="spellStart"/>
      <w:r w:rsidR="009B7398">
        <w:rPr>
          <w:sz w:val="20"/>
          <w:szCs w:val="20"/>
          <w:highlight w:val="yellow"/>
        </w:rPr>
        <w:t/>
      </w:r>
      <w:proofErr w:type="spellEnd"/>
      <w:r w:rsidR="009B7398">
        <w:rPr>
          <w:sz w:val="20"/>
          <w:szCs w:val="20"/>
        </w:rPr>
        <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 xml:space="preserve">ddd</w:t>
      </w:r>
      <w:proofErr w:type="spellStart"/>
      <w:r w:rsidR="00B64A8F">
        <w:rPr>
          <w:sz w:val="20"/>
          <w:szCs w:val="20"/>
          <w:highlight w:val="yellow"/>
        </w:rPr>
        <w:t/>
      </w:r>
      <w:proofErr w:type="spellEnd"/>
      <w:r w:rsidR="00BD6922">
        <w:rPr>
          <w:sz w:val="20"/>
          <w:szCs w:val="20"/>
        </w:rPr>
        <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