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7F592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Q1: What makes ProteusAI™ different from other AI protein design platforms?</w:t>
      </w:r>
    </w:p>
    <w:p w14:paraId="7887A1FD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While others excel at data interpolation, ProteusAI™ is built to understand the physics behind the data. This first-principles core allows for more intelligent exploration, reliable extrapolation, and the design of truly novel sequences that are both creative and physically sound.</w:t>
      </w:r>
    </w:p>
    <w:p w14:paraId="2EC77C0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Q2: How do you validate the AI's designs?</w:t>
      </w:r>
    </w:p>
    <w:p w14:paraId="54F2259E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Every design cycle is backed by our integrated wet lab. We express, purify, and characterize designs for binding, function, and key developability metrics, ensuring computational predictions translate into real-world performance.</w:t>
      </w:r>
    </w:p>
    <w:p w14:paraId="60EF8476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Q3: What level of control do we have over the design process?</w:t>
      </w:r>
    </w:p>
    <w:p w14:paraId="25FA82B7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You have full control. You can set optimization goals, constrain designs to specific frameworks (e.g., human germline antibodies), and guide the platform towards your desired patent or functional landscape.</w:t>
      </w:r>
    </w:p>
    <w:p w14:paraId="385C5127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Q4: How does ProteusAI™ handle immunogenicity risk in de novo designs?</w:t>
      </w:r>
    </w:p>
    <w:p w14:paraId="54AF9FFD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It’s a core optimization parameter. We can constrain designs to clinically validated frameworks and directly optimize sequences for low immunogenicity prediction, ensuring novel molecules are also developable.</w:t>
      </w:r>
    </w:p>
    <w:p w14:paraId="08A42D42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Q5: Can we collaborate if we only have a target idea, not a lead molecule?</w:t>
      </w:r>
    </w:p>
    <w:p w14:paraId="7382929E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Absolutely. De novo design is a core strength. Starting with just a target of interest, ProteusAI™ can generate and validate novel, high-affinity binders from the ground up.</w:t>
      </w:r>
    </w:p>
    <w:p w14:paraId="44028C6C">
      <w:pPr>
        <w:rPr>
          <w:rFonts w:hint="eastAsia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0B9A94"/>
    <w:multiLevelType w:val="singleLevel"/>
    <w:tmpl w:val="B00B9A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4MDE0MDk4ZTZiOWZlZjhjNTIyMzFiNmZkMzI4NjMifQ=="/>
  </w:docVars>
  <w:rsids>
    <w:rsidRoot w:val="00000000"/>
    <w:rsid w:val="08CF0993"/>
    <w:rsid w:val="220C3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4</Characters>
  <Lines>0</Lines>
  <Paragraphs>0</Paragraphs>
  <TotalTime>5</TotalTime>
  <ScaleCrop>false</ScaleCrop>
  <LinksUpToDate>false</LinksUpToDate>
  <CharactersWithSpaces>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2024-04-13T03:43:00Z</dcterms:created>
  <dc:creator>Finge</dc:creator>
  <cp:lastModifiedBy>零</cp:lastModifiedBy>
  <dcterms:modified xsi:type="dcterms:W3CDTF">2026-01-14T06:49:36Z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BEE29C59DE7D4054859ED707F19C746A_12</vt:lpwstr>
  </property>
  <property fmtid="{D5CDD505-2E9C-101B-9397-08002B2CF9AE}" pid="4" name="KSOTemplateDocerSaveRecord">
    <vt:lpwstr>eyJoZGlkIjoiODQ4MDE0MDk4ZTZiOWZlZjhjNTIyMzFiNmZkMzI4NjMiLCJ1c2VySWQiOiI2NjAzNDk0MjAifQ==</vt:lpwstr>
  </property>
</Properties>
</file>