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Synthetic Rule Matrix</w:t>
      </w:r>
    </w:p>
    <w:p>
      <w:pPr>
        <w:pStyle w:val="Heading1"/>
      </w:pPr>
      <w:r>
        <w:t>1. Consent and screening</w:t>
      </w:r>
    </w:p>
    <w:p>
      <w:r>
        <w:t>Rule R-SCREEN-01: Apply consent requirements before any study procedure.</w:t>
      </w:r>
    </w:p>
    <w:p>
      <w:r>
        <w:t>Precondition: study_phase IN (screening, treatment)</w:t>
      </w:r>
    </w:p>
    <w:p>
      <w:r>
        <w:t>Trigger: screening_active = true AND consent_given = false</w:t>
      </w:r>
    </w:p>
    <w:p>
      <w:r>
        <w:t>Branch B: WHEN screening_active = true AND consent_given = false THEN obtain documented consent before procedures</w:t>
      </w:r>
    </w:p>
    <w:p>
      <w:r>
        <w:t>Branch F: WHEN emergency_treatment = true THEN follow emergency pathway</w:t>
      </w:r>
    </w:p>
    <w:p>
      <w:r>
        <w:t>Exception E1: WHEN emergency_treatment = true THEN emergency exception applies</w:t>
      </w:r>
    </w:p>
    <w:p>
      <w:r>
        <w:t>Follow-up: document the exception rationale</w:t>
      </w:r>
    </w:p>
    <w:p>
      <w:r>
        <w:t>Completion: signed consent or documented emergency exception is present</w:t>
      </w:r>
    </w:p>
    <w:p>
      <w:r>
        <w:t>Required facts: study_phase, screening_active, consent_given, emergency_treatment</w:t>
      </w:r>
    </w:p>
    <w:p>
      <w:pPr>
        <w:pStyle w:val="Heading1"/>
      </w:pPr>
      <w:r>
        <w:t>2. Visit timing</w:t>
      </w:r>
    </w:p>
    <w:p>
      <w:r>
        <w:t>Rule R-VISIT-01: Visit 1 must occur within the permitted window.</w:t>
      </w:r>
      <w:r>
        <w:rPr>
          <w:rStyle w:val="FootnoteReference"/>
        </w:rPr>
        <w:footnoteReference w:id="7"/>
      </w:r>
    </w:p>
    <w:p>
      <w:r>
        <w:t>Trigger: present visit_1_due</w:t>
      </w:r>
    </w:p>
    <w:p>
      <w:r>
        <w:t>Branch W: WHEN visit_date within -3..3 days of consent_date THEN record window as on time</w:t>
      </w:r>
    </w:p>
    <w:p>
      <w:r>
        <w:t>Branch OUT: WHEN visit_date within 4..30 days of consent_date THEN create follow-up</w:t>
      </w:r>
    </w:p>
    <w:p>
      <w:r>
        <w:t>Exception E2: WHEN protocol_waiver = true THEN follow the approved waiver</w:t>
      </w:r>
    </w:p>
    <w:p>
      <w:r>
        <w:t>Follow-up: record dates and source</w:t>
      </w:r>
    </w:p>
    <w:p>
      <w:r>
        <w:t>Completion: source dates are verified</w:t>
      </w:r>
    </w:p>
    <w:p>
      <w:r>
        <w:t>Required facts: visit_1_due, visit_date, consent_date, protocol_waiver</w:t>
      </w:r>
    </w:p>
    <w:p>
      <w:pPr>
        <w:pStyle w:val="Heading1"/>
      </w:pPr>
      <w:r>
        <w:t>3. Background</w:t>
      </w:r>
    </w:p>
    <w:p>
      <w:r>
        <w:t>This illustrative matrix is synthetic and is not a clinical protocol.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7">
    <w:p>
      <w:r>
        <w:t>Synthetic footnote R-VISIT-01: day 3 is inclusive and day 4 is outside the on-time branch.</w:t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CRAFootnotes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Synthetic rule matrix v1</dc:title>
  <dc:subject/>
  <dc:creator>Synthetic fixture generator</dc:creator>
  <cp:keywords/>
  <dc:description>generated by python-docx</dc:description>
  <cp:lastModifiedBy/>
  <cp:revision>1</cp:revision>
  <dcterms:created xsi:type="dcterms:W3CDTF">2026-10-31T00:00:00Z</dcterms:created>
  <dcterms:modified xsi:type="dcterms:W3CDTF">2026-10-31T00:00:00Z</dcterms:modified>
  <cp:category/>
</cp:coreProperties>
</file>