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E8BD8" w14:textId="77777777" w:rsidR="00D00312" w:rsidRDefault="00000000">
      <w:pPr>
        <w:pStyle w:val="2"/>
        <w:spacing w:line="360" w:lineRule="auto"/>
        <w:jc w:val="center"/>
        <w:rPr>
          <w:rFonts w:hint="eastAsia"/>
          <w:sz w:val="36"/>
        </w:rPr>
      </w:pPr>
      <w:r>
        <w:rPr>
          <w:rFonts w:hint="eastAsia"/>
          <w:sz w:val="36"/>
        </w:rPr>
        <w:t xml:space="preserve">  </w:t>
      </w:r>
      <w:proofErr w:type="gramStart"/>
      <w:r>
        <w:rPr>
          <w:sz w:val="36"/>
        </w:rPr>
        <w:t>痣</w:t>
      </w:r>
      <w:proofErr w:type="gramEnd"/>
      <w:r>
        <w:rPr>
          <w:sz w:val="36"/>
        </w:rPr>
        <w:t>准安达：基于双目测距与末端视觉</w:t>
      </w:r>
      <w:proofErr w:type="gramStart"/>
      <w:r>
        <w:rPr>
          <w:sz w:val="36"/>
        </w:rPr>
        <w:t>精瞄的五轴</w:t>
      </w:r>
      <w:proofErr w:type="gramEnd"/>
      <w:r>
        <w:rPr>
          <w:sz w:val="36"/>
        </w:rPr>
        <w:t>机械臂皮肤靶点安全定位平台</w:t>
      </w:r>
    </w:p>
    <w:p w14:paraId="6FF790F1" w14:textId="77777777" w:rsidR="00D00312" w:rsidRDefault="00000000">
      <w:pPr>
        <w:tabs>
          <w:tab w:val="left" w:pos="6524"/>
        </w:tabs>
        <w:spacing w:line="360" w:lineRule="auto"/>
        <w:jc w:val="center"/>
        <w:rPr>
          <w:rFonts w:ascii="黑体" w:eastAsia="黑体" w:hAnsi="黑体" w:cs="黑体" w:hint="eastAsia"/>
          <w:b/>
          <w:sz w:val="32"/>
          <w:szCs w:val="32"/>
        </w:rPr>
      </w:pPr>
      <w:r>
        <w:rPr>
          <w:rFonts w:ascii="黑体" w:eastAsia="黑体" w:hAnsi="黑体" w:cs="黑体" w:hint="eastAsia"/>
          <w:b/>
          <w:sz w:val="32"/>
          <w:szCs w:val="32"/>
        </w:rPr>
        <w:t>摘要</w:t>
      </w:r>
    </w:p>
    <w:p w14:paraId="07806597" w14:textId="639654F3" w:rsidR="00D00312" w:rsidRDefault="00000000">
      <w:pPr>
        <w:spacing w:after="80"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</w:t>
      </w:r>
      <w:r>
        <w:rPr>
          <w:rFonts w:ascii="宋体" w:eastAsia="宋体" w:hAnsi="宋体"/>
          <w:sz w:val="24"/>
          <w:szCs w:val="24"/>
        </w:rPr>
        <w:t>皮肤表面黑痣、色素沉着点及医学训练靶标</w:t>
      </w:r>
      <w:r w:rsidR="008A30FC">
        <w:rPr>
          <w:rFonts w:ascii="宋体" w:eastAsia="宋体" w:hAnsi="宋体" w:hint="eastAsia"/>
          <w:sz w:val="24"/>
          <w:szCs w:val="24"/>
        </w:rPr>
        <w:fldChar w:fldCharType="begin"/>
      </w:r>
      <w:r w:rsidR="008A30FC">
        <w:rPr>
          <w:rFonts w:ascii="宋体" w:eastAsia="宋体" w:hAnsi="宋体" w:hint="eastAsia"/>
          <w:sz w:val="24"/>
          <w:szCs w:val="24"/>
        </w:rPr>
        <w:instrText xml:space="preserve"> </w:instrText>
      </w:r>
      <w:r w:rsidR="008A30FC">
        <w:rPr>
          <w:rFonts w:ascii="宋体" w:eastAsia="宋体" w:hAnsi="宋体"/>
          <w:sz w:val="24"/>
          <w:szCs w:val="24"/>
        </w:rPr>
        <w:instrText>REF _Ref234485490 \r \h</w:instrText>
      </w:r>
      <w:r w:rsidR="008A30FC">
        <w:rPr>
          <w:rFonts w:ascii="宋体" w:eastAsia="宋体" w:hAnsi="宋体" w:hint="eastAsia"/>
          <w:sz w:val="24"/>
          <w:szCs w:val="24"/>
        </w:rPr>
        <w:instrText xml:space="preserve"> </w:instrText>
      </w:r>
      <w:r w:rsidR="008A30FC">
        <w:rPr>
          <w:rFonts w:ascii="宋体" w:eastAsia="宋体" w:hAnsi="宋体" w:hint="eastAsia"/>
          <w:sz w:val="24"/>
          <w:szCs w:val="24"/>
        </w:rPr>
      </w:r>
      <w:r w:rsidR="008A30FC">
        <w:rPr>
          <w:rFonts w:ascii="宋体" w:eastAsia="宋体" w:hAnsi="宋体" w:hint="eastAsia"/>
          <w:sz w:val="24"/>
          <w:szCs w:val="24"/>
        </w:rPr>
        <w:fldChar w:fldCharType="separate"/>
      </w:r>
      <w:r w:rsidR="00B26F3D">
        <w:rPr>
          <w:rFonts w:ascii="宋体" w:eastAsia="宋体" w:hAnsi="宋体" w:hint="eastAsia"/>
          <w:sz w:val="24"/>
          <w:szCs w:val="24"/>
        </w:rPr>
        <w:t>[1]</w:t>
      </w:r>
      <w:r w:rsidR="008A30FC"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t>等微小目标普遍具有尺寸小、边界弱、颜色对比受光照影响明显、空间位置易随观察角度变化等特点。在皮肤科辅助定位、</w:t>
      </w:r>
      <w:proofErr w:type="gramStart"/>
      <w:r>
        <w:rPr>
          <w:rFonts w:ascii="宋体" w:eastAsia="宋体" w:hAnsi="宋体"/>
          <w:sz w:val="24"/>
          <w:szCs w:val="24"/>
        </w:rPr>
        <w:t>医</w:t>
      </w:r>
      <w:proofErr w:type="gramEnd"/>
      <w:r>
        <w:rPr>
          <w:rFonts w:ascii="宋体" w:eastAsia="宋体" w:hAnsi="宋体"/>
          <w:sz w:val="24"/>
          <w:szCs w:val="24"/>
        </w:rPr>
        <w:t>美训练、医学教学和医疗健康装备原型验证等场景中，传统人工观察与手持设备对准方式依赖操作者经验，难以同时满足目标识别、稳定对准、安全距离控制和异常状态可追溯等要求。国内外关于皮肤病灶早期识别、皮肤镜图像分析和机器视觉辅助诊断的研究表明，图像算法能够提升微小皮肤目标的检测一致性，但单纯依赖二维图像仍难以解决深度距离、机械接近和输出安全许可等工程问题。因此，本作品面向微小皮肤靶点安全定位需求，构建了一套由RA6M5 实时控制单元 、Jetson NX 视觉计算平台、顶部 RGB-D 深度相机、末端单目相机、</w:t>
      </w:r>
      <w:proofErr w:type="gramStart"/>
      <w:r>
        <w:rPr>
          <w:rFonts w:ascii="宋体" w:eastAsia="宋体" w:hAnsi="宋体"/>
          <w:sz w:val="24"/>
          <w:szCs w:val="24"/>
        </w:rPr>
        <w:t>五轴机械</w:t>
      </w:r>
      <w:proofErr w:type="gramEnd"/>
      <w:r>
        <w:rPr>
          <w:rFonts w:ascii="宋体" w:eastAsia="宋体" w:hAnsi="宋体"/>
          <w:sz w:val="24"/>
          <w:szCs w:val="24"/>
        </w:rPr>
        <w:t>臂和低功率指示光组成的嵌入式安全定位平台。</w:t>
      </w:r>
    </w:p>
    <w:p w14:paraId="63C60508" w14:textId="77777777" w:rsidR="00D00312" w:rsidRDefault="00000000">
      <w:pPr>
        <w:spacing w:after="80"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</w:t>
      </w:r>
      <w:r>
        <w:rPr>
          <w:rFonts w:ascii="宋体" w:eastAsia="宋体" w:hAnsi="宋体"/>
          <w:sz w:val="24"/>
          <w:szCs w:val="24"/>
        </w:rPr>
        <w:t>系统采用“全局深度感知—末端单目精瞄—本地安全</w:t>
      </w:r>
      <w:proofErr w:type="gramStart"/>
      <w:r>
        <w:rPr>
          <w:rFonts w:ascii="宋体" w:eastAsia="宋体" w:hAnsi="宋体"/>
          <w:sz w:val="24"/>
          <w:szCs w:val="24"/>
        </w:rPr>
        <w:t>联锁</w:t>
      </w:r>
      <w:proofErr w:type="gramEnd"/>
      <w:r>
        <w:rPr>
          <w:rFonts w:ascii="宋体" w:eastAsia="宋体" w:hAnsi="宋体"/>
          <w:sz w:val="24"/>
          <w:szCs w:val="24"/>
        </w:rPr>
        <w:t xml:space="preserve">”的分层架构。RA6M5 作为运动与安全控制核心，运行 </w:t>
      </w:r>
      <w:proofErr w:type="spellStart"/>
      <w:r>
        <w:rPr>
          <w:rFonts w:ascii="宋体" w:eastAsia="宋体" w:hAnsi="宋体"/>
          <w:sz w:val="24"/>
          <w:szCs w:val="24"/>
        </w:rPr>
        <w:t>FreeRTOS</w:t>
      </w:r>
      <w:proofErr w:type="spellEnd"/>
      <w:r>
        <w:rPr>
          <w:rFonts w:ascii="宋体" w:eastAsia="宋体" w:hAnsi="宋体"/>
          <w:sz w:val="24"/>
          <w:szCs w:val="24"/>
        </w:rPr>
        <w:t xml:space="preserve"> 多任务控制程序，负责统一视觉协议解析、CRC 校验、Jetson 心跳检测、安全距离判断、S 曲线轨迹规划、逆运动学连续选解、视觉伺服修正、限位与按键输入检测以及输出许可管理。机械臂在接近目标过程中先根据深度信息进入安全</w:t>
      </w:r>
      <w:proofErr w:type="gramStart"/>
      <w:r>
        <w:rPr>
          <w:rFonts w:ascii="宋体" w:eastAsia="宋体" w:hAnsi="宋体"/>
          <w:sz w:val="24"/>
          <w:szCs w:val="24"/>
        </w:rPr>
        <w:t>预定位</w:t>
      </w:r>
      <w:proofErr w:type="gramEnd"/>
      <w:r>
        <w:rPr>
          <w:rFonts w:ascii="宋体" w:eastAsia="宋体" w:hAnsi="宋体"/>
          <w:sz w:val="24"/>
          <w:szCs w:val="24"/>
        </w:rPr>
        <w:t>区域，再由末端单目视觉进行小步闭环修正；只有在视觉误差稳定、安全距离有效、通信链路在线、无触发限位且人工确认按键按下时，系统才</w:t>
      </w:r>
      <w:proofErr w:type="gramStart"/>
      <w:r>
        <w:rPr>
          <w:rFonts w:ascii="宋体" w:eastAsia="宋体" w:hAnsi="宋体"/>
          <w:sz w:val="24"/>
          <w:szCs w:val="24"/>
        </w:rPr>
        <w:t>允许低</w:t>
      </w:r>
      <w:proofErr w:type="gramEnd"/>
      <w:r>
        <w:rPr>
          <w:rFonts w:ascii="宋体" w:eastAsia="宋体" w:hAnsi="宋体"/>
          <w:sz w:val="24"/>
          <w:szCs w:val="24"/>
        </w:rPr>
        <w:t>功率指示光输出。Jetson NX 负责视觉计算与人机交互，其中顶部 RGB-D 相机用于获取目标区域深度信息、辅助判断安全距离和规划</w:t>
      </w:r>
      <w:proofErr w:type="gramStart"/>
      <w:r>
        <w:rPr>
          <w:rFonts w:ascii="宋体" w:eastAsia="宋体" w:hAnsi="宋体"/>
          <w:sz w:val="24"/>
          <w:szCs w:val="24"/>
        </w:rPr>
        <w:t>预定位</w:t>
      </w:r>
      <w:proofErr w:type="gramEnd"/>
      <w:r>
        <w:rPr>
          <w:rFonts w:ascii="宋体" w:eastAsia="宋体" w:hAnsi="宋体"/>
          <w:sz w:val="24"/>
          <w:szCs w:val="24"/>
        </w:rPr>
        <w:t>区域，解决单目视觉缺少深度约束的问题；末端单目相机用于近距离采集靶区图像，通过无黑痣基准图差分、ECC 配准、LAB-L 亮度差分、多维候选区域过滤和多帧稳定性判据，提取黑痣中心相对画面中心的偏差，实现局部精瞄。该方案将视觉识别、机械运动和安全</w:t>
      </w:r>
      <w:proofErr w:type="gramStart"/>
      <w:r>
        <w:rPr>
          <w:rFonts w:ascii="宋体" w:eastAsia="宋体" w:hAnsi="宋体"/>
          <w:sz w:val="24"/>
          <w:szCs w:val="24"/>
        </w:rPr>
        <w:t>联锁</w:t>
      </w:r>
      <w:proofErr w:type="gramEnd"/>
      <w:r>
        <w:rPr>
          <w:rFonts w:ascii="宋体" w:eastAsia="宋体" w:hAnsi="宋体"/>
          <w:sz w:val="24"/>
          <w:szCs w:val="24"/>
        </w:rPr>
        <w:t>解耦，形成“看得清、走得稳、停得住、可追溯”的闭环控制流程，为皮肤靶点教学演示、</w:t>
      </w:r>
      <w:proofErr w:type="gramStart"/>
      <w:r>
        <w:rPr>
          <w:rFonts w:ascii="宋体" w:eastAsia="宋体" w:hAnsi="宋体"/>
          <w:sz w:val="24"/>
          <w:szCs w:val="24"/>
        </w:rPr>
        <w:t>医</w:t>
      </w:r>
      <w:proofErr w:type="gramEnd"/>
      <w:r>
        <w:rPr>
          <w:rFonts w:ascii="宋体" w:eastAsia="宋体" w:hAnsi="宋体"/>
          <w:sz w:val="24"/>
          <w:szCs w:val="24"/>
        </w:rPr>
        <w:t>美训练和医疗健康装备样机开发提供了一种可扩展的</w:t>
      </w:r>
      <w:proofErr w:type="gramStart"/>
      <w:r>
        <w:rPr>
          <w:rFonts w:ascii="宋体" w:eastAsia="宋体" w:hAnsi="宋体"/>
          <w:sz w:val="24"/>
          <w:szCs w:val="24"/>
        </w:rPr>
        <w:t>嵌入式实现</w:t>
      </w:r>
      <w:proofErr w:type="gramEnd"/>
      <w:r>
        <w:rPr>
          <w:rFonts w:ascii="宋体" w:eastAsia="宋体" w:hAnsi="宋体"/>
          <w:sz w:val="24"/>
          <w:szCs w:val="24"/>
        </w:rPr>
        <w:t>路径。</w:t>
      </w:r>
    </w:p>
    <w:p w14:paraId="3EBBE012" w14:textId="77777777" w:rsidR="00D00312" w:rsidRDefault="00D00312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488FD60D" w14:textId="77777777" w:rsidR="00D00312" w:rsidRDefault="00000000">
      <w:pPr>
        <w:spacing w:after="80" w:line="288" w:lineRule="auto"/>
        <w:rPr>
          <w:rFonts w:hint="eastAsia"/>
        </w:rPr>
      </w:pPr>
      <w:r>
        <w:t>关键词：RA6M5；Jetson Nano；单目视觉；RGB-D；</w:t>
      </w:r>
      <w:proofErr w:type="gramStart"/>
      <w:r>
        <w:t>五轴机械</w:t>
      </w:r>
      <w:proofErr w:type="gramEnd"/>
      <w:r>
        <w:t>臂；安全</w:t>
      </w:r>
      <w:proofErr w:type="gramStart"/>
      <w:r>
        <w:t>联锁</w:t>
      </w:r>
      <w:proofErr w:type="gramEnd"/>
      <w:r>
        <w:t>；S 曲线插补</w:t>
      </w:r>
    </w:p>
    <w:p w14:paraId="51137D73" w14:textId="77777777" w:rsidR="00D00312" w:rsidRDefault="00D00312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73C07E9D" w14:textId="77777777" w:rsidR="00D00312" w:rsidRDefault="00D00312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3AC64512" w14:textId="77777777" w:rsidR="00D00312" w:rsidRDefault="00D00312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63549D14" w14:textId="77777777" w:rsidR="00D00312" w:rsidRDefault="00000000">
      <w:pPr>
        <w:spacing w:line="360" w:lineRule="auto"/>
        <w:jc w:val="center"/>
        <w:rPr>
          <w:rFonts w:ascii="黑体" w:eastAsia="黑体" w:hAnsi="黑体" w:cs="黑体" w:hint="eastAsia"/>
          <w:b/>
          <w:sz w:val="32"/>
          <w:szCs w:val="32"/>
        </w:rPr>
      </w:pPr>
      <w:r>
        <w:rPr>
          <w:rFonts w:ascii="黑体" w:eastAsia="黑体" w:hAnsi="黑体" w:cs="黑体" w:hint="eastAsia"/>
          <w:b/>
          <w:sz w:val="32"/>
          <w:szCs w:val="32"/>
        </w:rPr>
        <w:lastRenderedPageBreak/>
        <w:t>第一部分  作品概述</w:t>
      </w:r>
    </w:p>
    <w:p w14:paraId="401AE46E" w14:textId="77777777" w:rsidR="00D00312" w:rsidRDefault="00000000">
      <w:pPr>
        <w:pStyle w:val="ae"/>
        <w:numPr>
          <w:ilvl w:val="1"/>
          <w:numId w:val="3"/>
        </w:numPr>
        <w:spacing w:line="360" w:lineRule="auto"/>
        <w:ind w:firstLineChars="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功能与特性</w:t>
      </w:r>
    </w:p>
    <w:p w14:paraId="62BA1378" w14:textId="77777777" w:rsidR="00D00312" w:rsidRDefault="00000000">
      <w:pPr>
        <w:spacing w:line="440" w:lineRule="exact"/>
        <w:ind w:firstLineChars="200" w:firstLine="482"/>
        <w:rPr>
          <w:rFonts w:hint="eastAsia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RA6M5 实时机械臂控制</w:t>
      </w:r>
      <w:r>
        <w:rPr>
          <w:rFonts w:ascii="宋体" w:eastAsia="宋体" w:hAnsi="宋体" w:cs="宋体"/>
          <w:color w:val="000000"/>
          <w:sz w:val="24"/>
        </w:rPr>
        <w:t xml:space="preserve">：RA6M5 作为本地实时控制核心，运行 </w:t>
      </w:r>
      <w:proofErr w:type="spellStart"/>
      <w:r>
        <w:rPr>
          <w:rFonts w:ascii="宋体" w:eastAsia="宋体" w:hAnsi="宋体" w:cs="宋体"/>
          <w:color w:val="000000"/>
          <w:sz w:val="24"/>
        </w:rPr>
        <w:t>FreeRTOS</w:t>
      </w:r>
      <w:proofErr w:type="spellEnd"/>
      <w:r>
        <w:rPr>
          <w:rFonts w:ascii="宋体" w:eastAsia="宋体" w:hAnsi="宋体" w:cs="宋体"/>
          <w:color w:val="000000"/>
          <w:sz w:val="24"/>
        </w:rPr>
        <w:t xml:space="preserve"> 多任务系统，负责 CAN 电机通信、关节反馈读取、运动事件调度、状态机控制和安全</w:t>
      </w:r>
      <w:proofErr w:type="gramStart"/>
      <w:r>
        <w:rPr>
          <w:rFonts w:ascii="宋体" w:eastAsia="宋体" w:hAnsi="宋体" w:cs="宋体"/>
          <w:color w:val="000000"/>
          <w:sz w:val="24"/>
        </w:rPr>
        <w:t>联锁</w:t>
      </w:r>
      <w:proofErr w:type="gramEnd"/>
      <w:r>
        <w:rPr>
          <w:rFonts w:ascii="宋体" w:eastAsia="宋体" w:hAnsi="宋体" w:cs="宋体"/>
          <w:color w:val="000000"/>
          <w:sz w:val="24"/>
        </w:rPr>
        <w:t>判断。机械</w:t>
      </w:r>
      <w:proofErr w:type="gramStart"/>
      <w:r>
        <w:rPr>
          <w:rFonts w:ascii="宋体" w:eastAsia="宋体" w:hAnsi="宋体" w:cs="宋体"/>
          <w:color w:val="000000"/>
          <w:sz w:val="24"/>
        </w:rPr>
        <w:t>臂运动</w:t>
      </w:r>
      <w:proofErr w:type="gramEnd"/>
      <w:r>
        <w:rPr>
          <w:rFonts w:ascii="宋体" w:eastAsia="宋体" w:hAnsi="宋体" w:cs="宋体"/>
          <w:color w:val="000000"/>
          <w:sz w:val="24"/>
        </w:rPr>
        <w:t>不依赖 Jetson 直接下发关节角度，而由 RA6M5 本地完成轨迹规划、逆运动学求解和前馈 + 比例控制，提高控制实时性和安全性。</w:t>
      </w:r>
    </w:p>
    <w:p w14:paraId="1789D5B0" w14:textId="77777777" w:rsidR="00D00312" w:rsidRDefault="00000000">
      <w:pPr>
        <w:spacing w:line="440" w:lineRule="exact"/>
        <w:ind w:firstLineChars="200" w:firstLine="482"/>
        <w:rPr>
          <w:rFonts w:hint="eastAsia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S 曲线平滑运动与连续</w:t>
      </w:r>
      <w:proofErr w:type="gramStart"/>
      <w:r>
        <w:rPr>
          <w:rFonts w:ascii="宋体" w:eastAsia="宋体" w:hAnsi="宋体" w:cs="宋体"/>
          <w:b/>
          <w:color w:val="000000"/>
          <w:sz w:val="24"/>
        </w:rPr>
        <w:t>逆解选解</w:t>
      </w:r>
      <w:proofErr w:type="gramEnd"/>
      <w:r>
        <w:rPr>
          <w:rFonts w:ascii="宋体" w:eastAsia="宋体" w:hAnsi="宋体" w:cs="宋体"/>
          <w:color w:val="000000"/>
          <w:sz w:val="24"/>
        </w:rPr>
        <w:t>：机械臂 auto 运动采用笛卡</w:t>
      </w:r>
      <w:proofErr w:type="gramStart"/>
      <w:r>
        <w:rPr>
          <w:rFonts w:ascii="宋体" w:eastAsia="宋体" w:hAnsi="宋体" w:cs="宋体"/>
          <w:color w:val="000000"/>
          <w:sz w:val="24"/>
        </w:rPr>
        <w:t>尔空间</w:t>
      </w:r>
      <w:proofErr w:type="gramEnd"/>
      <w:r>
        <w:rPr>
          <w:rFonts w:ascii="宋体" w:eastAsia="宋体" w:hAnsi="宋体" w:cs="宋体"/>
          <w:color w:val="000000"/>
          <w:sz w:val="24"/>
        </w:rPr>
        <w:t xml:space="preserve"> S 曲线插补，使启动、停止和长距离移动更加平滑；逆运动学求解时优先选择接近当前姿态的连续解，减少运动过程中的跳解和突变。</w:t>
      </w:r>
    </w:p>
    <w:p w14:paraId="1DD7746A" w14:textId="24EFDA83" w:rsidR="00D00312" w:rsidRDefault="00000000">
      <w:pPr>
        <w:spacing w:line="440" w:lineRule="exact"/>
        <w:ind w:firstLineChars="200" w:firstLine="482"/>
        <w:rPr>
          <w:rFonts w:hint="eastAsia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单目视觉黑痣识别与</w:t>
      </w:r>
      <w:proofErr w:type="gramStart"/>
      <w:r>
        <w:rPr>
          <w:rFonts w:ascii="宋体" w:eastAsia="宋体" w:hAnsi="宋体" w:cs="宋体"/>
          <w:b/>
          <w:color w:val="000000"/>
          <w:sz w:val="24"/>
        </w:rPr>
        <w:t>局部精瞄</w:t>
      </w:r>
      <w:r w:rsidR="00AC427C">
        <w:rPr>
          <w:rFonts w:ascii="宋体" w:eastAsia="宋体" w:hAnsi="宋体" w:cs="宋体" w:hint="eastAsia"/>
          <w:b/>
          <w:color w:val="000000"/>
          <w:sz w:val="24"/>
        </w:rPr>
        <w:fldChar w:fldCharType="begin"/>
      </w:r>
      <w:r w:rsidR="00AC427C">
        <w:rPr>
          <w:rFonts w:ascii="宋体" w:eastAsia="宋体" w:hAnsi="宋体" w:cs="宋体" w:hint="eastAsia"/>
          <w:b/>
          <w:color w:val="000000"/>
          <w:sz w:val="24"/>
        </w:rPr>
        <w:instrText xml:space="preserve"> </w:instrText>
      </w:r>
      <w:r w:rsidR="00AC427C">
        <w:rPr>
          <w:rFonts w:ascii="宋体" w:eastAsia="宋体" w:hAnsi="宋体" w:cs="宋体"/>
          <w:b/>
          <w:color w:val="000000"/>
          <w:sz w:val="24"/>
        </w:rPr>
        <w:instrText>REF _Ref234485537 \r \h</w:instrText>
      </w:r>
      <w:r w:rsidR="00AC427C">
        <w:rPr>
          <w:rFonts w:ascii="宋体" w:eastAsia="宋体" w:hAnsi="宋体" w:cs="宋体" w:hint="eastAsia"/>
          <w:b/>
          <w:color w:val="000000"/>
          <w:sz w:val="24"/>
        </w:rPr>
        <w:instrText xml:space="preserve"> </w:instrText>
      </w:r>
      <w:r w:rsidR="00AC427C">
        <w:rPr>
          <w:rFonts w:ascii="宋体" w:eastAsia="宋体" w:hAnsi="宋体" w:cs="宋体" w:hint="eastAsia"/>
          <w:b/>
          <w:color w:val="000000"/>
          <w:sz w:val="24"/>
        </w:rPr>
      </w:r>
      <w:r w:rsidR="00AC427C">
        <w:rPr>
          <w:rFonts w:ascii="宋体" w:eastAsia="宋体" w:hAnsi="宋体" w:cs="宋体" w:hint="eastAsia"/>
          <w:b/>
          <w:color w:val="000000"/>
          <w:sz w:val="24"/>
        </w:rPr>
        <w:fldChar w:fldCharType="separate"/>
      </w:r>
      <w:r w:rsidR="00B26F3D">
        <w:rPr>
          <w:rFonts w:ascii="宋体" w:eastAsia="宋体" w:hAnsi="宋体" w:cs="宋体" w:hint="eastAsia"/>
          <w:b/>
          <w:color w:val="000000"/>
          <w:sz w:val="24"/>
        </w:rPr>
        <w:t>[2]</w:t>
      </w:r>
      <w:r w:rsidR="00AC427C">
        <w:rPr>
          <w:rFonts w:ascii="宋体" w:eastAsia="宋体" w:hAnsi="宋体" w:cs="宋体" w:hint="eastAsia"/>
          <w:b/>
          <w:color w:val="000000"/>
          <w:sz w:val="24"/>
        </w:rPr>
        <w:fldChar w:fldCharType="end"/>
      </w:r>
      <w:proofErr w:type="gramEnd"/>
      <w:r>
        <w:rPr>
          <w:rFonts w:ascii="宋体" w:eastAsia="宋体" w:hAnsi="宋体" w:cs="宋体"/>
          <w:color w:val="000000"/>
          <w:sz w:val="24"/>
        </w:rPr>
        <w:t>：Jetson NX 负责末端单目视觉计算，通过基准图差分、ECC 配准、LAB-L 差分和多维过滤提取黑痣中心偏差，并将视觉误差发送给 RA6M5，实现末端小范围闭环精瞄。</w:t>
      </w:r>
    </w:p>
    <w:p w14:paraId="6D99D82D" w14:textId="0022E126" w:rsidR="00D00312" w:rsidRDefault="00000000">
      <w:pPr>
        <w:spacing w:line="440" w:lineRule="exact"/>
        <w:ind w:firstLineChars="200" w:firstLine="482"/>
        <w:rPr>
          <w:rFonts w:hint="eastAsia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双目深度安全距离感知</w:t>
      </w:r>
      <w:r w:rsidR="00FB4037">
        <w:rPr>
          <w:rFonts w:ascii="宋体" w:eastAsia="宋体" w:hAnsi="宋体" w:cs="宋体" w:hint="eastAsia"/>
          <w:b/>
          <w:color w:val="000000"/>
          <w:sz w:val="24"/>
        </w:rPr>
        <w:fldChar w:fldCharType="begin"/>
      </w:r>
      <w:r w:rsidR="00FB4037">
        <w:rPr>
          <w:rFonts w:ascii="宋体" w:eastAsia="宋体" w:hAnsi="宋体" w:cs="宋体" w:hint="eastAsia"/>
          <w:b/>
          <w:color w:val="000000"/>
          <w:sz w:val="24"/>
        </w:rPr>
        <w:instrText xml:space="preserve"> </w:instrText>
      </w:r>
      <w:r w:rsidR="00FB4037">
        <w:rPr>
          <w:rFonts w:ascii="宋体" w:eastAsia="宋体" w:hAnsi="宋体" w:cs="宋体"/>
          <w:b/>
          <w:color w:val="000000"/>
          <w:sz w:val="24"/>
        </w:rPr>
        <w:instrText>REF _Ref234485571 \r \h</w:instrText>
      </w:r>
      <w:r w:rsidR="00FB4037">
        <w:rPr>
          <w:rFonts w:ascii="宋体" w:eastAsia="宋体" w:hAnsi="宋体" w:cs="宋体" w:hint="eastAsia"/>
          <w:b/>
          <w:color w:val="000000"/>
          <w:sz w:val="24"/>
        </w:rPr>
        <w:instrText xml:space="preserve"> </w:instrText>
      </w:r>
      <w:r w:rsidR="00FB4037">
        <w:rPr>
          <w:rFonts w:ascii="宋体" w:eastAsia="宋体" w:hAnsi="宋体" w:cs="宋体" w:hint="eastAsia"/>
          <w:b/>
          <w:color w:val="000000"/>
          <w:sz w:val="24"/>
        </w:rPr>
      </w:r>
      <w:r w:rsidR="00FB4037">
        <w:rPr>
          <w:rFonts w:ascii="宋体" w:eastAsia="宋体" w:hAnsi="宋体" w:cs="宋体" w:hint="eastAsia"/>
          <w:b/>
          <w:color w:val="000000"/>
          <w:sz w:val="24"/>
        </w:rPr>
        <w:fldChar w:fldCharType="separate"/>
      </w:r>
      <w:r w:rsidR="00B26F3D">
        <w:rPr>
          <w:rFonts w:ascii="宋体" w:eastAsia="宋体" w:hAnsi="宋体" w:cs="宋体" w:hint="eastAsia"/>
          <w:b/>
          <w:color w:val="000000"/>
          <w:sz w:val="24"/>
        </w:rPr>
        <w:t>[3]</w:t>
      </w:r>
      <w:r w:rsidR="00FB4037">
        <w:rPr>
          <w:rFonts w:ascii="宋体" w:eastAsia="宋体" w:hAnsi="宋体" w:cs="宋体" w:hint="eastAsia"/>
          <w:b/>
          <w:color w:val="000000"/>
          <w:sz w:val="24"/>
        </w:rPr>
        <w:fldChar w:fldCharType="end"/>
      </w:r>
      <w:r>
        <w:rPr>
          <w:rFonts w:ascii="宋体" w:eastAsia="宋体" w:hAnsi="宋体" w:cs="宋体"/>
          <w:color w:val="000000"/>
          <w:sz w:val="24"/>
        </w:rPr>
        <w:t>：Jetson NX 结合双目深度信息获取末端与目标区域的距离，并下发给 RA6M5。若距离低于安全阈值，RA6M5 会关闭激光输出并控制末端沿 Y 方向后退，避免机械</w:t>
      </w:r>
      <w:proofErr w:type="gramStart"/>
      <w:r>
        <w:rPr>
          <w:rFonts w:ascii="宋体" w:eastAsia="宋体" w:hAnsi="宋体" w:cs="宋体"/>
          <w:color w:val="000000"/>
          <w:sz w:val="24"/>
        </w:rPr>
        <w:t>臂过近接触</w:t>
      </w:r>
      <w:proofErr w:type="gramEnd"/>
      <w:r>
        <w:rPr>
          <w:rFonts w:ascii="宋体" w:eastAsia="宋体" w:hAnsi="宋体" w:cs="宋体"/>
          <w:color w:val="000000"/>
          <w:sz w:val="24"/>
        </w:rPr>
        <w:t>目标。</w:t>
      </w:r>
    </w:p>
    <w:p w14:paraId="4207361A" w14:textId="77777777" w:rsidR="00D00312" w:rsidRDefault="00000000">
      <w:pPr>
        <w:pStyle w:val="ae"/>
        <w:numPr>
          <w:ilvl w:val="1"/>
          <w:numId w:val="3"/>
        </w:numPr>
        <w:spacing w:line="360" w:lineRule="auto"/>
        <w:ind w:firstLineChars="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应用领域</w:t>
      </w:r>
    </w:p>
    <w:p w14:paraId="29B351BF" w14:textId="77777777" w:rsidR="00D00312" w:rsidRDefault="00000000">
      <w:pPr>
        <w:spacing w:line="440" w:lineRule="exact"/>
        <w:ind w:left="420" w:firstLineChars="200" w:firstLine="480"/>
        <w:rPr>
          <w:rFonts w:hint="eastAsia"/>
          <w:sz w:val="24"/>
        </w:rPr>
      </w:pPr>
      <w:r>
        <w:rPr>
          <w:rFonts w:ascii="宋体" w:eastAsia="宋体" w:hAnsi="宋体" w:cs="宋体"/>
          <w:color w:val="000000"/>
          <w:sz w:val="24"/>
        </w:rPr>
        <w:t>本项目面向皮肤靶点安全定位、医学教学训练、基层筛查示教和</w:t>
      </w:r>
      <w:proofErr w:type="gramStart"/>
      <w:r>
        <w:rPr>
          <w:rFonts w:ascii="宋体" w:eastAsia="宋体" w:hAnsi="宋体" w:cs="宋体"/>
          <w:color w:val="000000"/>
          <w:sz w:val="24"/>
        </w:rPr>
        <w:t>医美</w:t>
      </w:r>
      <w:proofErr w:type="gramEnd"/>
      <w:r>
        <w:rPr>
          <w:rFonts w:ascii="宋体" w:eastAsia="宋体" w:hAnsi="宋体" w:cs="宋体"/>
          <w:color w:val="000000"/>
          <w:sz w:val="24"/>
        </w:rPr>
        <w:t>辅助定位等场景，构建 RA6M5 实时控制与Jetson NX 视觉感知协同的平台。系统可完成三视图采集、黑痣局部精瞄、双目安全距离判断和低功率指示输出，适用于非接触式定位演示与训练验证，契合“十五五”期间数字健康、智能医疗装备、人工智能与机器人融合应用的发展方向。</w:t>
      </w:r>
    </w:p>
    <w:p w14:paraId="7CC6FAC0" w14:textId="11FDB6AA" w:rsidR="00DA3DAF" w:rsidRDefault="00000000" w:rsidP="00DA3DAF">
      <w:pPr>
        <w:spacing w:line="360" w:lineRule="auto"/>
        <w:ind w:left="420"/>
        <w:rPr>
          <w:rFonts w:ascii="宋体" w:eastAsia="宋体" w:hAnsi="宋体" w:cs="宋体" w:hint="eastAsia"/>
          <w:color w:val="000000"/>
          <w:sz w:val="24"/>
        </w:rPr>
      </w:pPr>
      <w:r>
        <w:rPr>
          <w:rFonts w:ascii="宋体" w:eastAsia="宋体" w:hAnsi="宋体" w:cs="宋体"/>
          <w:color w:val="000000"/>
          <w:sz w:val="24"/>
        </w:rPr>
        <w:t>如图</w:t>
      </w:r>
      <w:r>
        <w:rPr>
          <w:rFonts w:ascii="Times New Roman" w:hAnsi="Times New Roman" w:cs="Times New Roman"/>
          <w:color w:val="000000"/>
          <w:sz w:val="24"/>
        </w:rPr>
        <w:t>1.1</w:t>
      </w:r>
      <w:r>
        <w:rPr>
          <w:rFonts w:ascii="宋体" w:eastAsia="宋体" w:hAnsi="宋体" w:cs="宋体"/>
          <w:color w:val="000000"/>
          <w:sz w:val="24"/>
        </w:rPr>
        <w:t>所示：</w:t>
      </w:r>
    </w:p>
    <w:p w14:paraId="35E30AA5" w14:textId="41887335" w:rsidR="00BE64CB" w:rsidRPr="00DA3DAF" w:rsidRDefault="00BE64CB" w:rsidP="00DA3DAF">
      <w:pPr>
        <w:spacing w:line="360" w:lineRule="auto"/>
        <w:ind w:left="420"/>
        <w:rPr>
          <w:rFonts w:hint="eastAsia"/>
          <w:sz w:val="24"/>
        </w:rPr>
      </w:pPr>
      <w:r w:rsidRPr="00BE64CB">
        <w:rPr>
          <w:noProof/>
          <w:sz w:val="24"/>
        </w:rPr>
        <w:lastRenderedPageBreak/>
        <w:drawing>
          <wp:inline distT="0" distB="0" distL="0" distR="0" wp14:anchorId="1B70D0C1" wp14:editId="21D009E8">
            <wp:extent cx="5274310" cy="4500880"/>
            <wp:effectExtent l="0" t="0" r="2540" b="0"/>
            <wp:docPr id="199730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1D6CD" w14:textId="788E9BD8" w:rsidR="00D00312" w:rsidRDefault="003753A1" w:rsidP="00DA3DAF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宋体" w:eastAsia="宋体" w:hAnsi="宋体" w:cs="宋体" w:hint="eastAsia"/>
          <w:sz w:val="24"/>
        </w:rPr>
        <w:t>图1.1设计流程图</w:t>
      </w:r>
    </w:p>
    <w:p w14:paraId="7F2A4777" w14:textId="77777777" w:rsidR="00D00312" w:rsidRDefault="00000000">
      <w:pPr>
        <w:pStyle w:val="ae"/>
        <w:numPr>
          <w:ilvl w:val="1"/>
          <w:numId w:val="3"/>
        </w:numPr>
        <w:spacing w:line="360" w:lineRule="auto"/>
        <w:ind w:firstLineChars="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主要技术特点</w:t>
      </w:r>
    </w:p>
    <w:p w14:paraId="1404ADFF" w14:textId="6652552E" w:rsidR="00D00312" w:rsidRDefault="00000000">
      <w:pPr>
        <w:tabs>
          <w:tab w:val="left" w:pos="312"/>
        </w:tabs>
        <w:spacing w:line="44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 xml:space="preserve">. 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RA6M5 </w:t>
      </w:r>
      <w:r>
        <w:rPr>
          <w:rFonts w:ascii="Times New Roman" w:eastAsia="宋体" w:hAnsi="Times New Roman" w:cs="Times New Roman"/>
          <w:b/>
          <w:bCs/>
          <w:sz w:val="24"/>
        </w:rPr>
        <w:t>实时控制与平台利用</w:t>
      </w:r>
      <w:r w:rsidR="00FB4037">
        <w:rPr>
          <w:rFonts w:ascii="Times New Roman" w:eastAsia="宋体" w:hAnsi="Times New Roman" w:cs="Times New Roman"/>
          <w:b/>
          <w:bCs/>
          <w:sz w:val="24"/>
        </w:rPr>
        <w:fldChar w:fldCharType="begin"/>
      </w:r>
      <w:r w:rsidR="00FB4037">
        <w:rPr>
          <w:rFonts w:ascii="Times New Roman" w:eastAsia="宋体" w:hAnsi="Times New Roman" w:cs="Times New Roman"/>
          <w:b/>
          <w:bCs/>
          <w:sz w:val="24"/>
        </w:rPr>
        <w:instrText xml:space="preserve"> REF _Ref234485646 \r \h </w:instrText>
      </w:r>
      <w:r w:rsidR="00FB4037">
        <w:rPr>
          <w:rFonts w:ascii="Times New Roman" w:eastAsia="宋体" w:hAnsi="Times New Roman" w:cs="Times New Roman"/>
          <w:b/>
          <w:bCs/>
          <w:sz w:val="24"/>
        </w:rPr>
      </w:r>
      <w:r w:rsidR="00FB4037">
        <w:rPr>
          <w:rFonts w:ascii="Times New Roman" w:eastAsia="宋体" w:hAnsi="Times New Roman" w:cs="Times New Roman"/>
          <w:b/>
          <w:bCs/>
          <w:sz w:val="24"/>
        </w:rPr>
        <w:fldChar w:fldCharType="separate"/>
      </w:r>
      <w:r w:rsidR="00B26F3D">
        <w:rPr>
          <w:rFonts w:ascii="Times New Roman" w:eastAsia="宋体" w:hAnsi="Times New Roman" w:cs="Times New Roman"/>
          <w:b/>
          <w:bCs/>
          <w:sz w:val="24"/>
        </w:rPr>
        <w:t>[4]</w:t>
      </w:r>
      <w:r w:rsidR="00FB4037">
        <w:rPr>
          <w:rFonts w:ascii="Times New Roman" w:eastAsia="宋体" w:hAnsi="Times New Roman" w:cs="Times New Roman"/>
          <w:b/>
          <w:bCs/>
          <w:sz w:val="24"/>
        </w:rPr>
        <w:fldChar w:fldCharType="end"/>
      </w:r>
      <w:r>
        <w:rPr>
          <w:rFonts w:ascii="Times New Roman" w:eastAsia="宋体" w:hAnsi="Times New Roman" w:cs="Times New Roman"/>
          <w:sz w:val="24"/>
        </w:rPr>
        <w:t xml:space="preserve"> </w:t>
      </w:r>
    </w:p>
    <w:p w14:paraId="1293DC97" w14:textId="77777777" w:rsidR="00D00312" w:rsidRDefault="00000000">
      <w:pPr>
        <w:tabs>
          <w:tab w:val="left" w:pos="312"/>
        </w:tabs>
        <w:spacing w:line="44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系统以</w:t>
      </w:r>
      <w:r>
        <w:rPr>
          <w:rFonts w:ascii="Times New Roman" w:eastAsia="宋体" w:hAnsi="Times New Roman" w:cs="Times New Roman"/>
          <w:sz w:val="24"/>
        </w:rPr>
        <w:t xml:space="preserve"> RA6M5 </w:t>
      </w:r>
      <w:r>
        <w:rPr>
          <w:rFonts w:ascii="Times New Roman" w:eastAsia="宋体" w:hAnsi="Times New Roman" w:cs="Times New Roman"/>
          <w:sz w:val="24"/>
        </w:rPr>
        <w:t>为本地控制核心，运行</w:t>
      </w:r>
      <w:r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</w:rPr>
        <w:t>FreeRTOS</w:t>
      </w:r>
      <w:proofErr w:type="spellEnd"/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多任务调度，完成串口命令解析、</w:t>
      </w:r>
      <w:r>
        <w:rPr>
          <w:rFonts w:ascii="Times New Roman" w:eastAsia="宋体" w:hAnsi="Times New Roman" w:cs="Times New Roman"/>
          <w:sz w:val="24"/>
        </w:rPr>
        <w:t xml:space="preserve">CAN </w:t>
      </w:r>
      <w:r>
        <w:rPr>
          <w:rFonts w:ascii="Times New Roman" w:eastAsia="宋体" w:hAnsi="Times New Roman" w:cs="Times New Roman"/>
          <w:sz w:val="24"/>
        </w:rPr>
        <w:t>电机反馈、运动控制、激光输出和安全状态机管理。</w:t>
      </w:r>
      <w:r>
        <w:rPr>
          <w:rFonts w:ascii="Times New Roman" w:eastAsia="宋体" w:hAnsi="Times New Roman" w:cs="Times New Roman"/>
          <w:sz w:val="24"/>
        </w:rPr>
        <w:t xml:space="preserve">RA6M5 </w:t>
      </w:r>
      <w:r>
        <w:rPr>
          <w:rFonts w:ascii="Times New Roman" w:eastAsia="宋体" w:hAnsi="Times New Roman" w:cs="Times New Roman"/>
          <w:sz w:val="24"/>
        </w:rPr>
        <w:t>不依赖</w:t>
      </w:r>
      <w:r>
        <w:rPr>
          <w:rFonts w:ascii="Times New Roman" w:eastAsia="宋体" w:hAnsi="Times New Roman" w:cs="Times New Roman"/>
          <w:sz w:val="24"/>
        </w:rPr>
        <w:t xml:space="preserve"> Jetson </w:t>
      </w:r>
      <w:r>
        <w:rPr>
          <w:rFonts w:ascii="Times New Roman" w:eastAsia="宋体" w:hAnsi="Times New Roman" w:cs="Times New Roman"/>
          <w:sz w:val="24"/>
        </w:rPr>
        <w:t>直接控制关节，而是在本地完成轨迹规划、逆运动学、前馈</w:t>
      </w:r>
      <w:r>
        <w:rPr>
          <w:rFonts w:ascii="Times New Roman" w:eastAsia="宋体" w:hAnsi="Times New Roman" w:cs="Times New Roman"/>
          <w:sz w:val="24"/>
        </w:rPr>
        <w:t xml:space="preserve"> + P </w:t>
      </w:r>
      <w:r>
        <w:rPr>
          <w:rFonts w:ascii="Times New Roman" w:eastAsia="宋体" w:hAnsi="Times New Roman" w:cs="Times New Roman"/>
          <w:sz w:val="24"/>
        </w:rPr>
        <w:t>控制和安全</w:t>
      </w:r>
      <w:proofErr w:type="gramStart"/>
      <w:r>
        <w:rPr>
          <w:rFonts w:ascii="Times New Roman" w:eastAsia="宋体" w:hAnsi="Times New Roman" w:cs="Times New Roman"/>
          <w:sz w:val="24"/>
        </w:rPr>
        <w:t>联锁</w:t>
      </w:r>
      <w:proofErr w:type="gramEnd"/>
      <w:r>
        <w:rPr>
          <w:rFonts w:ascii="Times New Roman" w:eastAsia="宋体" w:hAnsi="Times New Roman" w:cs="Times New Roman"/>
          <w:sz w:val="24"/>
        </w:rPr>
        <w:t>，充分利用其外设通信、实时调度和嵌入式控制能力。</w:t>
      </w:r>
      <w:r>
        <w:rPr>
          <w:rFonts w:ascii="Times New Roman" w:eastAsia="宋体" w:hAnsi="Times New Roman" w:cs="Times New Roman"/>
          <w:sz w:val="24"/>
        </w:rPr>
        <w:t xml:space="preserve"> </w:t>
      </w:r>
    </w:p>
    <w:p w14:paraId="4D82553C" w14:textId="77777777" w:rsidR="00D00312" w:rsidRDefault="00000000">
      <w:pPr>
        <w:spacing w:line="440" w:lineRule="exact"/>
        <w:rPr>
          <w:rFonts w:hint="eastAsia"/>
          <w:sz w:val="24"/>
        </w:rPr>
      </w:pPr>
      <w:r>
        <w:rPr>
          <w:rFonts w:hint="eastAsia"/>
          <w:b/>
          <w:color w:val="000000"/>
          <w:sz w:val="24"/>
        </w:rPr>
        <w:t>2</w:t>
      </w:r>
      <w:r>
        <w:rPr>
          <w:b/>
          <w:color w:val="000000"/>
          <w:sz w:val="24"/>
        </w:rPr>
        <w:t>. 平滑运动与视觉协同定靶</w:t>
      </w:r>
    </w:p>
    <w:p w14:paraId="1C0CCA79" w14:textId="77777777" w:rsidR="00D00312" w:rsidRDefault="00000000">
      <w:pPr>
        <w:tabs>
          <w:tab w:val="left" w:pos="312"/>
        </w:tabs>
        <w:spacing w:line="440" w:lineRule="exact"/>
        <w:rPr>
          <w:rFonts w:ascii="Times New Roman" w:eastAsia="宋体" w:hAnsi="Times New Roman" w:cs="Times New Roman"/>
          <w:sz w:val="24"/>
        </w:rPr>
      </w:pPr>
      <w:r>
        <w:rPr>
          <w:color w:val="000000"/>
          <w:sz w:val="24"/>
        </w:rPr>
        <w:t>系统采用“RA6M5 本地运动闭环 + Jetson NX 视觉感知”的协同架构。RA6M5 基于 DH 运动学模型，将末端目标点转换为笛卡</w:t>
      </w:r>
      <w:proofErr w:type="gramStart"/>
      <w:r>
        <w:rPr>
          <w:color w:val="000000"/>
          <w:sz w:val="24"/>
        </w:rPr>
        <w:t>尔空间</w:t>
      </w:r>
      <w:proofErr w:type="gramEnd"/>
      <w:r>
        <w:rPr>
          <w:color w:val="000000"/>
          <w:sz w:val="24"/>
        </w:rPr>
        <w:t xml:space="preserve"> S 曲线路径，并在 100 Hz 控制周期内完成连续</w:t>
      </w:r>
      <w:proofErr w:type="gramStart"/>
      <w:r>
        <w:rPr>
          <w:color w:val="000000"/>
          <w:sz w:val="24"/>
        </w:rPr>
        <w:t>逆解选解</w:t>
      </w:r>
      <w:proofErr w:type="gramEnd"/>
      <w:r>
        <w:rPr>
          <w:color w:val="000000"/>
          <w:sz w:val="24"/>
        </w:rPr>
        <w:t>、分关节前馈 + P 速度控制和到位状态判断，使机械臂在接近、停靠和微调过程中保持平滑连续。Jetson NX 负责黑痣识别、视觉误差计算和双目安全距离感知，只向 RA6M5 输出目标偏差和安全信息，不直接控制执行机构。</w:t>
      </w:r>
      <w:proofErr w:type="gramStart"/>
      <w:r>
        <w:rPr>
          <w:color w:val="000000"/>
          <w:sz w:val="24"/>
        </w:rPr>
        <w:t>定靶阶段</w:t>
      </w:r>
      <w:proofErr w:type="gramEnd"/>
      <w:r>
        <w:rPr>
          <w:color w:val="000000"/>
          <w:sz w:val="24"/>
        </w:rPr>
        <w:t>由 RA6M5 根据视觉误差修正末端位置，并综合心跳、</w:t>
      </w:r>
      <w:r>
        <w:rPr>
          <w:color w:val="000000"/>
          <w:sz w:val="24"/>
        </w:rPr>
        <w:lastRenderedPageBreak/>
        <w:t>安全距离、限位/急停、视觉稳定性和人工按键许可裁决激光输出，形成“视觉引导、运动闭环、本地安全裁决”的</w:t>
      </w:r>
      <w:proofErr w:type="gramStart"/>
      <w:r>
        <w:rPr>
          <w:color w:val="000000"/>
          <w:sz w:val="24"/>
        </w:rPr>
        <w:t>协同定靶流程</w:t>
      </w:r>
      <w:proofErr w:type="gramEnd"/>
      <w:r>
        <w:rPr>
          <w:color w:val="000000"/>
          <w:sz w:val="24"/>
        </w:rPr>
        <w:t>。</w:t>
      </w:r>
    </w:p>
    <w:p w14:paraId="31C0381C" w14:textId="77777777" w:rsidR="00D00312" w:rsidRDefault="00000000">
      <w:pPr>
        <w:pStyle w:val="ae"/>
        <w:numPr>
          <w:ilvl w:val="1"/>
          <w:numId w:val="3"/>
        </w:numPr>
        <w:spacing w:line="360" w:lineRule="auto"/>
        <w:ind w:firstLineChars="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主要性能指标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5324"/>
      </w:tblGrid>
      <w:tr w:rsidR="00D00312" w14:paraId="7C68DA97" w14:textId="77777777">
        <w:tc>
          <w:tcPr>
            <w:tcW w:w="2972" w:type="dxa"/>
          </w:tcPr>
          <w:p w14:paraId="36354DD5" w14:textId="77777777" w:rsidR="00D00312" w:rsidRDefault="00000000">
            <w:pPr>
              <w:pStyle w:val="ae"/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指标</w:t>
            </w:r>
          </w:p>
        </w:tc>
        <w:tc>
          <w:tcPr>
            <w:tcW w:w="5324" w:type="dxa"/>
          </w:tcPr>
          <w:p w14:paraId="35F7BF0B" w14:textId="77777777" w:rsidR="00D00312" w:rsidRDefault="00000000">
            <w:pPr>
              <w:pStyle w:val="ae"/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参数值</w:t>
            </w:r>
          </w:p>
        </w:tc>
      </w:tr>
      <w:tr w:rsidR="00D00312" w14:paraId="4908637A" w14:textId="77777777">
        <w:tc>
          <w:tcPr>
            <w:tcW w:w="2972" w:type="dxa"/>
          </w:tcPr>
          <w:p w14:paraId="5D96CBA3" w14:textId="77777777" w:rsidR="00D00312" w:rsidRDefault="00000000">
            <w:pPr>
              <w:pStyle w:val="ae"/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工作电压</w:t>
            </w:r>
          </w:p>
        </w:tc>
        <w:tc>
          <w:tcPr>
            <w:tcW w:w="5324" w:type="dxa"/>
          </w:tcPr>
          <w:p w14:paraId="7D0F24EC" w14:textId="77777777" w:rsidR="00D00312" w:rsidRDefault="00000000">
            <w:pPr>
              <w:pStyle w:val="ae"/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24V</w:t>
            </w:r>
          </w:p>
        </w:tc>
      </w:tr>
      <w:tr w:rsidR="00D00312" w14:paraId="652F51EF" w14:textId="77777777">
        <w:tc>
          <w:tcPr>
            <w:tcW w:w="2972" w:type="dxa"/>
          </w:tcPr>
          <w:p w14:paraId="61DD0EF8" w14:textId="77777777" w:rsidR="00D00312" w:rsidRDefault="00000000">
            <w:pPr>
              <w:pStyle w:val="ae"/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测试时长</w:t>
            </w:r>
          </w:p>
        </w:tc>
        <w:tc>
          <w:tcPr>
            <w:tcW w:w="5324" w:type="dxa"/>
          </w:tcPr>
          <w:p w14:paraId="78941D27" w14:textId="77777777" w:rsidR="00D00312" w:rsidRDefault="00000000">
            <w:pPr>
              <w:pStyle w:val="ae"/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一个月</w:t>
            </w:r>
          </w:p>
        </w:tc>
      </w:tr>
      <w:tr w:rsidR="00D00312" w14:paraId="50573A93" w14:textId="77777777">
        <w:tc>
          <w:tcPr>
            <w:tcW w:w="2972" w:type="dxa"/>
          </w:tcPr>
          <w:p w14:paraId="636725E6" w14:textId="77777777" w:rsidR="00D00312" w:rsidRDefault="00000000">
            <w:pPr>
              <w:pStyle w:val="ae"/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运动控制周期</w:t>
            </w:r>
          </w:p>
        </w:tc>
        <w:tc>
          <w:tcPr>
            <w:tcW w:w="5324" w:type="dxa"/>
          </w:tcPr>
          <w:p w14:paraId="0725CDDD" w14:textId="77777777" w:rsidR="00D00312" w:rsidRDefault="00000000">
            <w:pPr>
              <w:pStyle w:val="ae"/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10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ms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（</w:t>
            </w:r>
            <w:r>
              <w:rPr>
                <w:rFonts w:ascii="Times New Roman" w:eastAsia="宋体" w:hAnsi="Times New Roman" w:cs="Times New Roman"/>
                <w:sz w:val="24"/>
              </w:rPr>
              <w:t>100 Hz</w:t>
            </w:r>
            <w:r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</w:tr>
      <w:tr w:rsidR="00D00312" w14:paraId="149F5D9D" w14:textId="77777777">
        <w:tc>
          <w:tcPr>
            <w:tcW w:w="2972" w:type="dxa"/>
          </w:tcPr>
          <w:p w14:paraId="3D6F0872" w14:textId="77777777" w:rsidR="00D00312" w:rsidRDefault="00000000">
            <w:pPr>
              <w:pStyle w:val="ae"/>
              <w:spacing w:line="440" w:lineRule="exact"/>
              <w:ind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color w:val="000000"/>
                <w:sz w:val="24"/>
              </w:rPr>
              <w:t>轨迹插补方式</w:t>
            </w:r>
          </w:p>
        </w:tc>
        <w:tc>
          <w:tcPr>
            <w:tcW w:w="5324" w:type="dxa"/>
          </w:tcPr>
          <w:p w14:paraId="67A3DE98" w14:textId="77777777" w:rsidR="00D00312" w:rsidRDefault="00000000">
            <w:pPr>
              <w:pStyle w:val="ae"/>
              <w:spacing w:line="440" w:lineRule="exact"/>
              <w:ind w:firstLine="480"/>
              <w:jc w:val="center"/>
              <w:rPr>
                <w:rFonts w:hint="eastAsia"/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笛卡尔 S 曲线插补</w:t>
            </w:r>
          </w:p>
        </w:tc>
      </w:tr>
      <w:tr w:rsidR="00D00312" w14:paraId="52E4A3ED" w14:textId="77777777">
        <w:tc>
          <w:tcPr>
            <w:tcW w:w="2972" w:type="dxa"/>
          </w:tcPr>
          <w:p w14:paraId="40D71532" w14:textId="77777777" w:rsidR="00D00312" w:rsidRDefault="00000000">
            <w:pPr>
              <w:pStyle w:val="ae"/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光斑对准平均偏差</w:t>
            </w:r>
          </w:p>
        </w:tc>
        <w:tc>
          <w:tcPr>
            <w:tcW w:w="5324" w:type="dxa"/>
          </w:tcPr>
          <w:p w14:paraId="1654EBBE" w14:textId="77777777" w:rsidR="00D00312" w:rsidRDefault="00000000">
            <w:pPr>
              <w:pStyle w:val="ae"/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0.42 mm</w:t>
            </w:r>
          </w:p>
        </w:tc>
      </w:tr>
      <w:tr w:rsidR="00D00312" w14:paraId="2F4E1734" w14:textId="77777777">
        <w:tc>
          <w:tcPr>
            <w:tcW w:w="2972" w:type="dxa"/>
          </w:tcPr>
          <w:p w14:paraId="28719503" w14:textId="77777777" w:rsidR="00D00312" w:rsidRDefault="00000000">
            <w:pPr>
              <w:pStyle w:val="ae"/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黑痣识别成功率</w:t>
            </w:r>
          </w:p>
        </w:tc>
        <w:tc>
          <w:tcPr>
            <w:tcW w:w="5324" w:type="dxa"/>
          </w:tcPr>
          <w:p w14:paraId="286E6CBB" w14:textId="77777777" w:rsidR="00D00312" w:rsidRDefault="00000000">
            <w:pPr>
              <w:pStyle w:val="ae"/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96.7%</w:t>
            </w:r>
            <w:r>
              <w:rPr>
                <w:rFonts w:ascii="Times New Roman" w:eastAsia="宋体" w:hAnsi="Times New Roman" w:cs="Times New Roman"/>
                <w:sz w:val="24"/>
              </w:rPr>
              <w:t>（</w:t>
            </w:r>
            <w:r>
              <w:rPr>
                <w:rFonts w:ascii="Times New Roman" w:eastAsia="宋体" w:hAnsi="Times New Roman" w:cs="Times New Roman"/>
                <w:sz w:val="24"/>
              </w:rPr>
              <w:t>348/360</w:t>
            </w:r>
            <w:r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</w:tr>
      <w:tr w:rsidR="00D00312" w14:paraId="2B695A1A" w14:textId="77777777">
        <w:tc>
          <w:tcPr>
            <w:tcW w:w="2972" w:type="dxa"/>
          </w:tcPr>
          <w:p w14:paraId="61DCF47D" w14:textId="77777777" w:rsidR="00D00312" w:rsidRDefault="00000000">
            <w:pPr>
              <w:pStyle w:val="ae"/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关节角误差</w:t>
            </w:r>
          </w:p>
        </w:tc>
        <w:tc>
          <w:tcPr>
            <w:tcW w:w="5324" w:type="dxa"/>
          </w:tcPr>
          <w:p w14:paraId="749C4E00" w14:textId="77777777" w:rsidR="00D00312" w:rsidRDefault="00000000">
            <w:pPr>
              <w:pStyle w:val="ae"/>
              <w:spacing w:line="440" w:lineRule="exact"/>
              <w:ind w:firstLine="480"/>
              <w:jc w:val="center"/>
              <w:rPr>
                <w:rFonts w:hint="eastAsia"/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0.2670°</w:t>
            </w:r>
          </w:p>
        </w:tc>
      </w:tr>
      <w:tr w:rsidR="00D00312" w14:paraId="11373F0E" w14:textId="77777777">
        <w:tc>
          <w:tcPr>
            <w:tcW w:w="2972" w:type="dxa"/>
          </w:tcPr>
          <w:p w14:paraId="03B253EB" w14:textId="77777777" w:rsidR="00D00312" w:rsidRDefault="00000000">
            <w:pPr>
              <w:pStyle w:val="ae"/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重复误差</w:t>
            </w:r>
          </w:p>
        </w:tc>
        <w:tc>
          <w:tcPr>
            <w:tcW w:w="5324" w:type="dxa"/>
          </w:tcPr>
          <w:p w14:paraId="6B4A01E3" w14:textId="77777777" w:rsidR="00D00312" w:rsidRDefault="00000000">
            <w:pPr>
              <w:pStyle w:val="ae"/>
              <w:spacing w:line="440" w:lineRule="exact"/>
              <w:ind w:firstLine="480"/>
              <w:jc w:val="center"/>
              <w:rPr>
                <w:rFonts w:hint="eastAsia"/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0.0061°</w:t>
            </w:r>
          </w:p>
        </w:tc>
      </w:tr>
      <w:tr w:rsidR="00D00312" w14:paraId="6F0E6826" w14:textId="77777777">
        <w:tc>
          <w:tcPr>
            <w:tcW w:w="2972" w:type="dxa"/>
          </w:tcPr>
          <w:p w14:paraId="0F7AAA9F" w14:textId="77777777" w:rsidR="00D00312" w:rsidRDefault="00000000">
            <w:pPr>
              <w:pStyle w:val="ae"/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安全距离阈值</w:t>
            </w:r>
          </w:p>
        </w:tc>
        <w:tc>
          <w:tcPr>
            <w:tcW w:w="5324" w:type="dxa"/>
          </w:tcPr>
          <w:p w14:paraId="6FF04184" w14:textId="77777777" w:rsidR="00D00312" w:rsidRDefault="00000000">
            <w:pPr>
              <w:pStyle w:val="ae"/>
              <w:spacing w:line="440" w:lineRule="exact"/>
              <w:ind w:firstLine="480"/>
              <w:jc w:val="center"/>
              <w:rPr>
                <w:rFonts w:hint="eastAsia"/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100 mm</w:t>
            </w:r>
          </w:p>
        </w:tc>
      </w:tr>
    </w:tbl>
    <w:p w14:paraId="16BE7C1C" w14:textId="77777777" w:rsidR="00D00312" w:rsidRDefault="00D00312">
      <w:pPr>
        <w:pStyle w:val="ae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24ABECDB" w14:textId="77777777" w:rsidR="00D00312" w:rsidRDefault="00000000">
      <w:pPr>
        <w:pStyle w:val="ae"/>
        <w:numPr>
          <w:ilvl w:val="1"/>
          <w:numId w:val="3"/>
        </w:numPr>
        <w:spacing w:line="360" w:lineRule="auto"/>
        <w:ind w:firstLineChars="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主要创新点</w:t>
      </w:r>
    </w:p>
    <w:p w14:paraId="031096F2" w14:textId="6EA79F30" w:rsidR="00D00312" w:rsidRDefault="00000000">
      <w:pPr>
        <w:spacing w:line="440" w:lineRule="exact"/>
        <w:rPr>
          <w:rFonts w:hint="eastAsia"/>
          <w:sz w:val="24"/>
        </w:rPr>
      </w:pPr>
      <w:r>
        <w:rPr>
          <w:rFonts w:hint="eastAsia"/>
          <w:b/>
          <w:color w:val="000000"/>
          <w:sz w:val="24"/>
        </w:rPr>
        <w:t>1、</w:t>
      </w:r>
      <w:r>
        <w:rPr>
          <w:b/>
          <w:color w:val="000000"/>
          <w:sz w:val="24"/>
        </w:rPr>
        <w:t>分层视觉感知的安全</w:t>
      </w:r>
      <w:proofErr w:type="gramStart"/>
      <w:r>
        <w:rPr>
          <w:b/>
          <w:color w:val="000000"/>
          <w:sz w:val="24"/>
        </w:rPr>
        <w:t>定靶方法</w:t>
      </w:r>
      <w:r w:rsidR="00FB4037">
        <w:rPr>
          <w:rFonts w:hint="eastAsia"/>
          <w:b/>
          <w:color w:val="000000"/>
          <w:sz w:val="24"/>
        </w:rPr>
        <w:fldChar w:fldCharType="begin"/>
      </w:r>
      <w:r w:rsidR="00FB4037">
        <w:rPr>
          <w:rFonts w:hint="eastAsia"/>
          <w:b/>
          <w:color w:val="000000"/>
          <w:sz w:val="24"/>
        </w:rPr>
        <w:instrText xml:space="preserve"> </w:instrText>
      </w:r>
      <w:r w:rsidR="00FB4037">
        <w:rPr>
          <w:b/>
          <w:color w:val="000000"/>
          <w:sz w:val="24"/>
        </w:rPr>
        <w:instrText>REF _Ref234485663 \r \h</w:instrText>
      </w:r>
      <w:r w:rsidR="00FB4037">
        <w:rPr>
          <w:rFonts w:hint="eastAsia"/>
          <w:b/>
          <w:color w:val="000000"/>
          <w:sz w:val="24"/>
        </w:rPr>
        <w:instrText xml:space="preserve"> </w:instrText>
      </w:r>
      <w:r w:rsidR="00FB4037">
        <w:rPr>
          <w:rFonts w:hint="eastAsia"/>
          <w:b/>
          <w:color w:val="000000"/>
          <w:sz w:val="24"/>
        </w:rPr>
      </w:r>
      <w:r w:rsidR="00FB4037">
        <w:rPr>
          <w:rFonts w:hint="eastAsia"/>
          <w:b/>
          <w:color w:val="000000"/>
          <w:sz w:val="24"/>
        </w:rPr>
        <w:fldChar w:fldCharType="separate"/>
      </w:r>
      <w:r w:rsidR="00B26F3D">
        <w:rPr>
          <w:rFonts w:hint="eastAsia"/>
          <w:b/>
          <w:color w:val="000000"/>
          <w:sz w:val="24"/>
        </w:rPr>
        <w:t>[5]</w:t>
      </w:r>
      <w:r w:rsidR="00FB4037">
        <w:rPr>
          <w:rFonts w:hint="eastAsia"/>
          <w:b/>
          <w:color w:val="000000"/>
          <w:sz w:val="24"/>
        </w:rPr>
        <w:fldChar w:fldCharType="end"/>
      </w:r>
      <w:proofErr w:type="gramEnd"/>
    </w:p>
    <w:p w14:paraId="2E7B697A" w14:textId="77777777" w:rsidR="00D00312" w:rsidRDefault="00000000">
      <w:pPr>
        <w:spacing w:line="440" w:lineRule="exact"/>
        <w:rPr>
          <w:rFonts w:hint="eastAsia"/>
          <w:color w:val="000000"/>
          <w:sz w:val="24"/>
        </w:rPr>
      </w:pPr>
      <w:r>
        <w:rPr>
          <w:color w:val="000000"/>
          <w:sz w:val="24"/>
        </w:rPr>
        <w:t>本项目构建了“全局深度感知 + 局部视觉精瞄”的分层定位思路：顶部 RGB-D/双目视觉用于判断机械臂与人脸目标之间的空间距离，末端单目视觉用于黑痣区域的局部识别与</w:t>
      </w:r>
      <w:proofErr w:type="gramStart"/>
      <w:r>
        <w:rPr>
          <w:color w:val="000000"/>
          <w:sz w:val="24"/>
        </w:rPr>
        <w:t>像素级</w:t>
      </w:r>
      <w:proofErr w:type="gramEnd"/>
      <w:r>
        <w:rPr>
          <w:color w:val="000000"/>
          <w:sz w:val="24"/>
        </w:rPr>
        <w:t>偏差修正。该方法将大范围安全感知与近距离精细定位分离，降低了单一视觉</w:t>
      </w:r>
      <w:proofErr w:type="gramStart"/>
      <w:r>
        <w:rPr>
          <w:color w:val="000000"/>
          <w:sz w:val="24"/>
        </w:rPr>
        <w:t>源同时</w:t>
      </w:r>
      <w:proofErr w:type="gramEnd"/>
      <w:r>
        <w:rPr>
          <w:color w:val="000000"/>
          <w:sz w:val="24"/>
        </w:rPr>
        <w:t>承担测距、识别和</w:t>
      </w:r>
      <w:proofErr w:type="gramStart"/>
      <w:r>
        <w:rPr>
          <w:color w:val="000000"/>
          <w:sz w:val="24"/>
        </w:rPr>
        <w:t>精瞄带来</w:t>
      </w:r>
      <w:proofErr w:type="gramEnd"/>
      <w:r>
        <w:rPr>
          <w:color w:val="000000"/>
          <w:sz w:val="24"/>
        </w:rPr>
        <w:t>的误差风险。</w:t>
      </w:r>
    </w:p>
    <w:p w14:paraId="4F8A4391" w14:textId="312AE712" w:rsidR="00D00312" w:rsidRDefault="00000000">
      <w:pPr>
        <w:spacing w:line="440" w:lineRule="exact"/>
        <w:rPr>
          <w:rFonts w:hint="eastAsia"/>
          <w:sz w:val="24"/>
        </w:rPr>
      </w:pPr>
      <w:r>
        <w:rPr>
          <w:rFonts w:hint="eastAsia"/>
          <w:b/>
          <w:color w:val="000000"/>
          <w:sz w:val="24"/>
        </w:rPr>
        <w:t>2、</w:t>
      </w:r>
      <w:r>
        <w:rPr>
          <w:b/>
          <w:color w:val="000000"/>
          <w:sz w:val="24"/>
        </w:rPr>
        <w:t>基于 RA6M5 的本地安全裁决机制</w:t>
      </w:r>
      <w:r w:rsidR="00FB4037">
        <w:rPr>
          <w:rFonts w:hint="eastAsia"/>
          <w:b/>
          <w:color w:val="000000"/>
          <w:sz w:val="24"/>
        </w:rPr>
        <w:fldChar w:fldCharType="begin"/>
      </w:r>
      <w:r w:rsidR="00FB4037">
        <w:rPr>
          <w:rFonts w:hint="eastAsia"/>
          <w:b/>
          <w:color w:val="000000"/>
          <w:sz w:val="24"/>
        </w:rPr>
        <w:instrText xml:space="preserve"> </w:instrText>
      </w:r>
      <w:r w:rsidR="00FB4037">
        <w:rPr>
          <w:b/>
          <w:color w:val="000000"/>
          <w:sz w:val="24"/>
        </w:rPr>
        <w:instrText>REF _Ref234485670 \r \h</w:instrText>
      </w:r>
      <w:r w:rsidR="00FB4037">
        <w:rPr>
          <w:rFonts w:hint="eastAsia"/>
          <w:b/>
          <w:color w:val="000000"/>
          <w:sz w:val="24"/>
        </w:rPr>
        <w:instrText xml:space="preserve"> </w:instrText>
      </w:r>
      <w:r w:rsidR="00FB4037">
        <w:rPr>
          <w:rFonts w:hint="eastAsia"/>
          <w:b/>
          <w:color w:val="000000"/>
          <w:sz w:val="24"/>
        </w:rPr>
      </w:r>
      <w:r w:rsidR="00FB4037">
        <w:rPr>
          <w:rFonts w:hint="eastAsia"/>
          <w:b/>
          <w:color w:val="000000"/>
          <w:sz w:val="24"/>
        </w:rPr>
        <w:fldChar w:fldCharType="separate"/>
      </w:r>
      <w:r w:rsidR="00B26F3D">
        <w:rPr>
          <w:rFonts w:hint="eastAsia"/>
          <w:b/>
          <w:color w:val="000000"/>
          <w:sz w:val="24"/>
        </w:rPr>
        <w:t>[6]</w:t>
      </w:r>
      <w:r w:rsidR="00FB4037">
        <w:rPr>
          <w:rFonts w:hint="eastAsia"/>
          <w:b/>
          <w:color w:val="000000"/>
          <w:sz w:val="24"/>
        </w:rPr>
        <w:fldChar w:fldCharType="end"/>
      </w:r>
    </w:p>
    <w:p w14:paraId="064EDEC8" w14:textId="77777777" w:rsidR="00D00312" w:rsidRDefault="00000000">
      <w:pPr>
        <w:spacing w:line="440" w:lineRule="exact"/>
        <w:rPr>
          <w:rFonts w:hint="eastAsia"/>
          <w:color w:val="000000"/>
          <w:sz w:val="24"/>
        </w:rPr>
      </w:pPr>
      <w:r>
        <w:rPr>
          <w:color w:val="000000"/>
          <w:sz w:val="24"/>
        </w:rPr>
        <w:t>系统将运动控制和激光输出许可下沉到 RA6M5 本地完成，而不是由 Jetson 或上位</w:t>
      </w:r>
      <w:proofErr w:type="gramStart"/>
      <w:r>
        <w:rPr>
          <w:color w:val="000000"/>
          <w:sz w:val="24"/>
        </w:rPr>
        <w:t>机直接</w:t>
      </w:r>
      <w:proofErr w:type="gramEnd"/>
      <w:r>
        <w:rPr>
          <w:color w:val="000000"/>
          <w:sz w:val="24"/>
        </w:rPr>
        <w:t>触发输出。RA6M5 综合视觉链路在线状态、安全距离、机械臂状态、视觉误差稳定性、限位急停和人工确认按键进行安全判断，使激光输出具备独立于上位视觉系统的本地</w:t>
      </w:r>
      <w:proofErr w:type="gramStart"/>
      <w:r>
        <w:rPr>
          <w:color w:val="000000"/>
          <w:sz w:val="24"/>
        </w:rPr>
        <w:t>联锁</w:t>
      </w:r>
      <w:proofErr w:type="gramEnd"/>
      <w:r>
        <w:rPr>
          <w:color w:val="000000"/>
          <w:sz w:val="24"/>
        </w:rPr>
        <w:t>能力，提升了系统实时性与安全可靠性。</w:t>
      </w:r>
    </w:p>
    <w:p w14:paraId="1AC54E9D" w14:textId="77777777" w:rsidR="00D00312" w:rsidRDefault="00000000">
      <w:pPr>
        <w:spacing w:line="440" w:lineRule="exact"/>
        <w:rPr>
          <w:rFonts w:hint="eastAsia"/>
          <w:sz w:val="24"/>
        </w:rPr>
      </w:pPr>
      <w:r>
        <w:rPr>
          <w:rFonts w:hint="eastAsia"/>
          <w:b/>
          <w:color w:val="000000"/>
          <w:sz w:val="24"/>
        </w:rPr>
        <w:t>3、</w:t>
      </w:r>
      <w:r>
        <w:rPr>
          <w:b/>
          <w:color w:val="000000"/>
          <w:sz w:val="24"/>
        </w:rPr>
        <w:t>面向医学演示的人机</w:t>
      </w:r>
      <w:proofErr w:type="gramStart"/>
      <w:r>
        <w:rPr>
          <w:b/>
          <w:color w:val="000000"/>
          <w:sz w:val="24"/>
        </w:rPr>
        <w:t>协同定靶流程</w:t>
      </w:r>
      <w:proofErr w:type="gramEnd"/>
    </w:p>
    <w:p w14:paraId="1E659A1B" w14:textId="77777777" w:rsidR="00D00312" w:rsidRDefault="00000000">
      <w:pPr>
        <w:spacing w:line="440" w:lineRule="exact"/>
        <w:rPr>
          <w:rFonts w:ascii="宋体" w:eastAsia="宋体" w:hAnsi="宋体" w:cs="宋体" w:hint="eastAsia"/>
          <w:sz w:val="24"/>
        </w:rPr>
      </w:pPr>
      <w:r>
        <w:rPr>
          <w:color w:val="000000"/>
          <w:sz w:val="24"/>
        </w:rPr>
        <w:t>项目没有采用完全自动点选模式，而是设计了“多视角采集、AI 辅助识别、医生确认靶点、机械臂安全执行”的人机协同流程。该设计将算法效率与人工判断结合，既保留视觉识别和机械臂自动定位能力，又避免黑痣误识别或目标误</w:t>
      </w:r>
      <w:proofErr w:type="gramStart"/>
      <w:r>
        <w:rPr>
          <w:color w:val="000000"/>
          <w:sz w:val="24"/>
        </w:rPr>
        <w:t>选直接</w:t>
      </w:r>
      <w:proofErr w:type="gramEnd"/>
      <w:r>
        <w:rPr>
          <w:color w:val="000000"/>
          <w:sz w:val="24"/>
        </w:rPr>
        <w:lastRenderedPageBreak/>
        <w:t>导致执行动作，更适合医学教学、训练演示和辅助定位场景。</w:t>
      </w:r>
    </w:p>
    <w:p w14:paraId="3AD5B2B5" w14:textId="77777777" w:rsidR="00D00312" w:rsidRDefault="00000000">
      <w:pPr>
        <w:pStyle w:val="ae"/>
        <w:numPr>
          <w:ilvl w:val="1"/>
          <w:numId w:val="3"/>
        </w:numPr>
        <w:spacing w:line="360" w:lineRule="auto"/>
        <w:ind w:firstLineChars="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设计流程</w:t>
      </w:r>
    </w:p>
    <w:p w14:paraId="3335ACBC" w14:textId="77777777" w:rsidR="00D00312" w:rsidRDefault="00000000">
      <w:pPr>
        <w:spacing w:line="440" w:lineRule="exact"/>
        <w:rPr>
          <w:rFonts w:eastAsia="宋体" w:hint="eastAsia"/>
        </w:rPr>
      </w:pPr>
      <w:r>
        <w:rPr>
          <w:rFonts w:ascii="宋体" w:eastAsia="宋体" w:hAnsi="宋体"/>
          <w:sz w:val="24"/>
          <w:szCs w:val="24"/>
        </w:rPr>
        <w:t>本项目设计流程按照“需求分析 → 系统架构设计 → 软硬件协同开发 → 分模块调试 → 整机联调测试”推进。首先明确皮肤靶点识别、机械</w:t>
      </w:r>
      <w:proofErr w:type="gramStart"/>
      <w:r>
        <w:rPr>
          <w:rFonts w:ascii="宋体" w:eastAsia="宋体" w:hAnsi="宋体"/>
          <w:sz w:val="24"/>
          <w:szCs w:val="24"/>
        </w:rPr>
        <w:t>臂安全</w:t>
      </w:r>
      <w:proofErr w:type="gramEnd"/>
      <w:r>
        <w:rPr>
          <w:rFonts w:ascii="宋体" w:eastAsia="宋体" w:hAnsi="宋体"/>
          <w:sz w:val="24"/>
          <w:szCs w:val="24"/>
        </w:rPr>
        <w:t>定位和低功率指示输出需求；随后确定 Jetson NX 负责视觉识别与深度感知、RA6M5 负责实时控制与安全</w:t>
      </w:r>
      <w:proofErr w:type="gramStart"/>
      <w:r>
        <w:rPr>
          <w:rFonts w:ascii="宋体" w:eastAsia="宋体" w:hAnsi="宋体"/>
          <w:sz w:val="24"/>
          <w:szCs w:val="24"/>
        </w:rPr>
        <w:t>联锁</w:t>
      </w:r>
      <w:proofErr w:type="gramEnd"/>
      <w:r>
        <w:rPr>
          <w:rFonts w:ascii="宋体" w:eastAsia="宋体" w:hAnsi="宋体"/>
          <w:sz w:val="24"/>
          <w:szCs w:val="24"/>
        </w:rPr>
        <w:t>的分层方案；再完成机械结构、PCB、电机驱动、视觉算法、</w:t>
      </w:r>
      <w:proofErr w:type="spellStart"/>
      <w:r>
        <w:rPr>
          <w:rFonts w:ascii="宋体" w:eastAsia="宋体" w:hAnsi="宋体"/>
          <w:sz w:val="24"/>
          <w:szCs w:val="24"/>
        </w:rPr>
        <w:t>FreeRTOS</w:t>
      </w:r>
      <w:proofErr w:type="spellEnd"/>
      <w:r>
        <w:rPr>
          <w:rFonts w:ascii="宋体" w:eastAsia="宋体" w:hAnsi="宋体"/>
          <w:sz w:val="24"/>
          <w:szCs w:val="24"/>
        </w:rPr>
        <w:t xml:space="preserve"> 控制任务和通信协议设计；最后依次验证视觉识别、S 曲线运动、状态机安全逻辑和整机演示流程。</w:t>
      </w:r>
    </w:p>
    <w:p w14:paraId="2D30801D" w14:textId="77777777" w:rsidR="00D00312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br/>
      </w: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2DFC9246" wp14:editId="4D8459C6">
            <wp:extent cx="5274310" cy="3492500"/>
            <wp:effectExtent l="0" t="0" r="254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z w:val="24"/>
        </w:rPr>
        <w:br/>
        <w:t xml:space="preserve">                           </w:t>
      </w:r>
      <w:r>
        <w:rPr>
          <w:rFonts w:ascii="宋体" w:eastAsia="宋体" w:hAnsi="宋体" w:cs="宋体" w:hint="eastAsia"/>
          <w:sz w:val="24"/>
        </w:rPr>
        <w:t>图1.2设计流程图</w:t>
      </w:r>
    </w:p>
    <w:p w14:paraId="38AFADE1" w14:textId="77777777" w:rsidR="00D00312" w:rsidRDefault="00000000">
      <w:pPr>
        <w:spacing w:line="360" w:lineRule="auto"/>
        <w:jc w:val="center"/>
        <w:rPr>
          <w:rFonts w:ascii="黑体" w:eastAsia="黑体" w:hAnsi="黑体" w:cs="黑体" w:hint="eastAsia"/>
          <w:b/>
          <w:sz w:val="32"/>
          <w:szCs w:val="32"/>
        </w:rPr>
      </w:pPr>
      <w:r>
        <w:rPr>
          <w:rFonts w:ascii="黑体" w:eastAsia="黑体" w:hAnsi="黑体" w:cs="黑体" w:hint="eastAsia"/>
          <w:b/>
          <w:sz w:val="32"/>
          <w:szCs w:val="32"/>
        </w:rPr>
        <w:t>第二部分  系统组成及功能说明</w:t>
      </w:r>
    </w:p>
    <w:p w14:paraId="46AE664E" w14:textId="77777777" w:rsidR="00D00312" w:rsidRDefault="00D00312">
      <w:pPr>
        <w:pStyle w:val="ae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2B97A8D0" w14:textId="77777777" w:rsidR="00D00312" w:rsidRDefault="00000000">
      <w:pPr>
        <w:pStyle w:val="ae"/>
        <w:numPr>
          <w:ilvl w:val="1"/>
          <w:numId w:val="3"/>
        </w:numPr>
        <w:spacing w:line="360" w:lineRule="auto"/>
        <w:ind w:firstLineChars="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整体介绍</w:t>
      </w:r>
    </w:p>
    <w:p w14:paraId="192D8534" w14:textId="13BD2AFF" w:rsidR="002574C3" w:rsidRDefault="00000000" w:rsidP="002574C3">
      <w:pPr>
        <w:pStyle w:val="ae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本系统整体由</w:t>
      </w:r>
      <w:r>
        <w:rPr>
          <w:rFonts w:ascii="Times New Roman" w:eastAsia="宋体" w:hAnsi="Times New Roman" w:cs="Times New Roman"/>
          <w:sz w:val="24"/>
        </w:rPr>
        <w:t xml:space="preserve"> Qt </w:t>
      </w:r>
      <w:r>
        <w:rPr>
          <w:rFonts w:ascii="Times New Roman" w:eastAsia="宋体" w:hAnsi="Times New Roman" w:cs="Times New Roman"/>
          <w:sz w:val="24"/>
        </w:rPr>
        <w:t>上位机界面、</w:t>
      </w:r>
      <w:r>
        <w:rPr>
          <w:rFonts w:ascii="Times New Roman" w:eastAsia="宋体" w:hAnsi="Times New Roman" w:cs="Times New Roman"/>
          <w:sz w:val="24"/>
        </w:rPr>
        <w:t xml:space="preserve">Jetson NX </w:t>
      </w:r>
      <w:r>
        <w:rPr>
          <w:rFonts w:ascii="Times New Roman" w:eastAsia="宋体" w:hAnsi="Times New Roman" w:cs="Times New Roman"/>
          <w:sz w:val="24"/>
        </w:rPr>
        <w:t>视觉识别模块、</w:t>
      </w:r>
      <w:r>
        <w:rPr>
          <w:rFonts w:ascii="Times New Roman" w:eastAsia="宋体" w:hAnsi="Times New Roman" w:cs="Times New Roman"/>
          <w:sz w:val="24"/>
        </w:rPr>
        <w:t xml:space="preserve">RA6M5 </w:t>
      </w:r>
      <w:r>
        <w:rPr>
          <w:rFonts w:ascii="Times New Roman" w:eastAsia="宋体" w:hAnsi="Times New Roman" w:cs="Times New Roman"/>
          <w:sz w:val="24"/>
        </w:rPr>
        <w:t>实时控制模块、执行机构与安全模块组成，各模块分工明确并通过串口、</w:t>
      </w:r>
      <w:r>
        <w:rPr>
          <w:rFonts w:ascii="Times New Roman" w:eastAsia="宋体" w:hAnsi="Times New Roman" w:cs="Times New Roman"/>
          <w:sz w:val="24"/>
        </w:rPr>
        <w:t xml:space="preserve">CAN </w:t>
      </w:r>
      <w:r>
        <w:rPr>
          <w:rFonts w:ascii="Times New Roman" w:eastAsia="宋体" w:hAnsi="Times New Roman" w:cs="Times New Roman"/>
          <w:sz w:val="24"/>
        </w:rPr>
        <w:t>总线和状态回传机制协同工作。</w:t>
      </w:r>
      <w:r>
        <w:rPr>
          <w:rFonts w:ascii="Times New Roman" w:eastAsia="宋体" w:hAnsi="Times New Roman" w:cs="Times New Roman"/>
          <w:sz w:val="24"/>
        </w:rPr>
        <w:t xml:space="preserve">Qt </w:t>
      </w:r>
      <w:r>
        <w:rPr>
          <w:rFonts w:ascii="Times New Roman" w:eastAsia="宋体" w:hAnsi="Times New Roman" w:cs="Times New Roman"/>
          <w:sz w:val="24"/>
        </w:rPr>
        <w:t>上位机负责流程启动、图像展示、医生选择靶点和状态报警，是系统的人机交互入口。</w:t>
      </w:r>
      <w:r>
        <w:rPr>
          <w:rFonts w:ascii="Times New Roman" w:eastAsia="宋体" w:hAnsi="Times New Roman" w:cs="Times New Roman"/>
          <w:sz w:val="24"/>
        </w:rPr>
        <w:t xml:space="preserve">Jetson NX </w:t>
      </w:r>
      <w:r>
        <w:rPr>
          <w:rFonts w:ascii="Times New Roman" w:eastAsia="宋体" w:hAnsi="Times New Roman" w:cs="Times New Roman"/>
          <w:sz w:val="24"/>
        </w:rPr>
        <w:t>负责双目图像采集、人脸区域识别、黑痣目标提取和安全距离计算，并将目标误差、点位选择和</w:t>
      </w:r>
      <w:r>
        <w:rPr>
          <w:rFonts w:ascii="Times New Roman" w:eastAsia="宋体" w:hAnsi="Times New Roman" w:cs="Times New Roman"/>
          <w:sz w:val="24"/>
        </w:rPr>
        <w:lastRenderedPageBreak/>
        <w:t>状态机指令发送至</w:t>
      </w:r>
      <w:r>
        <w:rPr>
          <w:rFonts w:ascii="Times New Roman" w:eastAsia="宋体" w:hAnsi="Times New Roman" w:cs="Times New Roman"/>
          <w:sz w:val="24"/>
        </w:rPr>
        <w:t xml:space="preserve"> RA6M5</w:t>
      </w:r>
      <w:r>
        <w:rPr>
          <w:rFonts w:ascii="Times New Roman" w:eastAsia="宋体" w:hAnsi="Times New Roman" w:cs="Times New Roman"/>
          <w:sz w:val="24"/>
        </w:rPr>
        <w:t>。</w:t>
      </w:r>
      <w:r>
        <w:rPr>
          <w:rFonts w:ascii="Times New Roman" w:eastAsia="宋体" w:hAnsi="Times New Roman" w:cs="Times New Roman"/>
          <w:sz w:val="24"/>
        </w:rPr>
        <w:t xml:space="preserve">RA6M5 </w:t>
      </w:r>
      <w:r>
        <w:rPr>
          <w:rFonts w:ascii="Times New Roman" w:eastAsia="宋体" w:hAnsi="Times New Roman" w:cs="Times New Roman"/>
          <w:sz w:val="24"/>
        </w:rPr>
        <w:t>是下位机实时控制核心，运行</w:t>
      </w:r>
      <w:r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</w:rPr>
        <w:t>FreeRTOS</w:t>
      </w:r>
      <w:proofErr w:type="spellEnd"/>
      <w:r>
        <w:rPr>
          <w:rFonts w:ascii="Times New Roman" w:eastAsia="宋体" w:hAnsi="Times New Roman" w:cs="Times New Roman"/>
          <w:sz w:val="24"/>
        </w:rPr>
        <w:t>，负责串口协议解析、机械臂轨迹规划、逆运动学求解、</w:t>
      </w:r>
      <w:r>
        <w:rPr>
          <w:rFonts w:ascii="Times New Roman" w:eastAsia="宋体" w:hAnsi="Times New Roman" w:cs="Times New Roman"/>
          <w:sz w:val="24"/>
        </w:rPr>
        <w:t xml:space="preserve">CAN </w:t>
      </w:r>
      <w:r>
        <w:rPr>
          <w:rFonts w:ascii="Times New Roman" w:eastAsia="宋体" w:hAnsi="Times New Roman" w:cs="Times New Roman"/>
          <w:sz w:val="24"/>
        </w:rPr>
        <w:t>电机控制、安全距离判断和激光输出管理。执行与安全模块</w:t>
      </w:r>
      <w:proofErr w:type="gramStart"/>
      <w:r>
        <w:rPr>
          <w:rFonts w:ascii="Times New Roman" w:eastAsia="宋体" w:hAnsi="Times New Roman" w:cs="Times New Roman"/>
          <w:sz w:val="24"/>
        </w:rPr>
        <w:t>包括五轴机械</w:t>
      </w:r>
      <w:proofErr w:type="gramEnd"/>
      <w:r>
        <w:rPr>
          <w:rFonts w:ascii="Times New Roman" w:eastAsia="宋体" w:hAnsi="Times New Roman" w:cs="Times New Roman"/>
          <w:sz w:val="24"/>
        </w:rPr>
        <w:t>臂、末端指示器、激光输出、急停、限位保护和按键许可等部分，只有在视觉定位、通信心跳、安全距离、限位状态和人工许可均满足条件时，系统才允许激光输出。各模块通过</w:t>
      </w:r>
      <w:r>
        <w:rPr>
          <w:rFonts w:ascii="Times New Roman" w:eastAsia="宋体" w:hAnsi="Times New Roman" w:cs="Times New Roman"/>
          <w:sz w:val="24"/>
        </w:rPr>
        <w:t>“</w:t>
      </w:r>
      <w:r>
        <w:rPr>
          <w:rFonts w:ascii="Times New Roman" w:eastAsia="宋体" w:hAnsi="Times New Roman" w:cs="Times New Roman"/>
          <w:sz w:val="24"/>
        </w:rPr>
        <w:t>视觉识别</w:t>
      </w:r>
      <w:r>
        <w:rPr>
          <w:rFonts w:ascii="Times New Roman" w:eastAsia="宋体" w:hAnsi="Times New Roman" w:cs="Times New Roman"/>
          <w:sz w:val="24"/>
        </w:rPr>
        <w:t>—</w:t>
      </w:r>
      <w:r>
        <w:rPr>
          <w:rFonts w:ascii="Times New Roman" w:eastAsia="宋体" w:hAnsi="Times New Roman" w:cs="Times New Roman"/>
          <w:sz w:val="24"/>
        </w:rPr>
        <w:t>运动控制</w:t>
      </w:r>
      <w:r>
        <w:rPr>
          <w:rFonts w:ascii="Times New Roman" w:eastAsia="宋体" w:hAnsi="Times New Roman" w:cs="Times New Roman"/>
          <w:sz w:val="24"/>
        </w:rPr>
        <w:t>—</w:t>
      </w:r>
      <w:r>
        <w:rPr>
          <w:rFonts w:ascii="Times New Roman" w:eastAsia="宋体" w:hAnsi="Times New Roman" w:cs="Times New Roman"/>
          <w:sz w:val="24"/>
        </w:rPr>
        <w:t>安全确认</w:t>
      </w:r>
      <w:r>
        <w:rPr>
          <w:rFonts w:ascii="Times New Roman" w:eastAsia="宋体" w:hAnsi="Times New Roman" w:cs="Times New Roman"/>
          <w:sz w:val="24"/>
        </w:rPr>
        <w:t>—</w:t>
      </w:r>
      <w:r>
        <w:rPr>
          <w:rFonts w:ascii="Times New Roman" w:eastAsia="宋体" w:hAnsi="Times New Roman" w:cs="Times New Roman"/>
          <w:sz w:val="24"/>
        </w:rPr>
        <w:t>状态回传</w:t>
      </w:r>
      <w:r>
        <w:rPr>
          <w:rFonts w:ascii="Times New Roman" w:eastAsia="宋体" w:hAnsi="Times New Roman" w:cs="Times New Roman"/>
          <w:sz w:val="24"/>
        </w:rPr>
        <w:t>”</w:t>
      </w:r>
      <w:r>
        <w:rPr>
          <w:rFonts w:ascii="Times New Roman" w:eastAsia="宋体" w:hAnsi="Times New Roman" w:cs="Times New Roman"/>
          <w:sz w:val="24"/>
        </w:rPr>
        <w:t>的闭环流程实现稳定运行。</w:t>
      </w:r>
      <w:r>
        <w:rPr>
          <w:rFonts w:ascii="Times New Roman" w:eastAsia="宋体" w:hAnsi="Times New Roman" w:cs="Times New Roman" w:hint="eastAsia"/>
          <w:sz w:val="24"/>
        </w:rPr>
        <w:t>系统框图如图</w:t>
      </w:r>
      <w:r>
        <w:rPr>
          <w:rFonts w:ascii="Times New Roman" w:eastAsia="宋体" w:hAnsi="Times New Roman" w:cs="Times New Roman" w:hint="eastAsia"/>
          <w:sz w:val="24"/>
        </w:rPr>
        <w:t>2.1</w:t>
      </w:r>
      <w:r>
        <w:rPr>
          <w:rFonts w:ascii="Times New Roman" w:eastAsia="宋体" w:hAnsi="Times New Roman" w:cs="Times New Roman" w:hint="eastAsia"/>
          <w:sz w:val="24"/>
        </w:rPr>
        <w:t>所示。</w:t>
      </w:r>
    </w:p>
    <w:p w14:paraId="09B752FF" w14:textId="06C61F7F" w:rsidR="002574C3" w:rsidRPr="002574C3" w:rsidRDefault="002574C3" w:rsidP="002574C3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drawing>
          <wp:inline distT="0" distB="0" distL="0" distR="0" wp14:anchorId="79B2FAB7" wp14:editId="4B243BCF">
            <wp:extent cx="5303649" cy="2983223"/>
            <wp:effectExtent l="0" t="0" r="0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108" cy="2989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714F0" w14:textId="77777777" w:rsidR="00D00312" w:rsidRDefault="00000000">
      <w:pPr>
        <w:pStyle w:val="ae"/>
        <w:spacing w:line="360" w:lineRule="auto"/>
        <w:ind w:left="420" w:firstLineChars="0" w:firstLine="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图</w:t>
      </w:r>
      <w:r>
        <w:rPr>
          <w:rFonts w:ascii="Times New Roman" w:eastAsia="宋体" w:hAnsi="Times New Roman" w:cs="Times New Roman" w:hint="eastAsia"/>
          <w:sz w:val="24"/>
        </w:rPr>
        <w:t>2.1</w:t>
      </w:r>
      <w:r>
        <w:rPr>
          <w:rFonts w:ascii="Times New Roman" w:eastAsia="宋体" w:hAnsi="Times New Roman" w:cs="Times New Roman" w:hint="eastAsia"/>
          <w:sz w:val="24"/>
        </w:rPr>
        <w:t>系统框图</w:t>
      </w:r>
    </w:p>
    <w:p w14:paraId="044AE992" w14:textId="77777777" w:rsidR="00D00312" w:rsidRDefault="00D00312">
      <w:pPr>
        <w:pStyle w:val="ae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48EF4A39" w14:textId="77777777" w:rsidR="00D00312" w:rsidRDefault="00000000">
      <w:pPr>
        <w:pStyle w:val="ae"/>
        <w:numPr>
          <w:ilvl w:val="1"/>
          <w:numId w:val="3"/>
        </w:numPr>
        <w:spacing w:line="360" w:lineRule="auto"/>
        <w:ind w:firstLineChars="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硬件系统介绍</w:t>
      </w:r>
    </w:p>
    <w:p w14:paraId="1EFF51CA" w14:textId="77777777" w:rsidR="00D00312" w:rsidRDefault="00000000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2.2.1 硬件整体介绍</w:t>
      </w:r>
      <w:r>
        <w:rPr>
          <w:rFonts w:ascii="Times New Roman" w:eastAsia="宋体" w:hAnsi="Times New Roman" w:cs="Times New Roman"/>
          <w:color w:val="FF0000"/>
          <w:sz w:val="24"/>
        </w:rPr>
        <w:t xml:space="preserve"> </w:t>
      </w:r>
    </w:p>
    <w:p w14:paraId="43F16722" w14:textId="77777777" w:rsidR="00D00312" w:rsidRDefault="00000000">
      <w:pPr>
        <w:spacing w:line="440" w:lineRule="exac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本作品硬件以瑞</w:t>
      </w:r>
      <w:proofErr w:type="gramStart"/>
      <w:r>
        <w:rPr>
          <w:rFonts w:ascii="宋体" w:eastAsia="宋体" w:hAnsi="宋体" w:cs="宋体"/>
          <w:sz w:val="24"/>
        </w:rPr>
        <w:t>萨</w:t>
      </w:r>
      <w:proofErr w:type="gramEnd"/>
      <w:r>
        <w:rPr>
          <w:rFonts w:ascii="宋体" w:eastAsia="宋体" w:hAnsi="宋体" w:cs="宋体"/>
          <w:sz w:val="24"/>
        </w:rPr>
        <w:t xml:space="preserve"> RA6M5 微控制器为核心下位机主控，围绕其 UART、CAN、GPIO、定时调度和实时控制能力构建机械</w:t>
      </w:r>
      <w:proofErr w:type="gramStart"/>
      <w:r>
        <w:rPr>
          <w:rFonts w:ascii="宋体" w:eastAsia="宋体" w:hAnsi="宋体" w:cs="宋体"/>
          <w:sz w:val="24"/>
        </w:rPr>
        <w:t>臂控制</w:t>
      </w:r>
      <w:proofErr w:type="gramEnd"/>
      <w:r>
        <w:rPr>
          <w:rFonts w:ascii="宋体" w:eastAsia="宋体" w:hAnsi="宋体" w:cs="宋体"/>
          <w:sz w:val="24"/>
        </w:rPr>
        <w:t>平台。RA6M5 负责接收 Jetson NX 视觉端下发的状态机指令、视觉误差和安全距离信息，并通过 CAN 总线</w:t>
      </w:r>
      <w:proofErr w:type="gramStart"/>
      <w:r>
        <w:rPr>
          <w:rFonts w:ascii="宋体" w:eastAsia="宋体" w:hAnsi="宋体" w:cs="宋体"/>
          <w:sz w:val="24"/>
        </w:rPr>
        <w:t>控制五轴关节</w:t>
      </w:r>
      <w:proofErr w:type="gramEnd"/>
      <w:r>
        <w:rPr>
          <w:rFonts w:ascii="宋体" w:eastAsia="宋体" w:hAnsi="宋体" w:cs="宋体"/>
          <w:sz w:val="24"/>
        </w:rPr>
        <w:t>电机，实现关节反馈读取、速度控制、复位校准和轨迹执行。系统充分利用 RA6M5 的多外设资源，将激光输出、安全许可按键、急停输入和状态指示等安全信号接入本地控制链路，使关键安全判断不依赖上位机或视觉端完成。视觉</w:t>
      </w:r>
      <w:proofErr w:type="gramStart"/>
      <w:r>
        <w:rPr>
          <w:rFonts w:ascii="宋体" w:eastAsia="宋体" w:hAnsi="宋体" w:cs="宋体"/>
          <w:sz w:val="24"/>
        </w:rPr>
        <w:t>侧采用</w:t>
      </w:r>
      <w:proofErr w:type="gramEnd"/>
      <w:r>
        <w:rPr>
          <w:rFonts w:ascii="宋体" w:eastAsia="宋体" w:hAnsi="宋体" w:cs="宋体"/>
          <w:sz w:val="24"/>
        </w:rPr>
        <w:t xml:space="preserve"> Jetson NX 作为 AI 运算与图像处理平台，连接单目相机和双目深度相机，</w:t>
      </w:r>
      <w:r>
        <w:rPr>
          <w:rFonts w:ascii="宋体" w:eastAsia="宋体" w:hAnsi="宋体" w:cs="宋体"/>
          <w:sz w:val="24"/>
        </w:rPr>
        <w:lastRenderedPageBreak/>
        <w:t>完成黑痣识别、三视图图像采集和安全距离计算。整体硬件形成“Jetson NX 视觉感知 + RA6M5 实时控制 + 执行安全模块”的分层结构，既发挥 Jetson 的视觉计算能力，也突出 RA6M5 在实时运动控制、外设通信和安全</w:t>
      </w:r>
      <w:proofErr w:type="gramStart"/>
      <w:r>
        <w:rPr>
          <w:rFonts w:ascii="宋体" w:eastAsia="宋体" w:hAnsi="宋体" w:cs="宋体"/>
          <w:sz w:val="24"/>
        </w:rPr>
        <w:t>联锁</w:t>
      </w:r>
      <w:proofErr w:type="gramEnd"/>
      <w:r>
        <w:rPr>
          <w:rFonts w:ascii="宋体" w:eastAsia="宋体" w:hAnsi="宋体" w:cs="宋体"/>
          <w:sz w:val="24"/>
        </w:rPr>
        <w:t>方面的平台利用率，硬件系统功能链路完整、模块协同清晰，具备较高完成度。</w:t>
      </w:r>
    </w:p>
    <w:p w14:paraId="1F0E5866" w14:textId="77777777" w:rsidR="00D00312" w:rsidRDefault="00000000">
      <w:pPr>
        <w:pStyle w:val="ae"/>
        <w:spacing w:line="360" w:lineRule="auto"/>
        <w:ind w:firstLineChars="0" w:firstLine="0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2.2.2 机械设计介绍</w:t>
      </w:r>
    </w:p>
    <w:p w14:paraId="0461FAC1" w14:textId="77777777" w:rsidR="00D00312" w:rsidRDefault="00D00312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</w:p>
    <w:p w14:paraId="3DDD6C58" w14:textId="77777777" w:rsidR="00D00312" w:rsidRDefault="00000000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63D0B5AB" wp14:editId="58D65A21">
            <wp:extent cx="5274310" cy="5930930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4310" cy="59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B2A7" w14:textId="77777777" w:rsidR="00483C90" w:rsidRDefault="00483C90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 w:hint="eastAsia"/>
          <w:sz w:val="24"/>
        </w:rPr>
      </w:pPr>
    </w:p>
    <w:p w14:paraId="72924894" w14:textId="77777777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图</w:t>
      </w:r>
      <w:r>
        <w:rPr>
          <w:rFonts w:ascii="Times New Roman" w:eastAsia="宋体" w:hAnsi="Times New Roman" w:cs="Times New Roman" w:hint="eastAsia"/>
          <w:sz w:val="24"/>
        </w:rPr>
        <w:t>2.2</w:t>
      </w:r>
      <w:r>
        <w:rPr>
          <w:rFonts w:ascii="Times New Roman" w:eastAsia="宋体" w:hAnsi="Times New Roman" w:cs="Times New Roman" w:hint="eastAsia"/>
          <w:sz w:val="24"/>
        </w:rPr>
        <w:t>轴测图</w:t>
      </w:r>
      <w:r>
        <w:rPr>
          <w:rFonts w:ascii="Times New Roman" w:eastAsia="宋体" w:hAnsi="Times New Roman" w:cs="Times New Roman" w:hint="eastAsia"/>
          <w:noProof/>
          <w:sz w:val="24"/>
        </w:rPr>
        <w:lastRenderedPageBreak/>
        <w:drawing>
          <wp:inline distT="0" distB="0" distL="0" distR="0" wp14:anchorId="324C8B3E" wp14:editId="3D86888A">
            <wp:extent cx="5274310" cy="5368991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274310" cy="536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4315" w14:textId="77777777" w:rsidR="00D00312" w:rsidRDefault="00D00312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</w:p>
    <w:p w14:paraId="58D57D6E" w14:textId="77777777" w:rsidR="00D00312" w:rsidRDefault="00D00312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sz w:val="24"/>
        </w:rPr>
      </w:pPr>
    </w:p>
    <w:p w14:paraId="1139C818" w14:textId="77777777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图</w:t>
      </w:r>
      <w:r>
        <w:rPr>
          <w:rFonts w:ascii="Times New Roman" w:eastAsia="宋体" w:hAnsi="Times New Roman" w:cs="Times New Roman" w:hint="eastAsia"/>
          <w:sz w:val="24"/>
        </w:rPr>
        <w:t>2.3</w:t>
      </w:r>
      <w:r>
        <w:rPr>
          <w:rFonts w:ascii="Times New Roman" w:eastAsia="宋体" w:hAnsi="Times New Roman" w:cs="Times New Roman" w:hint="eastAsia"/>
          <w:sz w:val="24"/>
        </w:rPr>
        <w:t>正视图</w:t>
      </w:r>
    </w:p>
    <w:p w14:paraId="70BE001B" w14:textId="77777777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6D30E6C1" wp14:editId="0811650A">
            <wp:extent cx="5274310" cy="5200111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escript"/>
                    <pic:cNvPicPr/>
                  </pic:nvPicPr>
                  <pic:blipFill rotWithShape="1">
                    <a:blip r:embed="rId13"/>
                    <a:srcRect/>
                    <a:stretch/>
                  </pic:blipFill>
                  <pic:spPr>
                    <a:xfrm>
                      <a:off x="0" y="0"/>
                      <a:ext cx="5274310" cy="52001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6FF46" w14:textId="77777777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br/>
      </w:r>
      <w:r>
        <w:rPr>
          <w:rFonts w:ascii="Times New Roman" w:eastAsia="宋体" w:hAnsi="Times New Roman" w:cs="Times New Roman" w:hint="eastAsia"/>
          <w:sz w:val="24"/>
        </w:rPr>
        <w:t>图</w:t>
      </w:r>
      <w:r>
        <w:rPr>
          <w:rFonts w:ascii="Times New Roman" w:eastAsia="宋体" w:hAnsi="Times New Roman" w:cs="Times New Roman" w:hint="eastAsia"/>
          <w:sz w:val="24"/>
        </w:rPr>
        <w:t>2.4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五</w:t>
      </w:r>
      <w:proofErr w:type="gramEnd"/>
      <w:r>
        <w:rPr>
          <w:rFonts w:ascii="Times New Roman" w:eastAsia="宋体" w:hAnsi="Times New Roman" w:cs="Times New Roman" w:hint="eastAsia"/>
          <w:sz w:val="24"/>
        </w:rPr>
        <w:t>轴机械臂</w:t>
      </w:r>
    </w:p>
    <w:p w14:paraId="414BF6D2" w14:textId="77777777" w:rsidR="00D00312" w:rsidRDefault="00D00312">
      <w:pPr>
        <w:spacing w:line="360" w:lineRule="auto"/>
        <w:rPr>
          <w:rFonts w:ascii="黑体" w:eastAsia="黑体" w:hAnsi="黑体" w:cs="黑体" w:hint="eastAsia"/>
          <w:b/>
          <w:bCs/>
          <w:sz w:val="24"/>
        </w:rPr>
      </w:pPr>
    </w:p>
    <w:p w14:paraId="1A48C0B1" w14:textId="77777777" w:rsidR="00D00312" w:rsidRDefault="00D00312">
      <w:pPr>
        <w:spacing w:line="360" w:lineRule="auto"/>
        <w:rPr>
          <w:rFonts w:ascii="黑体" w:eastAsia="黑体" w:hAnsi="黑体" w:cs="黑体" w:hint="eastAsia"/>
          <w:b/>
          <w:bCs/>
          <w:sz w:val="24"/>
        </w:rPr>
      </w:pPr>
    </w:p>
    <w:p w14:paraId="7414F714" w14:textId="77777777" w:rsidR="00D00312" w:rsidRDefault="00D00312">
      <w:pPr>
        <w:spacing w:line="360" w:lineRule="auto"/>
        <w:rPr>
          <w:rFonts w:ascii="黑体" w:eastAsia="黑体" w:hAnsi="黑体" w:cs="黑体" w:hint="eastAsia"/>
          <w:b/>
          <w:bCs/>
          <w:sz w:val="24"/>
        </w:rPr>
      </w:pPr>
    </w:p>
    <w:p w14:paraId="63579D9E" w14:textId="77777777" w:rsidR="00D00312" w:rsidRDefault="00D00312">
      <w:pPr>
        <w:spacing w:line="360" w:lineRule="auto"/>
        <w:rPr>
          <w:rFonts w:ascii="黑体" w:eastAsia="黑体" w:hAnsi="黑体" w:cs="黑体"/>
          <w:b/>
          <w:bCs/>
          <w:sz w:val="24"/>
        </w:rPr>
      </w:pPr>
    </w:p>
    <w:p w14:paraId="44D65E85" w14:textId="6EF4EB4E" w:rsidR="00B347DA" w:rsidRDefault="00B347DA" w:rsidP="00B347DA">
      <w:pPr>
        <w:widowControl/>
        <w:jc w:val="left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br w:type="page"/>
      </w:r>
    </w:p>
    <w:p w14:paraId="3346B135" w14:textId="77777777" w:rsidR="00D00312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lastRenderedPageBreak/>
        <w:t>2.2.3 电路各模块介绍</w:t>
      </w:r>
    </w:p>
    <w:p w14:paraId="3A090CEE" w14:textId="77777777" w:rsidR="00D00312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1E5DEBE7" wp14:editId="142FCA66">
            <wp:extent cx="5274310" cy="3725545"/>
            <wp:effectExtent l="0" t="0" r="2540" b="825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1D5AA" w14:textId="77777777" w:rsidR="00D00312" w:rsidRDefault="00000000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图</w:t>
      </w:r>
      <w:r>
        <w:rPr>
          <w:rFonts w:ascii="Times New Roman" w:eastAsia="宋体" w:hAnsi="Times New Roman" w:cs="Times New Roman" w:hint="eastAsia"/>
          <w:sz w:val="24"/>
        </w:rPr>
        <w:t>2.5</w:t>
      </w:r>
      <w:r>
        <w:rPr>
          <w:rFonts w:ascii="Times New Roman" w:eastAsia="宋体" w:hAnsi="Times New Roman" w:cs="Times New Roman" w:hint="eastAsia"/>
          <w:sz w:val="24"/>
        </w:rPr>
        <w:t>扩展板原理图</w:t>
      </w:r>
    </w:p>
    <w:p w14:paraId="60AE8E02" w14:textId="77777777" w:rsidR="00D00312" w:rsidRDefault="00000000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0874577E" wp14:editId="724D253B">
            <wp:extent cx="5274310" cy="3702050"/>
            <wp:effectExtent l="0" t="0" r="2540" b="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E0B93" w14:textId="0A2E25B7" w:rsidR="00D00312" w:rsidRDefault="00000000" w:rsidP="00C460F8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图</w:t>
      </w:r>
      <w:r>
        <w:rPr>
          <w:rFonts w:ascii="Times New Roman" w:eastAsia="宋体" w:hAnsi="Times New Roman" w:cs="Times New Roman" w:hint="eastAsia"/>
          <w:sz w:val="24"/>
        </w:rPr>
        <w:t>2.6</w:t>
      </w:r>
      <w:r>
        <w:rPr>
          <w:rFonts w:ascii="Times New Roman" w:eastAsia="宋体" w:hAnsi="Times New Roman" w:cs="Times New Roman" w:hint="eastAsia"/>
          <w:sz w:val="24"/>
        </w:rPr>
        <w:t>电源板原理图</w:t>
      </w:r>
    </w:p>
    <w:p w14:paraId="1EFEE9D6" w14:textId="77777777" w:rsidR="00D00312" w:rsidRDefault="00000000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149A4BF0" wp14:editId="7E5FE145">
            <wp:extent cx="5274310" cy="3206723"/>
            <wp:effectExtent l="0" t="0" r="0" b="0"/>
            <wp:docPr id="2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274310" cy="320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3F51FEEA" wp14:editId="47AD31BF">
            <wp:extent cx="5274310" cy="3243791"/>
            <wp:effectExtent l="0" t="0" r="0" b="0"/>
            <wp:docPr id="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>
                      <a:off x="0" y="0"/>
                      <a:ext cx="5274310" cy="324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6BA5" w14:textId="77777777" w:rsidR="00D00312" w:rsidRDefault="00D00312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</w:p>
    <w:p w14:paraId="7EF7558E" w14:textId="77777777" w:rsidR="00D00312" w:rsidRDefault="00000000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图</w:t>
      </w:r>
      <w:r>
        <w:rPr>
          <w:rFonts w:ascii="Times New Roman" w:eastAsia="宋体" w:hAnsi="Times New Roman" w:cs="Times New Roman" w:hint="eastAsia"/>
          <w:sz w:val="24"/>
        </w:rPr>
        <w:t>2.7</w:t>
      </w:r>
      <w:r>
        <w:rPr>
          <w:rFonts w:ascii="Times New Roman" w:eastAsia="宋体" w:hAnsi="Times New Roman" w:cs="Times New Roman" w:hint="eastAsia"/>
          <w:sz w:val="24"/>
        </w:rPr>
        <w:t>扩展板</w:t>
      </w:r>
      <w:r>
        <w:rPr>
          <w:rFonts w:ascii="Times New Roman" w:eastAsia="宋体" w:hAnsi="Times New Roman" w:cs="Times New Roman" w:hint="eastAsia"/>
          <w:sz w:val="24"/>
        </w:rPr>
        <w:t>PCB</w:t>
      </w:r>
      <w:r>
        <w:rPr>
          <w:rFonts w:ascii="Times New Roman" w:eastAsia="宋体" w:hAnsi="Times New Roman" w:cs="Times New Roman" w:hint="eastAsia"/>
          <w:sz w:val="24"/>
        </w:rPr>
        <w:t>图</w:t>
      </w:r>
    </w:p>
    <w:p w14:paraId="719A26C3" w14:textId="77777777" w:rsidR="00D00312" w:rsidRDefault="00D00312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</w:p>
    <w:p w14:paraId="41CE028C" w14:textId="77777777" w:rsidR="00D00312" w:rsidRDefault="00000000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5A5A44F3" wp14:editId="541412F1">
            <wp:extent cx="5274310" cy="2999740"/>
            <wp:effectExtent l="0" t="0" r="2540" b="0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21277A46" wp14:editId="028A974A">
            <wp:extent cx="5274310" cy="3267640"/>
            <wp:effectExtent l="0" t="0" r="0" b="0"/>
            <wp:docPr id="3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5274310" cy="32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8A81" w14:textId="77777777" w:rsidR="00D00312" w:rsidRDefault="00000000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图</w:t>
      </w:r>
      <w:r>
        <w:rPr>
          <w:rFonts w:ascii="Times New Roman" w:eastAsia="宋体" w:hAnsi="Times New Roman" w:cs="Times New Roman" w:hint="eastAsia"/>
          <w:sz w:val="24"/>
        </w:rPr>
        <w:t>2.8</w:t>
      </w:r>
      <w:r>
        <w:rPr>
          <w:rFonts w:ascii="Times New Roman" w:eastAsia="宋体" w:hAnsi="Times New Roman" w:cs="Times New Roman" w:hint="eastAsia"/>
          <w:sz w:val="24"/>
        </w:rPr>
        <w:t>电源板</w:t>
      </w:r>
      <w:r>
        <w:rPr>
          <w:rFonts w:ascii="Times New Roman" w:eastAsia="宋体" w:hAnsi="Times New Roman" w:cs="Times New Roman" w:hint="eastAsia"/>
          <w:sz w:val="24"/>
        </w:rPr>
        <w:t>PCB</w:t>
      </w:r>
      <w:r>
        <w:rPr>
          <w:rFonts w:ascii="Times New Roman" w:eastAsia="宋体" w:hAnsi="Times New Roman" w:cs="Times New Roman" w:hint="eastAsia"/>
          <w:sz w:val="24"/>
        </w:rPr>
        <w:t>图</w:t>
      </w:r>
    </w:p>
    <w:p w14:paraId="3B8241F1" w14:textId="77777777" w:rsidR="00D00312" w:rsidRDefault="00D00312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</w:p>
    <w:p w14:paraId="615B5A6F" w14:textId="08A93AAE" w:rsidR="00D00312" w:rsidRDefault="00B347DA" w:rsidP="00B347DA">
      <w:pPr>
        <w:widowControl/>
        <w:jc w:val="left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/>
          <w:sz w:val="24"/>
        </w:rPr>
        <w:br w:type="page"/>
      </w:r>
    </w:p>
    <w:p w14:paraId="22D751BE" w14:textId="77777777" w:rsidR="00D00312" w:rsidRDefault="00000000">
      <w:pPr>
        <w:pStyle w:val="ae"/>
        <w:numPr>
          <w:ilvl w:val="1"/>
          <w:numId w:val="3"/>
        </w:numPr>
        <w:spacing w:line="360" w:lineRule="auto"/>
        <w:ind w:firstLineChars="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lastRenderedPageBreak/>
        <w:t>软件系统介绍</w:t>
      </w:r>
    </w:p>
    <w:p w14:paraId="3967B72C" w14:textId="77647787" w:rsidR="00D00312" w:rsidRDefault="00000000">
      <w:pPr>
        <w:pStyle w:val="ae"/>
        <w:numPr>
          <w:ilvl w:val="2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软件整体介绍</w:t>
      </w:r>
    </w:p>
    <w:p w14:paraId="03AB4B66" w14:textId="77777777" w:rsidR="00D00312" w:rsidRDefault="00000000">
      <w:pPr>
        <w:pStyle w:val="ae"/>
        <w:spacing w:line="440" w:lineRule="exact"/>
        <w:ind w:firstLineChars="0" w:firstLine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Times New Roman" w:hint="eastAsia"/>
          <w:color w:val="000000" w:themeColor="text1"/>
          <w:sz w:val="24"/>
        </w:rPr>
        <w:t xml:space="preserve">  </w:t>
      </w:r>
      <w:r>
        <w:rPr>
          <w:rFonts w:ascii="宋体" w:eastAsia="宋体" w:hAnsi="宋体" w:cs="Times New Roman"/>
          <w:color w:val="000000" w:themeColor="text1"/>
          <w:sz w:val="24"/>
        </w:rPr>
        <w:t>本</w:t>
      </w:r>
      <w:r>
        <w:rPr>
          <w:rFonts w:ascii="宋体" w:eastAsia="宋体" w:hAnsi="宋体" w:cs="宋体"/>
          <w:sz w:val="24"/>
        </w:rPr>
        <w:t>平台软件系统以 RA6M5 下位机为实时运动控制与安全执行核心，构建“Qt 人机交互/视觉感知—串口协议—RA6M5 实时控制与安全</w:t>
      </w:r>
      <w:proofErr w:type="gramStart"/>
      <w:r>
        <w:rPr>
          <w:rFonts w:ascii="宋体" w:eastAsia="宋体" w:hAnsi="宋体" w:cs="宋体"/>
          <w:sz w:val="24"/>
        </w:rPr>
        <w:t>联锁</w:t>
      </w:r>
      <w:proofErr w:type="gramEnd"/>
      <w:r>
        <w:rPr>
          <w:rFonts w:ascii="宋体" w:eastAsia="宋体" w:hAnsi="宋体" w:cs="宋体"/>
          <w:sz w:val="24"/>
        </w:rPr>
        <w:t xml:space="preserve">”的分层架构。RA6M5 固件基于 </w:t>
      </w:r>
      <w:proofErr w:type="spellStart"/>
      <w:r>
        <w:rPr>
          <w:rFonts w:ascii="宋体" w:eastAsia="宋体" w:hAnsi="宋体" w:cs="宋体"/>
          <w:sz w:val="24"/>
        </w:rPr>
        <w:t>FreeRTOS</w:t>
      </w:r>
      <w:proofErr w:type="spellEnd"/>
      <w:r>
        <w:rPr>
          <w:rFonts w:ascii="宋体" w:eastAsia="宋体" w:hAnsi="宋体" w:cs="宋体"/>
          <w:sz w:val="24"/>
        </w:rPr>
        <w:t xml:space="preserve"> 开发，</w:t>
      </w:r>
      <w:proofErr w:type="gramStart"/>
      <w:r>
        <w:rPr>
          <w:rFonts w:ascii="宋体" w:eastAsia="宋体" w:hAnsi="宋体" w:cs="宋体"/>
          <w:sz w:val="24"/>
        </w:rPr>
        <w:t>负责五轴机械</w:t>
      </w:r>
      <w:proofErr w:type="gramEnd"/>
      <w:r>
        <w:rPr>
          <w:rFonts w:ascii="宋体" w:eastAsia="宋体" w:hAnsi="宋体" w:cs="宋体"/>
          <w:sz w:val="24"/>
        </w:rPr>
        <w:t xml:space="preserve">臂动作执行、CAN 电机通信、状态机调度、到位状态回传、安全条件判断以及激光输出许可管理，是系统闭环控制的核心部分。Jetson NX </w:t>
      </w:r>
      <w:proofErr w:type="gramStart"/>
      <w:r>
        <w:rPr>
          <w:rFonts w:ascii="宋体" w:eastAsia="宋体" w:hAnsi="宋体" w:cs="宋体"/>
          <w:sz w:val="24"/>
        </w:rPr>
        <w:t>端作为</w:t>
      </w:r>
      <w:proofErr w:type="gramEnd"/>
      <w:r>
        <w:rPr>
          <w:rFonts w:ascii="宋体" w:eastAsia="宋体" w:hAnsi="宋体" w:cs="宋体"/>
          <w:sz w:val="24"/>
        </w:rPr>
        <w:t>视觉感知与人机交互单元，集成 Qt 操作界面、末端单目视觉、顶部双目/RGB-D 距离感知、黑痣识别、安全距离计算和目标点选择功能，并通过串口协议与 RA6M5 进行指令</w:t>
      </w:r>
      <w:proofErr w:type="gramStart"/>
      <w:r>
        <w:rPr>
          <w:rFonts w:ascii="宋体" w:eastAsia="宋体" w:hAnsi="宋体" w:cs="宋体"/>
          <w:sz w:val="24"/>
        </w:rPr>
        <w:t>交互和</w:t>
      </w:r>
      <w:proofErr w:type="gramEnd"/>
      <w:r>
        <w:rPr>
          <w:rFonts w:ascii="宋体" w:eastAsia="宋体" w:hAnsi="宋体" w:cs="宋体"/>
          <w:sz w:val="24"/>
        </w:rPr>
        <w:t>状态同步。PC 调试上位机主要用于串口调试、动作配方配置、Jetson 协议模拟和日志记录，辅助系统开发与联调</w:t>
      </w:r>
      <w:r>
        <w:rPr>
          <w:rFonts w:ascii="宋体" w:eastAsia="宋体" w:hAnsi="宋体" w:cs="Times New Roman"/>
          <w:color w:val="000000" w:themeColor="text1"/>
          <w:sz w:val="24"/>
        </w:rPr>
        <w:t>。</w:t>
      </w:r>
      <w:r>
        <w:rPr>
          <w:rFonts w:ascii="宋体" w:eastAsia="宋体" w:hAnsi="宋体" w:cs="Times New Roman" w:hint="eastAsia"/>
          <w:color w:val="000000" w:themeColor="text1"/>
          <w:sz w:val="24"/>
        </w:rPr>
        <w:br/>
      </w:r>
      <w:r>
        <w:rPr>
          <w:rFonts w:ascii="宋体" w:eastAsia="宋体" w:hAnsi="宋体" w:cs="宋体"/>
          <w:sz w:val="24"/>
        </w:rPr>
        <w:t>系统整体不依赖云端或移动端链路，识别、测距、目标选择、运动控制和激光安全许可均在本地完成。通过将实时控制、安全</w:t>
      </w:r>
      <w:proofErr w:type="gramStart"/>
      <w:r>
        <w:rPr>
          <w:rFonts w:ascii="宋体" w:eastAsia="宋体" w:hAnsi="宋体" w:cs="宋体"/>
          <w:sz w:val="24"/>
        </w:rPr>
        <w:t>联锁</w:t>
      </w:r>
      <w:proofErr w:type="gramEnd"/>
      <w:r>
        <w:rPr>
          <w:rFonts w:ascii="宋体" w:eastAsia="宋体" w:hAnsi="宋体" w:cs="宋体"/>
          <w:sz w:val="24"/>
        </w:rPr>
        <w:t>和激光输出管理集中在 RA6M5 端执行，系统能够降低通信延迟，提高运动执行的确定性和演示过程的可控性</w:t>
      </w:r>
      <w:r>
        <w:rPr>
          <w:rFonts w:ascii="宋体" w:eastAsia="宋体" w:hAnsi="宋体" w:cs="宋体" w:hint="eastAsia"/>
          <w:sz w:val="24"/>
        </w:rPr>
        <w:t>。</w:t>
      </w:r>
    </w:p>
    <w:p w14:paraId="394BD1B9" w14:textId="636782D2" w:rsidR="00197364" w:rsidRDefault="00197364" w:rsidP="00197364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/>
          <w:noProof/>
          <w:color w:val="000000" w:themeColor="text1"/>
          <w:sz w:val="24"/>
        </w:rPr>
        <w:drawing>
          <wp:inline distT="0" distB="0" distL="0" distR="0" wp14:anchorId="63583F31" wp14:editId="4B7D3948">
            <wp:extent cx="5274310" cy="3278435"/>
            <wp:effectExtent l="0" t="0" r="0" b="0"/>
            <wp:docPr id="34701814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5274310" cy="32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B82C" w14:textId="5CF2FCF4" w:rsidR="0097503F" w:rsidRDefault="0097503F" w:rsidP="00197364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</w:rPr>
        <w:tab/>
      </w:r>
      <w:r>
        <w:rPr>
          <w:rFonts w:ascii="Times New Roman" w:eastAsia="宋体" w:hAnsi="Times New Roman" w:cs="Times New Roman"/>
          <w:color w:val="000000" w:themeColor="text1"/>
          <w:sz w:val="24"/>
        </w:rPr>
        <w:tab/>
      </w:r>
      <w:r>
        <w:rPr>
          <w:rFonts w:ascii="Times New Roman" w:eastAsia="宋体" w:hAnsi="Times New Roman" w:cs="Times New Roman"/>
          <w:color w:val="000000" w:themeColor="text1"/>
          <w:sz w:val="24"/>
        </w:rPr>
        <w:tab/>
      </w:r>
      <w:r>
        <w:rPr>
          <w:rFonts w:ascii="Times New Roman" w:eastAsia="宋体" w:hAnsi="Times New Roman" w:cs="Times New Roman"/>
          <w:color w:val="000000" w:themeColor="text1"/>
          <w:sz w:val="24"/>
        </w:rPr>
        <w:tab/>
      </w:r>
      <w:r>
        <w:rPr>
          <w:rFonts w:ascii="Times New Roman" w:eastAsia="宋体" w:hAnsi="Times New Roman" w:cs="Times New Roman"/>
          <w:color w:val="000000" w:themeColor="text1"/>
          <w:sz w:val="24"/>
        </w:rPr>
        <w:tab/>
      </w:r>
      <w:r>
        <w:rPr>
          <w:rFonts w:ascii="Times New Roman" w:eastAsia="宋体" w:hAnsi="Times New Roman" w:cs="Times New Roman"/>
          <w:color w:val="000000" w:themeColor="text1"/>
          <w:sz w:val="24"/>
        </w:rPr>
        <w:tab/>
      </w:r>
      <w:r>
        <w:rPr>
          <w:rFonts w:ascii="Times New Roman" w:eastAsia="宋体" w:hAnsi="Times New Roman" w:cs="Times New Roman"/>
          <w:color w:val="000000" w:themeColor="text1"/>
          <w:sz w:val="24"/>
        </w:rPr>
        <w:tab/>
      </w:r>
      <w:r>
        <w:rPr>
          <w:rFonts w:ascii="Times New Roman" w:eastAsia="宋体" w:hAnsi="Times New Roman" w:cs="Times New Roman"/>
          <w:color w:val="000000" w:themeColor="text1"/>
          <w:sz w:val="24"/>
        </w:rPr>
        <w:tab/>
      </w:r>
      <w:r>
        <w:rPr>
          <w:rFonts w:ascii="Times New Roman" w:eastAsia="宋体" w:hAnsi="Times New Roman" w:cs="Times New Roman"/>
          <w:color w:val="000000" w:themeColor="text1"/>
          <w:sz w:val="24"/>
        </w:rPr>
        <w:tab/>
      </w:r>
      <w:r>
        <w:rPr>
          <w:rFonts w:ascii="Times New Roman" w:eastAsia="宋体" w:hAnsi="Times New Roman" w:cs="Times New Roman"/>
          <w:color w:val="000000" w:themeColor="text1"/>
          <w:sz w:val="24"/>
        </w:rPr>
        <w:tab/>
      </w:r>
    </w:p>
    <w:p w14:paraId="7C0C09A4" w14:textId="1C0D6A82" w:rsidR="00197364" w:rsidRDefault="00197364" w:rsidP="00197364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2.9 PC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端机械臂上位机图</w:t>
      </w:r>
    </w:p>
    <w:p w14:paraId="23ECA96E" w14:textId="77777777" w:rsidR="0097503F" w:rsidRDefault="0097503F" w:rsidP="0097503F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/>
          <w:noProof/>
          <w:color w:val="000000" w:themeColor="text1"/>
          <w:sz w:val="24"/>
        </w:rPr>
        <w:lastRenderedPageBreak/>
        <w:drawing>
          <wp:inline distT="0" distB="0" distL="0" distR="0" wp14:anchorId="26E8AE0C" wp14:editId="4769D335">
            <wp:extent cx="5274310" cy="3090416"/>
            <wp:effectExtent l="0" t="0" r="0" b="0"/>
            <wp:docPr id="105077983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>
                      <a:off x="0" y="0"/>
                      <a:ext cx="5274310" cy="309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94F6" w14:textId="77777777" w:rsidR="0097503F" w:rsidRDefault="0097503F" w:rsidP="0097503F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383D54D8" w14:textId="0F2A9F67" w:rsidR="0097503F" w:rsidRPr="00197364" w:rsidRDefault="0097503F" w:rsidP="00AE433C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 w:rsidR="00AE433C">
        <w:rPr>
          <w:rFonts w:ascii="Times New Roman" w:eastAsia="宋体" w:hAnsi="Times New Roman" w:cs="Times New Roman" w:hint="eastAsia"/>
          <w:color w:val="000000" w:themeColor="text1"/>
          <w:sz w:val="24"/>
        </w:rPr>
        <w:t>2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.</w:t>
      </w:r>
      <w:r w:rsidR="00AE433C">
        <w:rPr>
          <w:rFonts w:ascii="Times New Roman" w:eastAsia="宋体" w:hAnsi="Times New Roman" w:cs="Times New Roman" w:hint="eastAsia"/>
          <w:color w:val="000000" w:themeColor="text1"/>
          <w:sz w:val="24"/>
        </w:rPr>
        <w:t xml:space="preserve">10 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Jeston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端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QT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界面图</w:t>
      </w:r>
    </w:p>
    <w:p w14:paraId="5D784652" w14:textId="77777777" w:rsidR="00D00312" w:rsidRDefault="00000000">
      <w:pPr>
        <w:numPr>
          <w:ilvl w:val="2"/>
          <w:numId w:val="3"/>
        </w:numPr>
        <w:spacing w:line="360" w:lineRule="auto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软件各模块介绍</w:t>
      </w:r>
    </w:p>
    <w:p w14:paraId="174242EA" w14:textId="77777777" w:rsidR="00D00312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RA6M5 下位</w:t>
      </w:r>
      <w:proofErr w:type="gramStart"/>
      <w:r>
        <w:rPr>
          <w:rFonts w:ascii="宋体" w:eastAsia="宋体" w:hAnsi="宋体" w:cs="宋体"/>
          <w:sz w:val="24"/>
        </w:rPr>
        <w:t>机控制</w:t>
      </w:r>
      <w:proofErr w:type="gramEnd"/>
      <w:r>
        <w:rPr>
          <w:rFonts w:ascii="宋体" w:eastAsia="宋体" w:hAnsi="宋体" w:cs="宋体"/>
          <w:sz w:val="24"/>
        </w:rPr>
        <w:t>模块</w:t>
      </w:r>
    </w:p>
    <w:p w14:paraId="640DC274" w14:textId="77777777" w:rsidR="00D00312" w:rsidRDefault="00000000">
      <w:pPr>
        <w:spacing w:line="440" w:lineRule="exact"/>
        <w:rPr>
          <w:rFonts w:ascii="宋体" w:eastAsia="宋体" w:hAnsi="宋体" w:cs="宋体" w:hint="eastAsia"/>
          <w:color w:val="000000" w:themeColor="text1"/>
          <w:sz w:val="24"/>
        </w:rPr>
      </w:pPr>
      <w:r>
        <w:rPr>
          <w:color w:val="000000"/>
          <w:sz w:val="24"/>
        </w:rPr>
        <w:t xml:space="preserve">RA6M5 运行 </w:t>
      </w:r>
      <w:proofErr w:type="spellStart"/>
      <w:r>
        <w:rPr>
          <w:color w:val="000000"/>
          <w:sz w:val="24"/>
        </w:rPr>
        <w:t>FreeRTOS</w:t>
      </w:r>
      <w:proofErr w:type="spellEnd"/>
      <w:r>
        <w:rPr>
          <w:color w:val="000000"/>
          <w:sz w:val="24"/>
        </w:rPr>
        <w:t>，承担系统核心实时任务调度和执行控制。软件充分利用 RA6M5 的串口、USB CDC、CAN、GPIO、IOPORT 和定时调度资源，完成命令解析、双串口通信、CAN 电机控制、</w:t>
      </w:r>
      <w:proofErr w:type="gramStart"/>
      <w:r>
        <w:rPr>
          <w:color w:val="000000"/>
          <w:sz w:val="24"/>
        </w:rPr>
        <w:t>五轴机械臂状态</w:t>
      </w:r>
      <w:proofErr w:type="gramEnd"/>
      <w:r>
        <w:rPr>
          <w:color w:val="000000"/>
          <w:sz w:val="24"/>
        </w:rPr>
        <w:t>管理、S 曲线轨迹规划、逆运动学求解、分关节前馈 + P 控制、到位状态回传和激光输出</w:t>
      </w:r>
      <w:proofErr w:type="gramStart"/>
      <w:r>
        <w:rPr>
          <w:color w:val="000000"/>
          <w:sz w:val="24"/>
        </w:rPr>
        <w:t>联锁</w:t>
      </w:r>
      <w:proofErr w:type="gramEnd"/>
      <w:r>
        <w:rPr>
          <w:color w:val="000000"/>
          <w:sz w:val="24"/>
        </w:rPr>
        <w:t>。该模块将运动控制、安全判断和输出许可集中在本地完成，体现了瑞</w:t>
      </w:r>
      <w:proofErr w:type="gramStart"/>
      <w:r>
        <w:rPr>
          <w:color w:val="000000"/>
          <w:sz w:val="24"/>
        </w:rPr>
        <w:t>萨</w:t>
      </w:r>
      <w:proofErr w:type="gramEnd"/>
      <w:r>
        <w:rPr>
          <w:color w:val="000000"/>
          <w:sz w:val="24"/>
        </w:rPr>
        <w:t>平台在实时控制、外设协同和安全执行方面的利用度。</w:t>
      </w:r>
    </w:p>
    <w:p w14:paraId="7EE9C5DC" w14:textId="77777777" w:rsidR="00D00312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Jetson 上位机视觉与交互模块</w:t>
      </w:r>
    </w:p>
    <w:p w14:paraId="69589470" w14:textId="77777777" w:rsidR="00D00312" w:rsidRDefault="00000000">
      <w:pPr>
        <w:spacing w:line="360" w:lineRule="auto"/>
        <w:rPr>
          <w:rFonts w:ascii="宋体" w:eastAsia="宋体" w:hAnsi="宋体" w:cs="宋体" w:hint="eastAsia"/>
          <w:color w:val="000000" w:themeColor="text1"/>
          <w:sz w:val="24"/>
        </w:rPr>
      </w:pPr>
      <w:r>
        <w:rPr>
          <w:rFonts w:ascii="宋体" w:eastAsia="宋体" w:hAnsi="宋体" w:cs="宋体"/>
          <w:sz w:val="24"/>
        </w:rPr>
        <w:t>Jetson NX 端集成 Qt 人机界面、末端单目视觉和顶部双目/RGB-D 感知模块。Qt 界面负责流程状态显示、相机画面预览、三视图照片缓存、候选黑痣展示、医生选点、串口状态和日志提示。末端视觉模块完成图像去畸变、基准图差分、ECC 配准、暗斑检测、候选区域过滤、多</w:t>
      </w:r>
      <w:proofErr w:type="gramStart"/>
      <w:r>
        <w:rPr>
          <w:rFonts w:ascii="宋体" w:eastAsia="宋体" w:hAnsi="宋体" w:cs="宋体"/>
          <w:sz w:val="24"/>
        </w:rPr>
        <w:t>帧稳定</w:t>
      </w:r>
      <w:proofErr w:type="gramEnd"/>
      <w:r>
        <w:rPr>
          <w:rFonts w:ascii="宋体" w:eastAsia="宋体" w:hAnsi="宋体" w:cs="宋体"/>
          <w:sz w:val="24"/>
        </w:rPr>
        <w:t xml:space="preserve">判断，并将靶点像素坐标转换为视觉误差发送给 RA6M5。顶部双目/RGB-D 模块通过 YOLO 识别 </w:t>
      </w:r>
      <w:proofErr w:type="spellStart"/>
      <w:r>
        <w:rPr>
          <w:rFonts w:ascii="宋体" w:eastAsia="宋体" w:hAnsi="宋体" w:cs="宋体"/>
          <w:sz w:val="24"/>
        </w:rPr>
        <w:t>arm_tip</w:t>
      </w:r>
      <w:proofErr w:type="spellEnd"/>
      <w:r>
        <w:rPr>
          <w:rFonts w:ascii="宋体" w:eastAsia="宋体" w:hAnsi="宋体" w:cs="宋体"/>
          <w:sz w:val="24"/>
        </w:rPr>
        <w:t xml:space="preserve"> 与 face 区域，结合深度</w:t>
      </w:r>
      <w:proofErr w:type="gramStart"/>
      <w:r>
        <w:rPr>
          <w:rFonts w:ascii="宋体" w:eastAsia="宋体" w:hAnsi="宋体" w:cs="宋体"/>
          <w:sz w:val="24"/>
        </w:rPr>
        <w:t>图计算</w:t>
      </w:r>
      <w:proofErr w:type="gramEnd"/>
      <w:r>
        <w:rPr>
          <w:rFonts w:ascii="宋体" w:eastAsia="宋体" w:hAnsi="宋体" w:cs="宋体"/>
          <w:sz w:val="24"/>
        </w:rPr>
        <w:t>安全距离。</w:t>
      </w:r>
    </w:p>
    <w:p w14:paraId="06436EEC" w14:textId="77777777" w:rsidR="00D00312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通信协议与安全</w:t>
      </w:r>
      <w:proofErr w:type="gramStart"/>
      <w:r>
        <w:rPr>
          <w:rFonts w:ascii="宋体" w:eastAsia="宋体" w:hAnsi="宋体" w:cs="宋体"/>
          <w:sz w:val="24"/>
        </w:rPr>
        <w:t>联锁</w:t>
      </w:r>
      <w:proofErr w:type="gramEnd"/>
      <w:r>
        <w:rPr>
          <w:rFonts w:ascii="宋体" w:eastAsia="宋体" w:hAnsi="宋体" w:cs="宋体"/>
          <w:sz w:val="24"/>
        </w:rPr>
        <w:t>模块</w:t>
      </w:r>
    </w:p>
    <w:p w14:paraId="64030C3A" w14:textId="77777777" w:rsidR="00D00312" w:rsidRDefault="00000000">
      <w:pPr>
        <w:spacing w:line="360" w:lineRule="auto"/>
        <w:rPr>
          <w:rFonts w:ascii="宋体" w:eastAsia="宋体" w:hAnsi="宋体" w:cs="宋体" w:hint="eastAsia"/>
          <w:color w:val="000000" w:themeColor="text1"/>
          <w:sz w:val="24"/>
        </w:rPr>
      </w:pPr>
      <w:r>
        <w:rPr>
          <w:rFonts w:ascii="宋体" w:eastAsia="宋体" w:hAnsi="宋体" w:cs="宋体"/>
          <w:sz w:val="24"/>
        </w:rPr>
        <w:t>Jetson 与 RA6M5 采用 A5 5A 帧头、消息类型、序号、载荷和 CRC16 校验组成</w:t>
      </w:r>
      <w:r>
        <w:rPr>
          <w:rFonts w:ascii="宋体" w:eastAsia="宋体" w:hAnsi="宋体" w:cs="宋体"/>
          <w:sz w:val="24"/>
        </w:rPr>
        <w:lastRenderedPageBreak/>
        <w:t>的串口协议，传输心跳、目标控制、视觉误差、拍摄点控制和安全距离等信息。激光输出由 RA6M5 综合心跳、安全距离、视觉误差稳定、机械臂到位、限位/急停和人工确认状态后统一判定</w:t>
      </w:r>
      <w:r>
        <w:rPr>
          <w:rFonts w:ascii="宋体" w:eastAsia="宋体" w:hAnsi="宋体" w:cs="宋体" w:hint="eastAsia"/>
          <w:sz w:val="24"/>
        </w:rPr>
        <w:t>。</w:t>
      </w:r>
    </w:p>
    <w:p w14:paraId="63F90B9F" w14:textId="77777777" w:rsidR="00D00312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PC 调试上位机模块</w:t>
      </w:r>
    </w:p>
    <w:p w14:paraId="643FCAF2" w14:textId="345879CE" w:rsidR="00BE3F5B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PC 上位机提供串口连接、机械</w:t>
      </w:r>
      <w:proofErr w:type="gramStart"/>
      <w:r>
        <w:rPr>
          <w:rFonts w:ascii="宋体" w:eastAsia="宋体" w:hAnsi="宋体" w:cs="宋体"/>
          <w:sz w:val="24"/>
        </w:rPr>
        <w:t>臂命令</w:t>
      </w:r>
      <w:proofErr w:type="gramEnd"/>
      <w:r>
        <w:rPr>
          <w:rFonts w:ascii="宋体" w:eastAsia="宋体" w:hAnsi="宋体" w:cs="宋体"/>
          <w:sz w:val="24"/>
        </w:rPr>
        <w:t>发送、拍摄点位配方、</w:t>
      </w:r>
      <w:r>
        <w:rPr>
          <w:rFonts w:ascii="宋体" w:eastAsia="宋体" w:hAnsi="宋体" w:cs="宋体" w:hint="eastAsia"/>
          <w:sz w:val="24"/>
        </w:rPr>
        <w:t>Jeston端模拟器</w:t>
      </w:r>
      <w:r>
        <w:rPr>
          <w:rFonts w:ascii="宋体" w:eastAsia="宋体" w:hAnsi="宋体" w:cs="宋体"/>
          <w:sz w:val="24"/>
        </w:rPr>
        <w:t>、协议切换和日志保存功能，主要用于系统调试、协议验证和演示辅助。</w:t>
      </w:r>
    </w:p>
    <w:p w14:paraId="4D8CF9D0" w14:textId="2550639F" w:rsidR="00D00312" w:rsidRPr="00BE3F5B" w:rsidRDefault="00BE3F5B" w:rsidP="00BE3F5B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br w:type="page"/>
      </w:r>
    </w:p>
    <w:p w14:paraId="7E598D3D" w14:textId="77777777" w:rsidR="00D00312" w:rsidRDefault="00000000">
      <w:pPr>
        <w:spacing w:line="360" w:lineRule="auto"/>
        <w:jc w:val="center"/>
        <w:rPr>
          <w:rFonts w:ascii="黑体" w:eastAsia="黑体" w:hAnsi="黑体" w:cs="黑体" w:hint="eastAsia"/>
          <w:b/>
          <w:sz w:val="32"/>
          <w:szCs w:val="32"/>
        </w:rPr>
      </w:pPr>
      <w:r>
        <w:rPr>
          <w:rFonts w:ascii="黑体" w:eastAsia="黑体" w:hAnsi="黑体" w:cs="黑体" w:hint="eastAsia"/>
          <w:b/>
          <w:sz w:val="32"/>
          <w:szCs w:val="32"/>
        </w:rPr>
        <w:lastRenderedPageBreak/>
        <w:t>第三部分  完成情况及性能参数</w:t>
      </w:r>
    </w:p>
    <w:p w14:paraId="06E78064" w14:textId="77777777" w:rsidR="00FE3953" w:rsidRPr="00FE3953" w:rsidRDefault="00000000" w:rsidP="00FE3953">
      <w:pPr>
        <w:pStyle w:val="ae"/>
        <w:numPr>
          <w:ilvl w:val="1"/>
          <w:numId w:val="4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 w:rsidRPr="00FE3953">
        <w:rPr>
          <w:rFonts w:ascii="黑体" w:eastAsia="黑体" w:hAnsi="黑体" w:cs="黑体" w:hint="eastAsia"/>
          <w:b/>
          <w:bCs/>
          <w:sz w:val="28"/>
          <w:szCs w:val="28"/>
        </w:rPr>
        <w:t>整体介绍</w:t>
      </w:r>
    </w:p>
    <w:p w14:paraId="637CA69B" w14:textId="5F597B99" w:rsidR="00D00312" w:rsidRPr="00FE3953" w:rsidRDefault="00000000" w:rsidP="00FE3953">
      <w:pPr>
        <w:pStyle w:val="ae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 w:rsidRPr="00FE3953">
        <w:rPr>
          <w:rFonts w:ascii="Times New Roman" w:eastAsia="宋体" w:hAnsi="Times New Roman" w:cs="Times New Roman" w:hint="eastAsia"/>
          <w:sz w:val="24"/>
        </w:rPr>
        <w:t>系统实物图如图</w:t>
      </w:r>
      <w:r w:rsidRPr="00FE3953">
        <w:rPr>
          <w:rFonts w:ascii="Times New Roman" w:eastAsia="宋体" w:hAnsi="Times New Roman" w:cs="Times New Roman" w:hint="eastAsia"/>
          <w:sz w:val="24"/>
        </w:rPr>
        <w:t>3.1</w:t>
      </w:r>
      <w:r w:rsidRPr="00FE3953">
        <w:rPr>
          <w:rFonts w:ascii="Times New Roman" w:eastAsia="宋体" w:hAnsi="Times New Roman" w:cs="Times New Roman" w:hint="eastAsia"/>
          <w:sz w:val="24"/>
        </w:rPr>
        <w:t>及图</w:t>
      </w:r>
      <w:r w:rsidRPr="00FE3953">
        <w:rPr>
          <w:rFonts w:ascii="Times New Roman" w:eastAsia="宋体" w:hAnsi="Times New Roman" w:cs="Times New Roman" w:hint="eastAsia"/>
          <w:sz w:val="24"/>
        </w:rPr>
        <w:t>3.2</w:t>
      </w:r>
      <w:r w:rsidRPr="00FE3953">
        <w:rPr>
          <w:rFonts w:ascii="Times New Roman" w:eastAsia="宋体" w:hAnsi="Times New Roman" w:cs="Times New Roman" w:hint="eastAsia"/>
          <w:sz w:val="24"/>
        </w:rPr>
        <w:t>所示。</w:t>
      </w:r>
    </w:p>
    <w:p w14:paraId="54B6A23F" w14:textId="2FFA8D24" w:rsidR="00D00312" w:rsidRDefault="00000000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19DAACC7" wp14:editId="75231F4A">
            <wp:extent cx="5274310" cy="7032413"/>
            <wp:effectExtent l="0" t="0" r="0" b="0"/>
            <wp:docPr id="3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escript"/>
                    <pic:cNvPicPr/>
                  </pic:nvPicPr>
                  <pic:blipFill rotWithShape="1">
                    <a:blip r:embed="rId22"/>
                    <a:stretch/>
                  </pic:blipFill>
                  <pic:spPr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1CA1" w14:textId="77777777" w:rsidR="00D00312" w:rsidRDefault="00000000">
      <w:pPr>
        <w:spacing w:line="360" w:lineRule="auto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3.1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实物正面图</w:t>
      </w:r>
    </w:p>
    <w:p w14:paraId="77065335" w14:textId="77777777" w:rsidR="00D00312" w:rsidRDefault="00D00312">
      <w:pPr>
        <w:spacing w:line="360" w:lineRule="auto"/>
        <w:jc w:val="center"/>
        <w:rPr>
          <w:rFonts w:ascii="Times New Roman" w:eastAsia="宋体" w:hAnsi="Times New Roman" w:cs="Times New Roman"/>
          <w:color w:val="FF0000"/>
          <w:sz w:val="24"/>
        </w:rPr>
      </w:pPr>
    </w:p>
    <w:p w14:paraId="48B308DF" w14:textId="77777777" w:rsidR="00D00312" w:rsidRDefault="00D00312">
      <w:pPr>
        <w:spacing w:line="360" w:lineRule="auto"/>
        <w:jc w:val="center"/>
        <w:rPr>
          <w:rFonts w:ascii="Times New Roman" w:eastAsia="宋体" w:hAnsi="Times New Roman" w:cs="Times New Roman"/>
          <w:color w:val="FF0000"/>
          <w:sz w:val="24"/>
        </w:rPr>
      </w:pPr>
    </w:p>
    <w:p w14:paraId="17682D27" w14:textId="77777777" w:rsidR="00D00312" w:rsidRDefault="00000000">
      <w:pPr>
        <w:spacing w:line="360" w:lineRule="auto"/>
        <w:jc w:val="center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/>
          <w:noProof/>
          <w:color w:val="FF0000"/>
          <w:sz w:val="24"/>
        </w:rPr>
        <w:drawing>
          <wp:inline distT="0" distB="0" distL="0" distR="0" wp14:anchorId="5F745849" wp14:editId="0D6BD2D9">
            <wp:extent cx="5274310" cy="7032413"/>
            <wp:effectExtent l="0" t="0" r="0" b="0"/>
            <wp:docPr id="3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escript"/>
                    <pic:cNvPicPr/>
                  </pic:nvPicPr>
                  <pic:blipFill rotWithShape="1">
                    <a:blip r:embed="rId23"/>
                    <a:stretch/>
                  </pic:blipFill>
                  <pic:spPr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F85A" w14:textId="36D18997" w:rsidR="00483C90" w:rsidRDefault="00000000">
      <w:pPr>
        <w:spacing w:line="360" w:lineRule="auto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3.2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实物斜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45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°图</w:t>
      </w:r>
    </w:p>
    <w:p w14:paraId="7A80B5F6" w14:textId="2E68E5FE" w:rsidR="00D00312" w:rsidRDefault="00483C90" w:rsidP="00483C90">
      <w:pPr>
        <w:widowControl/>
        <w:jc w:val="left"/>
        <w:rPr>
          <w:rFonts w:ascii="Times New Roman" w:eastAsia="宋体" w:hAnsi="Times New Roman" w:cs="Times New Roman" w:hint="eastAsia"/>
          <w:color w:val="000000" w:themeColor="text1"/>
          <w:sz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</w:rPr>
        <w:br w:type="page"/>
      </w:r>
    </w:p>
    <w:p w14:paraId="117C5D9B" w14:textId="77777777" w:rsidR="00D00312" w:rsidRDefault="00000000">
      <w:pPr>
        <w:pStyle w:val="ae"/>
        <w:numPr>
          <w:ilvl w:val="1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lastRenderedPageBreak/>
        <w:t xml:space="preserve"> 工程成果</w:t>
      </w:r>
    </w:p>
    <w:p w14:paraId="6B1FACAB" w14:textId="77777777" w:rsidR="00D00312" w:rsidRDefault="00000000">
      <w:pPr>
        <w:pStyle w:val="ae"/>
        <w:numPr>
          <w:ilvl w:val="2"/>
          <w:numId w:val="4"/>
        </w:numPr>
        <w:spacing w:line="360" w:lineRule="auto"/>
        <w:ind w:firstLineChars="0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机械成果</w:t>
      </w:r>
    </w:p>
    <w:p w14:paraId="5D3DD6C7" w14:textId="155849F5" w:rsidR="004D424C" w:rsidRPr="004D424C" w:rsidRDefault="00000000" w:rsidP="004D424C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 w:hint="eastAsia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通过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3D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打印机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激光雕刻机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/</w:t>
      </w:r>
      <w:proofErr w:type="gramStart"/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钣</w:t>
      </w:r>
      <w:proofErr w:type="gramEnd"/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金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/CNC(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根据实际制作方式填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)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，制作了外观零件。每部分外观实物图如图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3.3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、图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3.4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、图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3.5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所示。</w:t>
      </w:r>
    </w:p>
    <w:p w14:paraId="63C9E88F" w14:textId="40834BDA" w:rsidR="004D424C" w:rsidRPr="004D424C" w:rsidRDefault="004D424C" w:rsidP="004D424C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4D424C">
        <w:rPr>
          <w:rFonts w:ascii="Times New Roman" w:eastAsia="宋体" w:hAnsi="Times New Roman" w:cs="Times New Roman" w:hint="eastAsia"/>
          <w:color w:val="000000" w:themeColor="text1"/>
          <w:sz w:val="24"/>
        </w:rPr>
        <w:drawing>
          <wp:inline distT="0" distB="0" distL="0" distR="0" wp14:anchorId="3B87CCD5" wp14:editId="785FB776">
            <wp:extent cx="5270500" cy="4565650"/>
            <wp:effectExtent l="0" t="0" r="6350" b="6350"/>
            <wp:docPr id="206628968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0DC6B" w14:textId="71456129" w:rsidR="00D00312" w:rsidRPr="004D424C" w:rsidRDefault="00D00312" w:rsidP="004D424C">
      <w:pPr>
        <w:spacing w:line="360" w:lineRule="auto"/>
        <w:rPr>
          <w:rFonts w:ascii="Times New Roman" w:eastAsia="宋体" w:hAnsi="Times New Roman" w:cs="Times New Roman" w:hint="eastAsia"/>
          <w:color w:val="000000" w:themeColor="text1"/>
          <w:sz w:val="24"/>
        </w:rPr>
      </w:pPr>
    </w:p>
    <w:p w14:paraId="2944F081" w14:textId="77777777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3.3</w:t>
      </w:r>
      <w:proofErr w:type="gramStart"/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五</w:t>
      </w:r>
      <w:proofErr w:type="gramEnd"/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轴机械臂外观图</w:t>
      </w:r>
    </w:p>
    <w:p w14:paraId="54CB539D" w14:textId="77777777" w:rsidR="00D00312" w:rsidRDefault="00D00312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26A97F53" w14:textId="17AC7F90" w:rsidR="004D424C" w:rsidRPr="004D424C" w:rsidRDefault="004D424C" w:rsidP="004D424C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4D424C">
        <w:rPr>
          <w:rFonts w:ascii="Times New Roman" w:eastAsia="宋体" w:hAnsi="Times New Roman" w:cs="Times New Roman" w:hint="eastAsia"/>
          <w:color w:val="000000" w:themeColor="text1"/>
          <w:sz w:val="24"/>
        </w:rPr>
        <w:lastRenderedPageBreak/>
        <w:drawing>
          <wp:inline distT="0" distB="0" distL="0" distR="0" wp14:anchorId="038BD650" wp14:editId="4DBD75DE">
            <wp:extent cx="5264150" cy="3930650"/>
            <wp:effectExtent l="0" t="0" r="0" b="0"/>
            <wp:docPr id="78332566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AF68B" w14:textId="343B2829" w:rsidR="004D424C" w:rsidRPr="004D424C" w:rsidRDefault="004D424C" w:rsidP="004D424C">
      <w:pPr>
        <w:spacing w:line="360" w:lineRule="auto"/>
        <w:rPr>
          <w:rFonts w:ascii="Times New Roman" w:eastAsia="宋体" w:hAnsi="Times New Roman" w:cs="Times New Roman" w:hint="eastAsia"/>
          <w:color w:val="000000" w:themeColor="text1"/>
          <w:sz w:val="24"/>
        </w:rPr>
      </w:pPr>
    </w:p>
    <w:p w14:paraId="7A039461" w14:textId="77777777" w:rsidR="00D00312" w:rsidRDefault="00D00312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7660571A" w14:textId="77777777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3.4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末端执行器外观图</w:t>
      </w:r>
    </w:p>
    <w:p w14:paraId="669D7178" w14:textId="50B999FB" w:rsidR="008844F5" w:rsidRPr="008844F5" w:rsidRDefault="008844F5" w:rsidP="008844F5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8844F5">
        <w:rPr>
          <w:rFonts w:ascii="Times New Roman" w:eastAsia="宋体" w:hAnsi="Times New Roman" w:cs="Times New Roman" w:hint="eastAsia"/>
          <w:color w:val="000000" w:themeColor="text1"/>
          <w:sz w:val="24"/>
        </w:rPr>
        <w:lastRenderedPageBreak/>
        <w:drawing>
          <wp:inline distT="0" distB="0" distL="0" distR="0" wp14:anchorId="22606207" wp14:editId="78222385">
            <wp:extent cx="5270500" cy="6470650"/>
            <wp:effectExtent l="0" t="0" r="6350" b="6350"/>
            <wp:docPr id="10253135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950D6" w14:textId="30D7B81F" w:rsidR="00D00312" w:rsidRPr="008844F5" w:rsidRDefault="00D00312" w:rsidP="008844F5">
      <w:pPr>
        <w:spacing w:line="360" w:lineRule="auto"/>
        <w:rPr>
          <w:rFonts w:ascii="Times New Roman" w:eastAsia="宋体" w:hAnsi="Times New Roman" w:cs="Times New Roman" w:hint="eastAsia"/>
          <w:color w:val="000000" w:themeColor="text1"/>
          <w:sz w:val="24"/>
        </w:rPr>
      </w:pPr>
    </w:p>
    <w:p w14:paraId="480EEF98" w14:textId="3DE2A3BC" w:rsidR="00483C90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3.5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双目摄像头固定架外观图</w:t>
      </w:r>
    </w:p>
    <w:p w14:paraId="46E442C7" w14:textId="1600DB12" w:rsidR="00D00312" w:rsidRDefault="00483C90" w:rsidP="00483C90">
      <w:pPr>
        <w:widowControl/>
        <w:jc w:val="left"/>
        <w:rPr>
          <w:rFonts w:ascii="Times New Roman" w:eastAsia="宋体" w:hAnsi="Times New Roman" w:cs="Times New Roman" w:hint="eastAsia"/>
          <w:color w:val="000000" w:themeColor="text1"/>
          <w:sz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</w:rPr>
        <w:br w:type="page"/>
      </w:r>
    </w:p>
    <w:p w14:paraId="000A697F" w14:textId="77777777" w:rsidR="00D00312" w:rsidRDefault="00000000">
      <w:pPr>
        <w:pStyle w:val="ae"/>
        <w:numPr>
          <w:ilvl w:val="2"/>
          <w:numId w:val="4"/>
        </w:numPr>
        <w:spacing w:line="360" w:lineRule="auto"/>
        <w:ind w:firstLineChars="0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lastRenderedPageBreak/>
        <w:t>电路成果</w:t>
      </w:r>
    </w:p>
    <w:p w14:paraId="0C6218F2" w14:textId="2D74D4D8" w:rsidR="00D00312" w:rsidRDefault="00000000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 w:hint="eastAsia"/>
          <w:color w:val="000000" w:themeColor="text1"/>
          <w:sz w:val="24"/>
        </w:rPr>
      </w:pPr>
      <w:r>
        <w:rPr>
          <w:rFonts w:ascii="宋体" w:eastAsia="宋体" w:hAnsi="宋体" w:cs="宋体" w:hint="eastAsia"/>
          <w:sz w:val="24"/>
        </w:rPr>
        <w:t>通过</w:t>
      </w:r>
      <w:proofErr w:type="gramStart"/>
      <w:r>
        <w:rPr>
          <w:rFonts w:ascii="宋体" w:eastAsia="宋体" w:hAnsi="宋体" w:cs="宋体" w:hint="eastAsia"/>
          <w:sz w:val="24"/>
        </w:rPr>
        <w:t>嘉立创</w:t>
      </w:r>
      <w:proofErr w:type="gramEnd"/>
      <w:r>
        <w:rPr>
          <w:rFonts w:ascii="宋体" w:eastAsia="宋体" w:hAnsi="宋体" w:cs="宋体" w:hint="eastAsia"/>
          <w:sz w:val="24"/>
        </w:rPr>
        <w:t>将所画PCB打样并自主焊接调试，所画PCB如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3.6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、图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3.7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、图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3.5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所示。</w:t>
      </w:r>
    </w:p>
    <w:p w14:paraId="2A63A161" w14:textId="77777777" w:rsidR="00D00312" w:rsidRDefault="00000000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/>
          <w:noProof/>
          <w:color w:val="000000" w:themeColor="text1"/>
          <w:sz w:val="24"/>
        </w:rPr>
        <w:drawing>
          <wp:inline distT="0" distB="0" distL="0" distR="0" wp14:anchorId="7C8478A3" wp14:editId="0115130F">
            <wp:extent cx="5215943" cy="2830678"/>
            <wp:effectExtent l="0" t="0" r="0" b="0"/>
            <wp:docPr id="4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descript"/>
                    <pic:cNvPicPr/>
                  </pic:nvPicPr>
                  <pic:blipFill rotWithShape="1">
                    <a:blip r:embed="rId27"/>
                    <a:srcRect l="22536" t="24907" r="20676" b="15956"/>
                    <a:stretch/>
                  </pic:blipFill>
                  <pic:spPr>
                    <a:xfrm>
                      <a:off x="0" y="0"/>
                      <a:ext cx="5215943" cy="2830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32D92F" w14:textId="77777777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3.6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扩展板正面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PCB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</w:p>
    <w:p w14:paraId="78C2BCD5" w14:textId="77777777" w:rsidR="00D00312" w:rsidRDefault="00D00312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61D332A2" w14:textId="77777777" w:rsidR="00D00312" w:rsidRDefault="00D00312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7E4A6968" w14:textId="77777777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/>
          <w:noProof/>
          <w:color w:val="000000" w:themeColor="text1"/>
          <w:sz w:val="24"/>
        </w:rPr>
        <w:drawing>
          <wp:inline distT="0" distB="0" distL="0" distR="0" wp14:anchorId="2088D415" wp14:editId="3C3CF4DC">
            <wp:extent cx="5192287" cy="3209959"/>
            <wp:effectExtent l="0" t="0" r="0" b="0"/>
            <wp:docPr id="4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descript"/>
                    <pic:cNvPicPr/>
                  </pic:nvPicPr>
                  <pic:blipFill rotWithShape="1">
                    <a:blip r:embed="rId28"/>
                    <a:srcRect l="14003" t="19459" r="19910" b="7978"/>
                    <a:stretch/>
                  </pic:blipFill>
                  <pic:spPr>
                    <a:xfrm>
                      <a:off x="0" y="0"/>
                      <a:ext cx="5192287" cy="3209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BAC4F4" w14:textId="77777777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3.7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扩展板背面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PCB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</w:p>
    <w:p w14:paraId="23227605" w14:textId="77777777" w:rsidR="00D00312" w:rsidRDefault="00D00312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7C166C30" w14:textId="77777777" w:rsidR="00D00312" w:rsidRDefault="00D00312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03416D7E" w14:textId="77777777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/>
          <w:noProof/>
          <w:color w:val="000000" w:themeColor="text1"/>
          <w:sz w:val="24"/>
        </w:rPr>
        <w:drawing>
          <wp:inline distT="0" distB="0" distL="0" distR="0" wp14:anchorId="098A68FD" wp14:editId="1DEA719A">
            <wp:extent cx="5259511" cy="3505500"/>
            <wp:effectExtent l="0" t="0" r="0" b="0"/>
            <wp:docPr id="4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descript"/>
                    <pic:cNvPicPr/>
                  </pic:nvPicPr>
                  <pic:blipFill rotWithShape="1">
                    <a:blip r:embed="rId29"/>
                    <a:srcRect l="18598" t="25686" r="28662" b="20043"/>
                    <a:stretch/>
                  </pic:blipFill>
                  <pic:spPr>
                    <a:xfrm>
                      <a:off x="0" y="0"/>
                      <a:ext cx="5259511" cy="35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123E96" w14:textId="77777777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3.8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电源板正面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PCB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drawing>
          <wp:inline distT="0" distB="0" distL="0" distR="0" wp14:anchorId="4614E38E" wp14:editId="2A6AAAC9">
            <wp:extent cx="5240797" cy="3169854"/>
            <wp:effectExtent l="0" t="0" r="0" b="0"/>
            <wp:docPr id="5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descript"/>
                    <pic:cNvPicPr/>
                  </pic:nvPicPr>
                  <pic:blipFill rotWithShape="1">
                    <a:blip r:embed="rId30"/>
                    <a:srcRect l="19035" t="19848" r="24067" b="14399"/>
                    <a:stretch/>
                  </pic:blipFill>
                  <pic:spPr>
                    <a:xfrm>
                      <a:off x="0" y="0"/>
                      <a:ext cx="5240797" cy="31698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7C2BB" w14:textId="77777777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3.9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电源板背面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PCB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</w:p>
    <w:p w14:paraId="2C468ABF" w14:textId="77777777" w:rsidR="00D00312" w:rsidRDefault="00D00312" w:rsidP="008844F5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499C67D8" w14:textId="77777777" w:rsidR="008844F5" w:rsidRDefault="008844F5" w:rsidP="008844F5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4C327071" w14:textId="77777777" w:rsidR="008844F5" w:rsidRDefault="008844F5" w:rsidP="008844F5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01F1C962" w14:textId="77777777" w:rsidR="008844F5" w:rsidRDefault="008844F5" w:rsidP="008844F5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 w:hint="eastAsia"/>
          <w:color w:val="000000" w:themeColor="text1"/>
          <w:sz w:val="24"/>
        </w:rPr>
      </w:pPr>
    </w:p>
    <w:p w14:paraId="50DE40A3" w14:textId="32FDB923" w:rsidR="00D00312" w:rsidRPr="00120CD7" w:rsidRDefault="00000000">
      <w:pPr>
        <w:pStyle w:val="ae"/>
        <w:spacing w:line="360" w:lineRule="auto"/>
        <w:ind w:firstLineChars="0" w:firstLine="0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lastRenderedPageBreak/>
        <w:t>3.2.3 软件成果</w:t>
      </w:r>
    </w:p>
    <w:p w14:paraId="7962913E" w14:textId="77777777" w:rsidR="00D00312" w:rsidRDefault="00000000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/>
          <w:noProof/>
          <w:color w:val="000000" w:themeColor="text1"/>
          <w:sz w:val="24"/>
        </w:rPr>
        <w:drawing>
          <wp:inline distT="0" distB="0" distL="0" distR="0" wp14:anchorId="59269F95" wp14:editId="39C50AAB">
            <wp:extent cx="5274310" cy="1192938"/>
            <wp:effectExtent l="0" t="0" r="0" b="0"/>
            <wp:docPr id="5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descript"/>
                    <pic:cNvPicPr/>
                  </pic:nvPicPr>
                  <pic:blipFill rotWithShape="1">
                    <a:blip r:embed="rId31"/>
                    <a:stretch/>
                  </pic:blipFill>
                  <pic:spPr>
                    <a:xfrm>
                      <a:off x="0" y="0"/>
                      <a:ext cx="5274310" cy="119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E42B" w14:textId="5E0E7E0E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</w:t>
      </w:r>
      <w:r w:rsidR="00D942A4">
        <w:rPr>
          <w:rFonts w:ascii="Times New Roman" w:eastAsia="宋体" w:hAnsi="Times New Roman" w:cs="Times New Roman" w:hint="eastAsia"/>
          <w:color w:val="000000" w:themeColor="text1"/>
          <w:sz w:val="24"/>
        </w:rPr>
        <w:t>10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 xml:space="preserve"> </w:t>
      </w:r>
      <w:r>
        <w:rPr>
          <w:color w:val="000000"/>
          <w:sz w:val="24"/>
        </w:rPr>
        <w:t>DH 参数与末端姿态基准</w:t>
      </w:r>
      <w:r w:rsidR="00FB4037">
        <w:rPr>
          <w:rFonts w:hint="eastAsia"/>
          <w:color w:val="000000"/>
          <w:sz w:val="24"/>
        </w:rPr>
        <w:fldChar w:fldCharType="begin"/>
      </w:r>
      <w:r w:rsidR="00FB4037">
        <w:rPr>
          <w:rFonts w:hint="eastAsia"/>
          <w:color w:val="000000"/>
          <w:sz w:val="24"/>
        </w:rPr>
        <w:instrText xml:space="preserve"> </w:instrText>
      </w:r>
      <w:r w:rsidR="00FB4037">
        <w:rPr>
          <w:color w:val="000000"/>
          <w:sz w:val="24"/>
        </w:rPr>
        <w:instrText>REF _Ref234485697 \r \h</w:instrText>
      </w:r>
      <w:r w:rsidR="00FB4037">
        <w:rPr>
          <w:rFonts w:hint="eastAsia"/>
          <w:color w:val="000000"/>
          <w:sz w:val="24"/>
        </w:rPr>
        <w:instrText xml:space="preserve"> </w:instrText>
      </w:r>
      <w:r w:rsidR="00FB4037">
        <w:rPr>
          <w:rFonts w:hint="eastAsia"/>
          <w:color w:val="000000"/>
          <w:sz w:val="24"/>
        </w:rPr>
      </w:r>
      <w:r w:rsidR="00FB4037">
        <w:rPr>
          <w:rFonts w:hint="eastAsia"/>
          <w:color w:val="000000"/>
          <w:sz w:val="24"/>
        </w:rPr>
        <w:fldChar w:fldCharType="separate"/>
      </w:r>
      <w:r w:rsidR="00B26F3D">
        <w:rPr>
          <w:rFonts w:hint="eastAsia"/>
          <w:color w:val="000000"/>
          <w:sz w:val="24"/>
        </w:rPr>
        <w:t>[7]</w:t>
      </w:r>
      <w:r w:rsidR="00FB4037">
        <w:rPr>
          <w:rFonts w:hint="eastAsia"/>
          <w:color w:val="000000"/>
          <w:sz w:val="24"/>
        </w:rPr>
        <w:fldChar w:fldCharType="end"/>
      </w:r>
      <w:r>
        <w:rPr>
          <w:rFonts w:hint="eastAsia"/>
          <w:color w:val="000000"/>
          <w:sz w:val="24"/>
        </w:rPr>
        <w:t>截图</w:t>
      </w:r>
    </w:p>
    <w:p w14:paraId="525085B7" w14:textId="77777777" w:rsidR="00D942A4" w:rsidRDefault="00D942A4" w:rsidP="00D942A4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/>
          <w:noProof/>
          <w:color w:val="000000" w:themeColor="text1"/>
          <w:sz w:val="24"/>
        </w:rPr>
        <w:drawing>
          <wp:inline distT="0" distB="0" distL="0" distR="0" wp14:anchorId="41A4B52B" wp14:editId="66C70929">
            <wp:extent cx="5274310" cy="2189918"/>
            <wp:effectExtent l="0" t="0" r="0" b="0"/>
            <wp:docPr id="6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descript"/>
                    <pic:cNvPicPr/>
                  </pic:nvPicPr>
                  <pic:blipFill rotWithShape="1">
                    <a:blip r:embed="rId32"/>
                    <a:stretch/>
                  </pic:blipFill>
                  <pic:spPr>
                    <a:xfrm>
                      <a:off x="0" y="0"/>
                      <a:ext cx="5274310" cy="218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9811" w14:textId="684A338F" w:rsidR="00D942A4" w:rsidRDefault="00D942A4" w:rsidP="00D942A4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3.1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1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 xml:space="preserve">  </w:t>
      </w:r>
      <w:r>
        <w:rPr>
          <w:color w:val="000000"/>
          <w:sz w:val="24"/>
        </w:rPr>
        <w:t>前馈 + P 关节速度控制</w:t>
      </w:r>
      <w:r>
        <w:rPr>
          <w:rFonts w:hint="eastAsia"/>
          <w:color w:val="000000"/>
          <w:sz w:val="24"/>
        </w:rPr>
        <w:t>代码截图</w:t>
      </w:r>
    </w:p>
    <w:p w14:paraId="00C02E26" w14:textId="77777777" w:rsidR="00D00312" w:rsidRPr="00D942A4" w:rsidRDefault="00D00312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67B72A30" w14:textId="77777777" w:rsidR="00D00312" w:rsidRDefault="00000000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/>
          <w:noProof/>
          <w:color w:val="000000" w:themeColor="text1"/>
          <w:sz w:val="24"/>
        </w:rPr>
        <w:lastRenderedPageBreak/>
        <w:drawing>
          <wp:inline distT="0" distB="0" distL="0" distR="0" wp14:anchorId="57371F68" wp14:editId="78BCB816">
            <wp:extent cx="5274310" cy="6400460"/>
            <wp:effectExtent l="0" t="0" r="0" b="0"/>
            <wp:docPr id="5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descript"/>
                    <pic:cNvPicPr/>
                  </pic:nvPicPr>
                  <pic:blipFill rotWithShape="1">
                    <a:blip r:embed="rId33"/>
                    <a:stretch/>
                  </pic:blipFill>
                  <pic:spPr>
                    <a:xfrm>
                      <a:off x="0" y="0"/>
                      <a:ext cx="5274310" cy="640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7117" w14:textId="3A499BB9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3.1</w:t>
      </w:r>
      <w:r w:rsidR="00D942A4">
        <w:rPr>
          <w:rFonts w:ascii="Times New Roman" w:eastAsia="宋体" w:hAnsi="Times New Roman" w:cs="Times New Roman" w:hint="eastAsia"/>
          <w:color w:val="000000" w:themeColor="text1"/>
          <w:sz w:val="24"/>
        </w:rPr>
        <w:t>2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 xml:space="preserve">  </w:t>
      </w:r>
      <w:r>
        <w:rPr>
          <w:color w:val="000000"/>
          <w:sz w:val="24"/>
        </w:rPr>
        <w:t>S 曲线轨迹插补</w:t>
      </w:r>
      <w:r>
        <w:rPr>
          <w:rFonts w:hint="eastAsia"/>
          <w:color w:val="000000"/>
          <w:sz w:val="24"/>
        </w:rPr>
        <w:t>代码</w:t>
      </w:r>
      <w:r w:rsidR="00FB4037">
        <w:rPr>
          <w:rFonts w:hint="eastAsia"/>
          <w:color w:val="000000"/>
          <w:sz w:val="24"/>
        </w:rPr>
        <w:fldChar w:fldCharType="begin"/>
      </w:r>
      <w:r w:rsidR="00FB4037">
        <w:rPr>
          <w:rFonts w:hint="eastAsia"/>
          <w:color w:val="000000"/>
          <w:sz w:val="24"/>
        </w:rPr>
        <w:instrText xml:space="preserve"> REF _Ref234485706 \r \h </w:instrText>
      </w:r>
      <w:r w:rsidR="00FB4037">
        <w:rPr>
          <w:rFonts w:hint="eastAsia"/>
          <w:color w:val="000000"/>
          <w:sz w:val="24"/>
        </w:rPr>
      </w:r>
      <w:r w:rsidR="00FB4037">
        <w:rPr>
          <w:rFonts w:hint="eastAsia"/>
          <w:color w:val="000000"/>
          <w:sz w:val="24"/>
        </w:rPr>
        <w:fldChar w:fldCharType="separate"/>
      </w:r>
      <w:r w:rsidR="00B26F3D">
        <w:rPr>
          <w:rFonts w:hint="eastAsia"/>
          <w:color w:val="000000"/>
          <w:sz w:val="24"/>
        </w:rPr>
        <w:t>[8]</w:t>
      </w:r>
      <w:r w:rsidR="00FB4037">
        <w:rPr>
          <w:rFonts w:hint="eastAsia"/>
          <w:color w:val="000000"/>
          <w:sz w:val="24"/>
        </w:rPr>
        <w:fldChar w:fldCharType="end"/>
      </w:r>
      <w:r>
        <w:rPr>
          <w:rFonts w:hint="eastAsia"/>
          <w:color w:val="000000"/>
          <w:sz w:val="24"/>
        </w:rPr>
        <w:t>截图</w:t>
      </w:r>
    </w:p>
    <w:p w14:paraId="6F317C1C" w14:textId="77777777" w:rsidR="00D00312" w:rsidRDefault="00D00312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587328A5" w14:textId="77777777" w:rsidR="00D00312" w:rsidRDefault="00D00312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54EB2020" w14:textId="77777777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/>
          <w:noProof/>
          <w:color w:val="000000" w:themeColor="text1"/>
          <w:sz w:val="24"/>
        </w:rPr>
        <w:lastRenderedPageBreak/>
        <w:drawing>
          <wp:inline distT="0" distB="0" distL="0" distR="0" wp14:anchorId="7AEF25FD" wp14:editId="439160CF">
            <wp:extent cx="5274310" cy="6616862"/>
            <wp:effectExtent l="0" t="0" r="0" b="0"/>
            <wp:docPr id="5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descript"/>
                    <pic:cNvPicPr/>
                  </pic:nvPicPr>
                  <pic:blipFill rotWithShape="1">
                    <a:blip r:embed="rId34"/>
                    <a:stretch/>
                  </pic:blipFill>
                  <pic:spPr>
                    <a:xfrm>
                      <a:off x="0" y="0"/>
                      <a:ext cx="5274310" cy="661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51D3" w14:textId="2EF288C1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3.1</w:t>
      </w:r>
      <w:r w:rsidR="00D942A4">
        <w:rPr>
          <w:rFonts w:ascii="Times New Roman" w:eastAsia="宋体" w:hAnsi="Times New Roman" w:cs="Times New Roman" w:hint="eastAsia"/>
          <w:color w:val="000000" w:themeColor="text1"/>
          <w:sz w:val="24"/>
        </w:rPr>
        <w:t>3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 xml:space="preserve">  </w:t>
      </w:r>
      <w:r>
        <w:rPr>
          <w:color w:val="000000"/>
          <w:sz w:val="24"/>
        </w:rPr>
        <w:t>AUTO + IK 连续解算</w:t>
      </w:r>
      <w:r>
        <w:rPr>
          <w:rFonts w:hint="eastAsia"/>
          <w:color w:val="000000"/>
          <w:sz w:val="24"/>
        </w:rPr>
        <w:t>代码截图</w:t>
      </w:r>
    </w:p>
    <w:p w14:paraId="29E44062" w14:textId="77777777" w:rsidR="00D00312" w:rsidRDefault="00D00312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3486B5BC" w14:textId="77777777" w:rsidR="00D00312" w:rsidRDefault="00D00312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2EF6C7BD" w14:textId="77777777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/>
          <w:noProof/>
          <w:color w:val="000000" w:themeColor="text1"/>
          <w:sz w:val="24"/>
        </w:rPr>
        <w:lastRenderedPageBreak/>
        <w:drawing>
          <wp:inline distT="0" distB="0" distL="0" distR="0" wp14:anchorId="1507E478" wp14:editId="6AD49CB1">
            <wp:extent cx="5274310" cy="2968377"/>
            <wp:effectExtent l="0" t="0" r="0" b="0"/>
            <wp:docPr id="6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descript"/>
                    <pic:cNvPicPr/>
                  </pic:nvPicPr>
                  <pic:blipFill rotWithShape="1">
                    <a:blip r:embed="rId35"/>
                    <a:stretch/>
                  </pic:blipFill>
                  <pic:spPr>
                    <a:xfrm>
                      <a:off x="0" y="0"/>
                      <a:ext cx="5274310" cy="296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5A5A" w14:textId="0C2F20D2" w:rsidR="00D00312" w:rsidRDefault="00000000">
      <w:pPr>
        <w:pStyle w:val="ae"/>
        <w:spacing w:line="360" w:lineRule="auto"/>
        <w:ind w:firstLineChars="0" w:firstLine="0"/>
        <w:jc w:val="center"/>
        <w:rPr>
          <w:rFonts w:hint="eastAsia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3.1</w:t>
      </w:r>
      <w:r w:rsidR="00D942A4">
        <w:rPr>
          <w:rFonts w:ascii="Times New Roman" w:eastAsia="宋体" w:hAnsi="Times New Roman" w:cs="Times New Roman" w:hint="eastAsia"/>
          <w:color w:val="000000" w:themeColor="text1"/>
          <w:sz w:val="24"/>
        </w:rPr>
        <w:t>4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 xml:space="preserve"> </w:t>
      </w:r>
      <w:r>
        <w:rPr>
          <w:color w:val="000000"/>
          <w:sz w:val="24"/>
        </w:rPr>
        <w:t>软件控制流程图</w:t>
      </w:r>
    </w:p>
    <w:p w14:paraId="1AEC0D7B" w14:textId="77777777" w:rsidR="00D00312" w:rsidRDefault="00000000">
      <w:pPr>
        <w:pStyle w:val="ae"/>
        <w:spacing w:line="360" w:lineRule="auto"/>
        <w:ind w:firstLineChars="0" w:firstLine="0"/>
        <w:jc w:val="center"/>
        <w:rPr>
          <w:rFonts w:hint="eastAsia"/>
          <w:color w:val="000000"/>
          <w:sz w:val="24"/>
        </w:rPr>
      </w:pPr>
      <w:r>
        <w:rPr>
          <w:noProof/>
          <w:color w:val="000000"/>
          <w:sz w:val="24"/>
        </w:rPr>
        <w:drawing>
          <wp:inline distT="0" distB="0" distL="0" distR="0" wp14:anchorId="798C2EFA" wp14:editId="11F3369E">
            <wp:extent cx="5274310" cy="2968377"/>
            <wp:effectExtent l="0" t="0" r="0" b="0"/>
            <wp:docPr id="6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descript"/>
                    <pic:cNvPicPr/>
                  </pic:nvPicPr>
                  <pic:blipFill rotWithShape="1">
                    <a:blip r:embed="rId36"/>
                    <a:stretch/>
                  </pic:blipFill>
                  <pic:spPr>
                    <a:xfrm>
                      <a:off x="0" y="0"/>
                      <a:ext cx="5274310" cy="296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73CE" w14:textId="3B7F1E92" w:rsidR="002574C3" w:rsidRDefault="00000000" w:rsidP="00AB32EE">
      <w:pPr>
        <w:pStyle w:val="ae"/>
        <w:spacing w:line="360" w:lineRule="auto"/>
        <w:ind w:firstLineChars="0" w:firstLine="0"/>
        <w:jc w:val="center"/>
        <w:rPr>
          <w:rFonts w:hint="eastAsia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3.1</w:t>
      </w:r>
      <w:r w:rsidR="00D942A4">
        <w:rPr>
          <w:rFonts w:ascii="Times New Roman" w:eastAsia="宋体" w:hAnsi="Times New Roman" w:cs="Times New Roman" w:hint="eastAsia"/>
          <w:color w:val="000000" w:themeColor="text1"/>
          <w:sz w:val="24"/>
        </w:rPr>
        <w:t>5</w:t>
      </w:r>
      <w:r>
        <w:rPr>
          <w:color w:val="000000"/>
          <w:sz w:val="24"/>
        </w:rPr>
        <w:t>激光</w:t>
      </w:r>
      <w:proofErr w:type="gramStart"/>
      <w:r>
        <w:rPr>
          <w:color w:val="000000"/>
          <w:sz w:val="24"/>
        </w:rPr>
        <w:t>定靶安全</w:t>
      </w:r>
      <w:proofErr w:type="gramEnd"/>
      <w:r>
        <w:rPr>
          <w:color w:val="000000"/>
          <w:sz w:val="24"/>
        </w:rPr>
        <w:t>状态机图</w:t>
      </w:r>
      <w:r w:rsidR="00FB4037">
        <w:rPr>
          <w:rFonts w:hint="eastAsia"/>
          <w:color w:val="000000"/>
          <w:sz w:val="24"/>
        </w:rPr>
        <w:fldChar w:fldCharType="begin"/>
      </w:r>
      <w:r w:rsidR="00FB4037">
        <w:rPr>
          <w:rFonts w:hint="eastAsia"/>
          <w:color w:val="000000"/>
          <w:sz w:val="24"/>
        </w:rPr>
        <w:instrText xml:space="preserve"> </w:instrText>
      </w:r>
      <w:r w:rsidR="00FB4037">
        <w:rPr>
          <w:color w:val="000000"/>
          <w:sz w:val="24"/>
        </w:rPr>
        <w:instrText>REF _Ref234485723 \r \h</w:instrText>
      </w:r>
      <w:r w:rsidR="00FB4037">
        <w:rPr>
          <w:rFonts w:hint="eastAsia"/>
          <w:color w:val="000000"/>
          <w:sz w:val="24"/>
        </w:rPr>
        <w:instrText xml:space="preserve"> </w:instrText>
      </w:r>
      <w:r w:rsidR="00FB4037">
        <w:rPr>
          <w:rFonts w:hint="eastAsia"/>
          <w:color w:val="000000"/>
          <w:sz w:val="24"/>
        </w:rPr>
      </w:r>
      <w:r w:rsidR="00FB4037">
        <w:rPr>
          <w:rFonts w:hint="eastAsia"/>
          <w:color w:val="000000"/>
          <w:sz w:val="24"/>
        </w:rPr>
        <w:fldChar w:fldCharType="separate"/>
      </w:r>
      <w:r w:rsidR="00B26F3D">
        <w:rPr>
          <w:rFonts w:hint="eastAsia"/>
          <w:color w:val="000000"/>
          <w:sz w:val="24"/>
        </w:rPr>
        <w:t>[9]</w:t>
      </w:r>
      <w:r w:rsidR="00FB4037">
        <w:rPr>
          <w:rFonts w:hint="eastAsia"/>
          <w:color w:val="000000"/>
          <w:sz w:val="24"/>
        </w:rPr>
        <w:fldChar w:fldCharType="end"/>
      </w:r>
    </w:p>
    <w:p w14:paraId="40E8988E" w14:textId="65ECC815" w:rsidR="00D00312" w:rsidRPr="00AB32EE" w:rsidRDefault="002574C3" w:rsidP="002574C3">
      <w:pPr>
        <w:widowControl/>
        <w:jc w:val="left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br w:type="page"/>
      </w:r>
    </w:p>
    <w:p w14:paraId="6D1CB3D5" w14:textId="21D7EAEC" w:rsidR="00D00312" w:rsidRPr="00AB32EE" w:rsidRDefault="00000000" w:rsidP="00AB32EE">
      <w:pPr>
        <w:pStyle w:val="ae"/>
        <w:numPr>
          <w:ilvl w:val="1"/>
          <w:numId w:val="4"/>
        </w:numPr>
        <w:spacing w:line="360" w:lineRule="auto"/>
        <w:ind w:firstLineChars="0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lastRenderedPageBreak/>
        <w:t xml:space="preserve"> 特性成果</w:t>
      </w:r>
    </w:p>
    <w:p w14:paraId="012BF2CF" w14:textId="77777777" w:rsidR="00D00312" w:rsidRDefault="00000000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/>
          <w:noProof/>
          <w:color w:val="000000" w:themeColor="text1"/>
          <w:sz w:val="24"/>
        </w:rPr>
        <w:drawing>
          <wp:inline distT="0" distB="0" distL="0" distR="0" wp14:anchorId="3A830060" wp14:editId="4EB22676">
            <wp:extent cx="5274310" cy="3278435"/>
            <wp:effectExtent l="0" t="0" r="0" b="0"/>
            <wp:docPr id="7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5274310" cy="32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AF91" w14:textId="77777777" w:rsidR="00D00312" w:rsidRDefault="00D00312">
      <w:pPr>
        <w:pStyle w:val="ae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64720246" w14:textId="4FDD1848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3.1</w:t>
      </w:r>
      <w:r w:rsidR="00D942A4">
        <w:rPr>
          <w:rFonts w:ascii="Times New Roman" w:eastAsia="宋体" w:hAnsi="Times New Roman" w:cs="Times New Roman" w:hint="eastAsia"/>
          <w:color w:val="000000" w:themeColor="text1"/>
          <w:sz w:val="24"/>
        </w:rPr>
        <w:t xml:space="preserve">6 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PC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端机械臂上位机图</w:t>
      </w:r>
    </w:p>
    <w:p w14:paraId="04CE3068" w14:textId="77777777" w:rsidR="00D00312" w:rsidRDefault="00D00312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7523B00A" w14:textId="77777777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/>
          <w:noProof/>
          <w:color w:val="000000" w:themeColor="text1"/>
          <w:sz w:val="24"/>
        </w:rPr>
        <w:drawing>
          <wp:inline distT="0" distB="0" distL="0" distR="0" wp14:anchorId="237A5090" wp14:editId="26717A08">
            <wp:extent cx="5274310" cy="3090416"/>
            <wp:effectExtent l="0" t="0" r="0" b="0"/>
            <wp:docPr id="7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>
                      <a:off x="0" y="0"/>
                      <a:ext cx="5274310" cy="309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5A8D" w14:textId="77777777" w:rsidR="00D00312" w:rsidRDefault="00D00312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350FDB38" w14:textId="13636CFE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3.1</w:t>
      </w:r>
      <w:r w:rsidR="00D942A4">
        <w:rPr>
          <w:rFonts w:ascii="Times New Roman" w:eastAsia="宋体" w:hAnsi="Times New Roman" w:cs="Times New Roman" w:hint="eastAsia"/>
          <w:color w:val="000000" w:themeColor="text1"/>
          <w:sz w:val="24"/>
        </w:rPr>
        <w:t xml:space="preserve">7 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Jeston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端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QT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界面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工作站图</w:t>
      </w:r>
    </w:p>
    <w:p w14:paraId="3C59C0E5" w14:textId="77777777" w:rsidR="00D00312" w:rsidRDefault="00D00312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5A49EAF4" w14:textId="77777777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/>
          <w:noProof/>
          <w:color w:val="000000" w:themeColor="text1"/>
          <w:sz w:val="24"/>
        </w:rPr>
        <w:lastRenderedPageBreak/>
        <w:drawing>
          <wp:inline distT="0" distB="0" distL="0" distR="0" wp14:anchorId="6A6356F3" wp14:editId="000BA483">
            <wp:extent cx="5274310" cy="3090416"/>
            <wp:effectExtent l="0" t="0" r="0" b="0"/>
            <wp:docPr id="7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descript"/>
                    <pic:cNvPicPr/>
                  </pic:nvPicPr>
                  <pic:blipFill rotWithShape="1">
                    <a:blip r:embed="rId37"/>
                    <a:stretch/>
                  </pic:blipFill>
                  <pic:spPr>
                    <a:xfrm>
                      <a:off x="0" y="0"/>
                      <a:ext cx="5274310" cy="309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83B5" w14:textId="77777777" w:rsidR="00D00312" w:rsidRDefault="00D00312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61149443" w14:textId="6D4BD5FB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3.1</w:t>
      </w:r>
      <w:r w:rsidR="00D942A4">
        <w:rPr>
          <w:rFonts w:ascii="Times New Roman" w:eastAsia="宋体" w:hAnsi="Times New Roman" w:cs="Times New Roman" w:hint="eastAsia"/>
          <w:color w:val="000000" w:themeColor="text1"/>
          <w:sz w:val="24"/>
        </w:rPr>
        <w:t xml:space="preserve">8 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Jeston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端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QT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界面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双目安全图</w:t>
      </w:r>
    </w:p>
    <w:p w14:paraId="6D88C28D" w14:textId="77777777" w:rsidR="00D00312" w:rsidRDefault="00D00312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329C90DC" w14:textId="6261F213" w:rsidR="00D00312" w:rsidRDefault="0027160D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 w:rsidRPr="0027160D">
        <w:rPr>
          <w:rFonts w:ascii="Times New Roman" w:eastAsia="宋体" w:hAnsi="Times New Roman" w:cs="Times New Roman"/>
          <w:noProof/>
          <w:color w:val="000000" w:themeColor="text1"/>
          <w:sz w:val="24"/>
        </w:rPr>
        <w:drawing>
          <wp:inline distT="0" distB="0" distL="0" distR="0" wp14:anchorId="4A4908FE" wp14:editId="57EF6309">
            <wp:extent cx="5274310" cy="3090545"/>
            <wp:effectExtent l="0" t="0" r="2540" b="0"/>
            <wp:docPr id="4622382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9B7F3" w14:textId="77777777" w:rsidR="003E718D" w:rsidRDefault="003E718D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 w:hint="eastAsia"/>
          <w:color w:val="000000" w:themeColor="text1"/>
          <w:sz w:val="24"/>
        </w:rPr>
      </w:pPr>
    </w:p>
    <w:p w14:paraId="3B6E28A8" w14:textId="0C81CB37" w:rsidR="00D00312" w:rsidRDefault="0000000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3.1</w:t>
      </w:r>
      <w:r w:rsidR="00D942A4">
        <w:rPr>
          <w:rFonts w:ascii="Times New Roman" w:eastAsia="宋体" w:hAnsi="Times New Roman" w:cs="Times New Roman" w:hint="eastAsia"/>
          <w:color w:val="000000" w:themeColor="text1"/>
          <w:sz w:val="24"/>
        </w:rPr>
        <w:t xml:space="preserve">9 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Jeston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端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QT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界面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三视图</w:t>
      </w:r>
      <w:r w:rsidR="0027160D" w:rsidRPr="0027160D">
        <w:rPr>
          <w:rFonts w:ascii="Times New Roman" w:eastAsia="宋体" w:hAnsi="Times New Roman" w:cs="Times New Roman"/>
          <w:noProof/>
          <w:color w:val="000000" w:themeColor="text1"/>
          <w:sz w:val="24"/>
        </w:rPr>
        <w:lastRenderedPageBreak/>
        <w:drawing>
          <wp:inline distT="0" distB="0" distL="0" distR="0" wp14:anchorId="11971EEF" wp14:editId="48E3FE5A">
            <wp:extent cx="5274310" cy="3090545"/>
            <wp:effectExtent l="0" t="0" r="2540" b="0"/>
            <wp:docPr id="10604152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24F91" w14:textId="77777777" w:rsidR="00DC6FEE" w:rsidRDefault="00DC6FEE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 w:hint="eastAsia"/>
          <w:color w:val="000000" w:themeColor="text1"/>
          <w:sz w:val="24"/>
        </w:rPr>
      </w:pPr>
    </w:p>
    <w:p w14:paraId="4B4A9760" w14:textId="72015509" w:rsidR="00DC6FEE" w:rsidRDefault="0027160D" w:rsidP="002E2A5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</w:t>
      </w:r>
      <w:r w:rsidR="00D942A4">
        <w:rPr>
          <w:rFonts w:ascii="Times New Roman" w:eastAsia="宋体" w:hAnsi="Times New Roman" w:cs="Times New Roman" w:hint="eastAsia"/>
          <w:color w:val="000000" w:themeColor="text1"/>
          <w:sz w:val="24"/>
        </w:rPr>
        <w:t xml:space="preserve">20 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Jeston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端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QT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界面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设备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 w:rsidR="00F071A7" w:rsidRPr="00F071A7">
        <w:rPr>
          <w:rFonts w:ascii="Times New Roman" w:eastAsia="宋体" w:hAnsi="Times New Roman" w:cs="Times New Roman"/>
          <w:noProof/>
          <w:color w:val="000000" w:themeColor="text1"/>
          <w:sz w:val="24"/>
        </w:rPr>
        <w:drawing>
          <wp:inline distT="0" distB="0" distL="0" distR="0" wp14:anchorId="5E17E7D9" wp14:editId="5BE459A6">
            <wp:extent cx="5274310" cy="3090545"/>
            <wp:effectExtent l="0" t="0" r="2540" b="0"/>
            <wp:docPr id="18161500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F53C7" w14:textId="77777777" w:rsidR="00DC6FEE" w:rsidRDefault="00DC6FEE" w:rsidP="002E2A5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 w:hint="eastAsia"/>
          <w:color w:val="000000" w:themeColor="text1"/>
          <w:sz w:val="24"/>
        </w:rPr>
      </w:pPr>
    </w:p>
    <w:p w14:paraId="3C482277" w14:textId="62EEBE59" w:rsidR="002E2A50" w:rsidRPr="002E2A50" w:rsidRDefault="00F071A7" w:rsidP="002E2A50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 w:hint="eastAsia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</w:t>
      </w:r>
      <w:r w:rsidR="00D942A4">
        <w:rPr>
          <w:rFonts w:ascii="Times New Roman" w:eastAsia="宋体" w:hAnsi="Times New Roman" w:cs="Times New Roman" w:hint="eastAsia"/>
          <w:color w:val="000000" w:themeColor="text1"/>
          <w:sz w:val="24"/>
        </w:rPr>
        <w:t xml:space="preserve">21 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Jeston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端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QT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界面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日志记录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</w:p>
    <w:p w14:paraId="020A7342" w14:textId="219F71FB" w:rsidR="003E718D" w:rsidRDefault="003E718D" w:rsidP="002F32F5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 w:rsidRPr="003E718D">
        <w:rPr>
          <w:rFonts w:ascii="Times New Roman" w:eastAsia="宋体" w:hAnsi="Times New Roman" w:cs="Times New Roman"/>
          <w:noProof/>
          <w:color w:val="000000" w:themeColor="text1"/>
          <w:sz w:val="24"/>
        </w:rPr>
        <w:lastRenderedPageBreak/>
        <w:drawing>
          <wp:inline distT="0" distB="0" distL="0" distR="0" wp14:anchorId="6D66993D" wp14:editId="14B6DB1C">
            <wp:extent cx="5274310" cy="4022090"/>
            <wp:effectExtent l="0" t="0" r="2540" b="0"/>
            <wp:docPr id="1960387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634C6" w14:textId="77777777" w:rsidR="00DC6FEE" w:rsidRPr="003E718D" w:rsidRDefault="00DC6FEE" w:rsidP="002F32F5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 w:hint="eastAsia"/>
          <w:color w:val="000000" w:themeColor="text1"/>
          <w:sz w:val="24"/>
        </w:rPr>
      </w:pPr>
    </w:p>
    <w:p w14:paraId="7CC7BF56" w14:textId="7E525DE3" w:rsidR="003E718D" w:rsidRDefault="003E718D" w:rsidP="003E718D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bookmarkStart w:id="0" w:name="OLE_LINK1"/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</w:t>
      </w:r>
      <w:bookmarkEnd w:id="0"/>
      <w:r w:rsidR="00D942A4">
        <w:rPr>
          <w:rFonts w:ascii="Times New Roman" w:eastAsia="宋体" w:hAnsi="Times New Roman" w:cs="Times New Roman" w:hint="eastAsia"/>
          <w:color w:val="000000" w:themeColor="text1"/>
          <w:sz w:val="24"/>
        </w:rPr>
        <w:t>22</w:t>
      </w:r>
      <w:r w:rsidR="002F32F5" w:rsidRPr="002F32F5">
        <w:rPr>
          <w:rFonts w:ascii="Times New Roman" w:eastAsia="宋体" w:hAnsi="Times New Roman" w:cs="Times New Roman" w:hint="eastAsia"/>
          <w:color w:val="000000" w:themeColor="text1"/>
          <w:sz w:val="24"/>
        </w:rPr>
        <w:t>实际检测效果展示</w:t>
      </w:r>
      <w:r w:rsidR="002F32F5" w:rsidRPr="002F32F5">
        <w:rPr>
          <w:rFonts w:ascii="Times New Roman" w:eastAsia="宋体" w:hAnsi="Times New Roman" w:cs="Times New Roman"/>
          <w:noProof/>
          <w:color w:val="000000" w:themeColor="text1"/>
          <w:sz w:val="24"/>
        </w:rPr>
        <w:drawing>
          <wp:inline distT="0" distB="0" distL="0" distR="0" wp14:anchorId="0D8EC73A" wp14:editId="4BE2F528">
            <wp:extent cx="5274310" cy="2637155"/>
            <wp:effectExtent l="0" t="0" r="2540" b="0"/>
            <wp:docPr id="21314172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D562" w14:textId="77777777" w:rsidR="00DC6FEE" w:rsidRPr="002F32F5" w:rsidRDefault="00DC6FEE" w:rsidP="003E718D">
      <w:pPr>
        <w:pStyle w:val="ae"/>
        <w:spacing w:line="360" w:lineRule="auto"/>
        <w:ind w:firstLineChars="0" w:firstLine="0"/>
        <w:jc w:val="center"/>
        <w:rPr>
          <w:rFonts w:ascii="Times New Roman" w:eastAsia="宋体" w:hAnsi="Times New Roman" w:cs="Times New Roman" w:hint="eastAsia"/>
          <w:color w:val="000000" w:themeColor="text1"/>
          <w:sz w:val="24"/>
        </w:rPr>
      </w:pPr>
    </w:p>
    <w:p w14:paraId="30DA0F11" w14:textId="110955A0" w:rsidR="00D00312" w:rsidRDefault="002F32F5" w:rsidP="002F32F5">
      <w:pPr>
        <w:spacing w:line="360" w:lineRule="auto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</w:t>
      </w:r>
      <w:r w:rsidR="00D942A4">
        <w:rPr>
          <w:rFonts w:ascii="Times New Roman" w:eastAsia="宋体" w:hAnsi="Times New Roman" w:cs="Times New Roman" w:hint="eastAsia"/>
          <w:color w:val="000000" w:themeColor="text1"/>
          <w:sz w:val="24"/>
        </w:rPr>
        <w:t>23</w:t>
      </w:r>
      <w:r w:rsidRPr="003E718D">
        <w:rPr>
          <w:rFonts w:ascii="Times New Roman" w:eastAsia="宋体" w:hAnsi="Times New Roman" w:cs="Times New Roman" w:hint="eastAsia"/>
          <w:color w:val="000000" w:themeColor="text1"/>
          <w:sz w:val="24"/>
        </w:rPr>
        <w:t>数据集的标注分布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</w:p>
    <w:p w14:paraId="2EB3315F" w14:textId="6DC9CF5B" w:rsidR="0027160D" w:rsidRDefault="0027160D" w:rsidP="002F32F5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</w:rPr>
      </w:pPr>
      <w:r>
        <w:rPr>
          <w:noProof/>
        </w:rPr>
        <w:lastRenderedPageBreak/>
        <w:drawing>
          <wp:inline distT="0" distB="0" distL="0" distR="0" wp14:anchorId="7224D3DC" wp14:editId="4FD1C092">
            <wp:extent cx="5116847" cy="3799406"/>
            <wp:effectExtent l="0" t="0" r="7620" b="0"/>
            <wp:docPr id="1377750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502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35122" cy="381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89F8" w14:textId="77777777" w:rsidR="00DC6FEE" w:rsidRDefault="00DC6FEE" w:rsidP="002F32F5">
      <w:pPr>
        <w:spacing w:line="360" w:lineRule="auto"/>
        <w:jc w:val="center"/>
        <w:rPr>
          <w:rFonts w:ascii="Times New Roman" w:eastAsia="宋体" w:hAnsi="Times New Roman" w:cs="Times New Roman" w:hint="eastAsia"/>
          <w:b/>
          <w:sz w:val="28"/>
        </w:rPr>
      </w:pPr>
    </w:p>
    <w:p w14:paraId="5D3D8907" w14:textId="1CBEAE4F" w:rsidR="002574C3" w:rsidRPr="0027160D" w:rsidRDefault="0027160D" w:rsidP="002574C3">
      <w:pPr>
        <w:spacing w:line="360" w:lineRule="auto"/>
        <w:jc w:val="center"/>
        <w:rPr>
          <w:rFonts w:ascii="Times New Roman" w:eastAsia="宋体" w:hAnsi="Times New Roman" w:cs="Times New Roman" w:hint="eastAsia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3.</w:t>
      </w:r>
      <w:r w:rsidR="00D942A4">
        <w:rPr>
          <w:rFonts w:ascii="Times New Roman" w:eastAsia="宋体" w:hAnsi="Times New Roman" w:cs="Times New Roman" w:hint="eastAsia"/>
          <w:color w:val="000000" w:themeColor="text1"/>
          <w:sz w:val="24"/>
        </w:rPr>
        <w:t>24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黑痣识别效果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图</w:t>
      </w:r>
    </w:p>
    <w:p w14:paraId="3880B9D8" w14:textId="77777777" w:rsidR="00D00312" w:rsidRDefault="00000000">
      <w:pPr>
        <w:spacing w:line="360" w:lineRule="auto"/>
        <w:jc w:val="center"/>
        <w:rPr>
          <w:rFonts w:ascii="黑体" w:eastAsia="黑体" w:hAnsi="黑体" w:cs="黑体" w:hint="eastAsia"/>
          <w:b/>
          <w:sz w:val="32"/>
          <w:szCs w:val="32"/>
        </w:rPr>
      </w:pPr>
      <w:r>
        <w:rPr>
          <w:rFonts w:ascii="黑体" w:eastAsia="黑体" w:hAnsi="黑体" w:cs="黑体" w:hint="eastAsia"/>
          <w:b/>
          <w:sz w:val="32"/>
          <w:szCs w:val="32"/>
        </w:rPr>
        <w:t>第四部分  总结</w:t>
      </w:r>
    </w:p>
    <w:p w14:paraId="3D6675ED" w14:textId="77777777" w:rsidR="00D00312" w:rsidRDefault="00D00312">
      <w:pPr>
        <w:pStyle w:val="ae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1EC6D280" w14:textId="77777777" w:rsidR="00D00312" w:rsidRDefault="00D00312">
      <w:pPr>
        <w:pStyle w:val="ae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4C864454" w14:textId="77777777" w:rsidR="00D00312" w:rsidRDefault="00000000">
      <w:pPr>
        <w:pStyle w:val="ae"/>
        <w:numPr>
          <w:ilvl w:val="1"/>
          <w:numId w:val="5"/>
        </w:numPr>
        <w:spacing w:line="360" w:lineRule="auto"/>
        <w:ind w:firstLineChars="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 xml:space="preserve"> 可扩展之处</w:t>
      </w:r>
    </w:p>
    <w:p w14:paraId="2A8F14A1" w14:textId="68A2FBA9" w:rsidR="00D00312" w:rsidRPr="009A5C09" w:rsidRDefault="00000000" w:rsidP="009A5C09">
      <w:pPr>
        <w:spacing w:line="440" w:lineRule="exac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color w:val="000000"/>
          <w:sz w:val="24"/>
        </w:rPr>
        <w:t>本系统后续可从控制精度、视觉感知和安全交互三方面扩展。首先，可在 RA6M5 运动控制中加入机械臂重力补偿、摩擦力补偿和关节负载模型，减少大臂伸展时的跟踪误差，提高末端定位稳定性。其次，可将当前基于像素误差的视觉闭环进一步升级为完整视觉伺服控制，引入图像雅可比矩阵或深度信息，使末端靠近目标时更加连续、平滑。再次，可扩展 Jetson NX 端的病灶分类与多目标管理能力，实现多个疑似黑痣的排序、复核和选择。最后，</w:t>
      </w:r>
      <w:proofErr w:type="gramStart"/>
      <w:r>
        <w:rPr>
          <w:rFonts w:ascii="宋体" w:eastAsia="宋体" w:hAnsi="宋体" w:cs="宋体"/>
          <w:color w:val="000000"/>
          <w:sz w:val="24"/>
        </w:rPr>
        <w:t>可完善</w:t>
      </w:r>
      <w:proofErr w:type="gramEnd"/>
      <w:r>
        <w:rPr>
          <w:rFonts w:ascii="宋体" w:eastAsia="宋体" w:hAnsi="宋体" w:cs="宋体"/>
          <w:color w:val="000000"/>
          <w:sz w:val="24"/>
        </w:rPr>
        <w:t>上位机数据记录功能，保存图像、坐标、运动日志和安全状态，为医学教学训练、实验复现和后续算法优化提供数据支撑。</w:t>
      </w:r>
    </w:p>
    <w:p w14:paraId="4E173962" w14:textId="77777777" w:rsidR="00D00312" w:rsidRDefault="00000000">
      <w:pPr>
        <w:pStyle w:val="ae"/>
        <w:numPr>
          <w:ilvl w:val="1"/>
          <w:numId w:val="5"/>
        </w:numPr>
        <w:spacing w:line="360" w:lineRule="auto"/>
        <w:ind w:firstLineChars="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 xml:space="preserve"> 心得体会</w:t>
      </w:r>
    </w:p>
    <w:p w14:paraId="6C0136B8" w14:textId="77777777" w:rsidR="00D00312" w:rsidRDefault="00000000">
      <w:pPr>
        <w:spacing w:line="440" w:lineRule="exact"/>
        <w:rPr>
          <w:rFonts w:hint="eastAsia"/>
          <w:sz w:val="24"/>
        </w:rPr>
      </w:pPr>
      <w:r>
        <w:rPr>
          <w:color w:val="000000"/>
          <w:sz w:val="24"/>
        </w:rPr>
        <w:t>通过本次项目研发，我们团队对嵌入式系统、机械</w:t>
      </w:r>
      <w:proofErr w:type="gramStart"/>
      <w:r>
        <w:rPr>
          <w:color w:val="000000"/>
          <w:sz w:val="24"/>
        </w:rPr>
        <w:t>臂控制</w:t>
      </w:r>
      <w:proofErr w:type="gramEnd"/>
      <w:r>
        <w:rPr>
          <w:color w:val="000000"/>
          <w:sz w:val="24"/>
        </w:rPr>
        <w:t>和视觉交互有了更加完整的认识。项目并不是一步到位完成的，而是在不断发现问题、分析问题和解决</w:t>
      </w:r>
      <w:r>
        <w:rPr>
          <w:color w:val="000000"/>
          <w:sz w:val="24"/>
        </w:rPr>
        <w:lastRenderedPageBreak/>
        <w:t>问题的过程中逐渐成型。从 RA6M5 下位机控制，到 Jetson NX 视觉识别，再到 PC 上位机调试，每一个模块都需要软硬件之间紧密配合。这个过程也让我们体会到，真正的工程系统不仅要“能运行”，还要做到稳定、安全、可重复。</w:t>
      </w:r>
    </w:p>
    <w:p w14:paraId="059D340C" w14:textId="77777777" w:rsidR="00D00312" w:rsidRDefault="00000000">
      <w:pPr>
        <w:spacing w:line="440" w:lineRule="exact"/>
        <w:rPr>
          <w:rFonts w:hint="eastAsia"/>
          <w:sz w:val="24"/>
        </w:rPr>
      </w:pPr>
      <w:r>
        <w:rPr>
          <w:color w:val="000000"/>
          <w:sz w:val="24"/>
        </w:rPr>
        <w:t>在机械</w:t>
      </w:r>
      <w:proofErr w:type="gramStart"/>
      <w:r>
        <w:rPr>
          <w:color w:val="000000"/>
          <w:sz w:val="24"/>
        </w:rPr>
        <w:t>臂控制</w:t>
      </w:r>
      <w:proofErr w:type="gramEnd"/>
      <w:r>
        <w:rPr>
          <w:color w:val="000000"/>
          <w:sz w:val="24"/>
        </w:rPr>
        <w:t>部分，我们最初重点解决的是基本运动和串口控制问题。随着功能逐渐增加，普通直线移动已经不能满足演示需求，于是进一步加入了 S 曲线笛卡尔插补、逆运动学连续</w:t>
      </w:r>
      <w:proofErr w:type="gramStart"/>
      <w:r>
        <w:rPr>
          <w:color w:val="000000"/>
          <w:sz w:val="24"/>
        </w:rPr>
        <w:t>选解以及</w:t>
      </w:r>
      <w:proofErr w:type="gramEnd"/>
      <w:r>
        <w:rPr>
          <w:color w:val="000000"/>
          <w:sz w:val="24"/>
        </w:rPr>
        <w:t>前馈 + P 控制。在调试过程中，我们遇到过关节误差较大、机械臂伸展后抖动、复位不稳定等问题。面对这些问题，我们没有简单地只调整单一参数，而是通过日志分析、分段测试和重复实验，逐步判断问题来自轨迹速度、关节负载、控制周期还是机械结构本身，再针对性地优化控制策略。这让我们认识到，嵌入式控制不能只看代码结果，更要结合真实机械系统的运动状态进行判断。</w:t>
      </w:r>
      <w:r>
        <w:rPr>
          <w:rFonts w:hint="eastAsia"/>
          <w:color w:val="000000"/>
          <w:sz w:val="24"/>
        </w:rPr>
        <w:t xml:space="preserve"> </w:t>
      </w:r>
    </w:p>
    <w:p w14:paraId="7AE265EE" w14:textId="77777777" w:rsidR="00D00312" w:rsidRDefault="00000000">
      <w:pPr>
        <w:spacing w:line="440" w:lineRule="exact"/>
        <w:rPr>
          <w:rFonts w:hint="eastAsia"/>
          <w:sz w:val="24"/>
        </w:rPr>
      </w:pPr>
      <w:r>
        <w:rPr>
          <w:color w:val="000000"/>
          <w:sz w:val="24"/>
        </w:rPr>
        <w:t>在</w:t>
      </w:r>
      <w:proofErr w:type="gramStart"/>
      <w:r>
        <w:rPr>
          <w:color w:val="000000"/>
          <w:sz w:val="24"/>
        </w:rPr>
        <w:t>视觉定靶部分</w:t>
      </w:r>
      <w:proofErr w:type="gramEnd"/>
      <w:r>
        <w:rPr>
          <w:color w:val="000000"/>
          <w:sz w:val="24"/>
        </w:rPr>
        <w:t xml:space="preserve">，系统调试更加复杂。Jetson </w:t>
      </w:r>
      <w:proofErr w:type="gramStart"/>
      <w:r>
        <w:rPr>
          <w:color w:val="000000"/>
          <w:sz w:val="24"/>
        </w:rPr>
        <w:t>端需要</w:t>
      </w:r>
      <w:proofErr w:type="gramEnd"/>
      <w:r>
        <w:rPr>
          <w:color w:val="000000"/>
          <w:sz w:val="24"/>
        </w:rPr>
        <w:t>完成黑痣识别和安全距离感知，RA6M5 端则要根据视觉误差、安全距离、心跳、限位状态和人工按键综合判断是否允许激光输出。为了提高安全性，我们没有让上位</w:t>
      </w:r>
      <w:proofErr w:type="gramStart"/>
      <w:r>
        <w:rPr>
          <w:color w:val="000000"/>
          <w:sz w:val="24"/>
        </w:rPr>
        <w:t>机直接</w:t>
      </w:r>
      <w:proofErr w:type="gramEnd"/>
      <w:r>
        <w:rPr>
          <w:color w:val="000000"/>
          <w:sz w:val="24"/>
        </w:rPr>
        <w:t>控制激光，而是把最终裁决放在 RA6M5 本地完成。调试过程中也出现过状态机卡住、协议回传不清晰、视觉误差没有触发下一状态等问题。通过重新梳理状态机流程、统一通信协议、增加日志记录和状态灯提示，系统流程逐渐清晰，也更便于后续演示和排查。</w:t>
      </w:r>
    </w:p>
    <w:p w14:paraId="5A6D56CB" w14:textId="77777777" w:rsidR="00D00312" w:rsidRDefault="00000000">
      <w:pPr>
        <w:spacing w:line="440" w:lineRule="exact"/>
        <w:rPr>
          <w:rFonts w:hint="eastAsia"/>
          <w:sz w:val="24"/>
        </w:rPr>
      </w:pPr>
      <w:r>
        <w:rPr>
          <w:color w:val="000000"/>
          <w:sz w:val="24"/>
        </w:rPr>
        <w:t>这次项目让我们收获最大的是工程思维的提升。以前遇到问题时，容易急着修改代码；现在我们更加明确，应该先观察现象、分析日志、确认边界条件，再决定修改方向。很多看似是软件问题，实际上可能与机械结构、传感器误差、通信时序或安全逻辑有关。项目研发也让我们意识到团队协作的重要性，机械、电控、视觉、通信协议和文档之间必须保持一致，任何一个环节理解不清，都会影响整体效果。</w:t>
      </w:r>
    </w:p>
    <w:p w14:paraId="15374C86" w14:textId="105CA96A" w:rsidR="002574C3" w:rsidRDefault="00000000" w:rsidP="002574C3">
      <w:pPr>
        <w:spacing w:line="440" w:lineRule="exact"/>
        <w:rPr>
          <w:rFonts w:hint="eastAsia"/>
          <w:sz w:val="24"/>
        </w:rPr>
      </w:pPr>
      <w:r>
        <w:rPr>
          <w:color w:val="000000"/>
          <w:sz w:val="24"/>
        </w:rPr>
        <w:t>总体来看，本项目不仅提升了我们的编程和调试能力，也让我们对真实嵌入式系统的可靠性、安全性和完整性有了更深理解。后续我们希望继续完善机械臂的重力补偿</w:t>
      </w:r>
      <w:r w:rsidR="00FB4037">
        <w:rPr>
          <w:rFonts w:hint="eastAsia"/>
          <w:color w:val="000000"/>
          <w:sz w:val="24"/>
        </w:rPr>
        <w:fldChar w:fldCharType="begin"/>
      </w:r>
      <w:r w:rsidR="00FB4037">
        <w:rPr>
          <w:rFonts w:hint="eastAsia"/>
          <w:color w:val="000000"/>
          <w:sz w:val="24"/>
        </w:rPr>
        <w:instrText xml:space="preserve"> </w:instrText>
      </w:r>
      <w:r w:rsidR="00FB4037">
        <w:rPr>
          <w:color w:val="000000"/>
          <w:sz w:val="24"/>
        </w:rPr>
        <w:instrText>REF _Ref234485743 \r \h</w:instrText>
      </w:r>
      <w:r w:rsidR="00FB4037">
        <w:rPr>
          <w:rFonts w:hint="eastAsia"/>
          <w:color w:val="000000"/>
          <w:sz w:val="24"/>
        </w:rPr>
        <w:instrText xml:space="preserve"> </w:instrText>
      </w:r>
      <w:r w:rsidR="00FB4037">
        <w:rPr>
          <w:rFonts w:hint="eastAsia"/>
          <w:color w:val="000000"/>
          <w:sz w:val="24"/>
        </w:rPr>
      </w:r>
      <w:r w:rsidR="00FB4037">
        <w:rPr>
          <w:rFonts w:hint="eastAsia"/>
          <w:color w:val="000000"/>
          <w:sz w:val="24"/>
        </w:rPr>
        <w:fldChar w:fldCharType="separate"/>
      </w:r>
      <w:r w:rsidR="00B26F3D">
        <w:rPr>
          <w:rFonts w:hint="eastAsia"/>
          <w:color w:val="000000"/>
          <w:sz w:val="24"/>
        </w:rPr>
        <w:t>[10]</w:t>
      </w:r>
      <w:r w:rsidR="00FB4037">
        <w:rPr>
          <w:rFonts w:hint="eastAsia"/>
          <w:color w:val="000000"/>
          <w:sz w:val="24"/>
        </w:rPr>
        <w:fldChar w:fldCharType="end"/>
      </w:r>
      <w:r>
        <w:rPr>
          <w:color w:val="000000"/>
          <w:sz w:val="24"/>
        </w:rPr>
        <w:t>、视觉伺服和系统稳定性，让作品从“可以演示”进一步走向“更加可靠、更加实用”。</w:t>
      </w:r>
    </w:p>
    <w:p w14:paraId="7DBDD08D" w14:textId="47C4AAD7" w:rsidR="00D00312" w:rsidRPr="002574C3" w:rsidRDefault="002574C3" w:rsidP="002574C3">
      <w:pPr>
        <w:widowControl/>
        <w:jc w:val="left"/>
        <w:rPr>
          <w:rFonts w:hint="eastAsia"/>
          <w:sz w:val="24"/>
        </w:rPr>
      </w:pPr>
      <w:r>
        <w:rPr>
          <w:rFonts w:hint="eastAsia"/>
          <w:sz w:val="24"/>
        </w:rPr>
        <w:br w:type="page"/>
      </w:r>
    </w:p>
    <w:p w14:paraId="057F7BE9" w14:textId="77777777" w:rsidR="00D00312" w:rsidRDefault="00000000">
      <w:pPr>
        <w:spacing w:line="360" w:lineRule="auto"/>
        <w:jc w:val="center"/>
        <w:rPr>
          <w:rFonts w:ascii="黑体" w:eastAsia="黑体" w:hAnsi="黑体" w:cs="黑体" w:hint="eastAsia"/>
          <w:b/>
          <w:sz w:val="32"/>
          <w:szCs w:val="32"/>
        </w:rPr>
      </w:pPr>
      <w:r>
        <w:rPr>
          <w:rFonts w:ascii="黑体" w:eastAsia="黑体" w:hAnsi="黑体" w:cs="黑体" w:hint="eastAsia"/>
          <w:b/>
          <w:sz w:val="32"/>
          <w:szCs w:val="32"/>
        </w:rPr>
        <w:lastRenderedPageBreak/>
        <w:t>第五部分  参考文献</w:t>
      </w:r>
    </w:p>
    <w:p w14:paraId="06C15B36" w14:textId="77777777" w:rsidR="00D00312" w:rsidRDefault="00000000" w:rsidP="00AB4E56">
      <w:pPr>
        <w:numPr>
          <w:ilvl w:val="0"/>
          <w:numId w:val="1"/>
        </w:numPr>
        <w:wordWrap w:val="0"/>
        <w:autoSpaceDE w:val="0"/>
        <w:autoSpaceDN w:val="0"/>
        <w:spacing w:line="440" w:lineRule="exact"/>
        <w:rPr>
          <w:rFonts w:eastAsia="宋体" w:cs="宋体" w:hint="eastAsia"/>
        </w:rPr>
      </w:pPr>
      <w:bookmarkStart w:id="1" w:name="_Ref234485490"/>
      <w:proofErr w:type="spellStart"/>
      <w:r>
        <w:rPr>
          <w:rFonts w:eastAsia="宋体" w:cs="宋体" w:hint="eastAsia"/>
        </w:rPr>
        <w:t>Tschandl</w:t>
      </w:r>
      <w:proofErr w:type="spellEnd"/>
      <w:r>
        <w:rPr>
          <w:rFonts w:eastAsia="宋体" w:cs="宋体" w:hint="eastAsia"/>
        </w:rPr>
        <w:t>, P., Rosendahl, C. &amp; Kittler, H. The HAM10000 dataset, a large collection of multi-</w:t>
      </w:r>
      <w:proofErr w:type="gramStart"/>
      <w:r>
        <w:rPr>
          <w:rFonts w:eastAsia="宋体" w:cs="宋体" w:hint="eastAsia"/>
        </w:rPr>
        <w:t>source</w:t>
      </w:r>
      <w:proofErr w:type="gramEnd"/>
      <w:r>
        <w:rPr>
          <w:rFonts w:eastAsia="宋体" w:cs="宋体" w:hint="eastAsia"/>
        </w:rPr>
        <w:t xml:space="preserve"> </w:t>
      </w:r>
      <w:proofErr w:type="spellStart"/>
      <w:r>
        <w:rPr>
          <w:rFonts w:eastAsia="宋体" w:cs="宋体" w:hint="eastAsia"/>
        </w:rPr>
        <w:t>dermatoscopic</w:t>
      </w:r>
      <w:proofErr w:type="spellEnd"/>
      <w:r>
        <w:rPr>
          <w:rFonts w:eastAsia="宋体" w:cs="宋体" w:hint="eastAsia"/>
        </w:rPr>
        <w:t xml:space="preserve"> images of common pigmented skin lesions. Sci Data 5, 180161 (2018).</w:t>
      </w:r>
      <w:bookmarkEnd w:id="1"/>
    </w:p>
    <w:p w14:paraId="7A60C0A8" w14:textId="2D79BA95" w:rsidR="00D00312" w:rsidRPr="00BD429A" w:rsidRDefault="00AB4E56" w:rsidP="00AB4E56">
      <w:pPr>
        <w:numPr>
          <w:ilvl w:val="0"/>
          <w:numId w:val="1"/>
        </w:numPr>
        <w:wordWrap w:val="0"/>
        <w:autoSpaceDE w:val="0"/>
        <w:autoSpaceDN w:val="0"/>
        <w:spacing w:line="440" w:lineRule="exact"/>
        <w:rPr>
          <w:rFonts w:eastAsia="宋体" w:cs="宋体" w:hint="eastAsia"/>
        </w:rPr>
      </w:pPr>
      <w:bookmarkStart w:id="2" w:name="_Ref234485537"/>
      <w:r>
        <w:rPr>
          <w:rFonts w:eastAsia="宋体" w:cs="宋体" w:hint="eastAsia"/>
        </w:rPr>
        <w:t xml:space="preserve">Esteva, A., </w:t>
      </w:r>
      <w:proofErr w:type="spellStart"/>
      <w:r>
        <w:rPr>
          <w:rFonts w:eastAsia="宋体" w:cs="宋体" w:hint="eastAsia"/>
        </w:rPr>
        <w:t>Kuprel</w:t>
      </w:r>
      <w:proofErr w:type="spellEnd"/>
      <w:r>
        <w:rPr>
          <w:rFonts w:eastAsia="宋体" w:cs="宋体" w:hint="eastAsia"/>
        </w:rPr>
        <w:t>, B., Novoa, R. et al. Dermatologist-level classification of skin cancer with deep neural networks. Nature 542, 115</w:t>
      </w:r>
      <w:r>
        <w:rPr>
          <w:rFonts w:eastAsia="宋体" w:cs="宋体" w:hint="eastAsia"/>
        </w:rPr>
        <w:t>–</w:t>
      </w:r>
      <w:r>
        <w:rPr>
          <w:rFonts w:eastAsia="宋体" w:cs="宋体" w:hint="eastAsia"/>
        </w:rPr>
        <w:t>118 (2017).</w:t>
      </w:r>
      <w:bookmarkEnd w:id="2"/>
    </w:p>
    <w:p w14:paraId="6CCBDB53" w14:textId="77777777" w:rsidR="00D00312" w:rsidRPr="00AB4E56" w:rsidRDefault="00000000">
      <w:pPr>
        <w:numPr>
          <w:ilvl w:val="0"/>
          <w:numId w:val="1"/>
        </w:numPr>
        <w:wordWrap w:val="0"/>
        <w:autoSpaceDE w:val="0"/>
        <w:autoSpaceDN w:val="0"/>
        <w:spacing w:line="440" w:lineRule="exact"/>
        <w:rPr>
          <w:rFonts w:eastAsia="宋体" w:cs="宋体" w:hint="eastAsia"/>
        </w:rPr>
      </w:pPr>
      <w:bookmarkStart w:id="3" w:name="_Ref234485571"/>
      <w:r w:rsidRPr="00AB4E56">
        <w:rPr>
          <w:rFonts w:eastAsia="宋体" w:cs="宋体"/>
        </w:rPr>
        <w:t xml:space="preserve">J. Redmon, S. </w:t>
      </w:r>
      <w:proofErr w:type="spellStart"/>
      <w:r w:rsidRPr="00AB4E56">
        <w:rPr>
          <w:rFonts w:eastAsia="宋体" w:cs="宋体"/>
        </w:rPr>
        <w:t>Divvala</w:t>
      </w:r>
      <w:proofErr w:type="spellEnd"/>
      <w:r w:rsidRPr="00AB4E56">
        <w:rPr>
          <w:rFonts w:eastAsia="宋体" w:cs="宋体"/>
        </w:rPr>
        <w:t xml:space="preserve">, R. </w:t>
      </w:r>
      <w:proofErr w:type="spellStart"/>
      <w:r w:rsidRPr="00AB4E56">
        <w:rPr>
          <w:rFonts w:eastAsia="宋体" w:cs="宋体"/>
        </w:rPr>
        <w:t>Girshick</w:t>
      </w:r>
      <w:proofErr w:type="spellEnd"/>
      <w:r w:rsidRPr="00AB4E56">
        <w:rPr>
          <w:rFonts w:eastAsia="宋体" w:cs="宋体"/>
        </w:rPr>
        <w:t xml:space="preserve"> and A. Farhadi, "You Only Look Once: Unified, Real-Time Object Detection," 2016 IEEE Conference on Computer Vision and Pattern Recognition (CVPR), Las Vegas, NV, USA, 2016, pp. 779-788</w:t>
      </w:r>
      <w:bookmarkEnd w:id="3"/>
    </w:p>
    <w:p w14:paraId="63A9E760" w14:textId="77777777" w:rsidR="00D00312" w:rsidRPr="00AB4E56" w:rsidRDefault="00000000">
      <w:pPr>
        <w:numPr>
          <w:ilvl w:val="0"/>
          <w:numId w:val="1"/>
        </w:numPr>
        <w:wordWrap w:val="0"/>
        <w:autoSpaceDE w:val="0"/>
        <w:autoSpaceDN w:val="0"/>
        <w:spacing w:line="440" w:lineRule="exact"/>
        <w:rPr>
          <w:rFonts w:eastAsia="宋体" w:cs="宋体" w:hint="eastAsia"/>
        </w:rPr>
      </w:pPr>
      <w:bookmarkStart w:id="4" w:name="_Ref234485646"/>
      <w:r w:rsidRPr="00AB4E56">
        <w:rPr>
          <w:rFonts w:eastAsia="宋体" w:cs="宋体"/>
        </w:rPr>
        <w:t xml:space="preserve">Craig J </w:t>
      </w:r>
      <w:proofErr w:type="spellStart"/>
      <w:r w:rsidRPr="00AB4E56">
        <w:rPr>
          <w:rFonts w:eastAsia="宋体" w:cs="宋体"/>
        </w:rPr>
        <w:t>J</w:t>
      </w:r>
      <w:proofErr w:type="spellEnd"/>
      <w:r w:rsidRPr="00AB4E56">
        <w:rPr>
          <w:rFonts w:eastAsia="宋体" w:cs="宋体"/>
        </w:rPr>
        <w:t>. Introduction to Robotics: Mechanics and Control[M]. 3rd ed. Upper Saddle River: Pearson Prentice Hall, 2005.</w:t>
      </w:r>
      <w:bookmarkEnd w:id="4"/>
    </w:p>
    <w:p w14:paraId="081E4132" w14:textId="77777777" w:rsidR="00D00312" w:rsidRPr="00AB4E56" w:rsidRDefault="00000000">
      <w:pPr>
        <w:numPr>
          <w:ilvl w:val="0"/>
          <w:numId w:val="1"/>
        </w:numPr>
        <w:wordWrap w:val="0"/>
        <w:autoSpaceDE w:val="0"/>
        <w:autoSpaceDN w:val="0"/>
        <w:spacing w:line="440" w:lineRule="exact"/>
        <w:rPr>
          <w:rFonts w:eastAsia="宋体" w:cs="宋体" w:hint="eastAsia"/>
        </w:rPr>
      </w:pPr>
      <w:bookmarkStart w:id="5" w:name="_Ref234485663"/>
      <w:r w:rsidRPr="00AB4E56">
        <w:rPr>
          <w:rFonts w:eastAsia="宋体" w:cs="宋体"/>
        </w:rPr>
        <w:t>1. Hartley R, Zisserman A. Multiple View Geometry in Computer Vision. 2nd ed. Cambridge University Press; 2004.</w:t>
      </w:r>
      <w:bookmarkEnd w:id="5"/>
    </w:p>
    <w:p w14:paraId="0BB7BD2F" w14:textId="77777777" w:rsidR="00D00312" w:rsidRPr="00AB4E56" w:rsidRDefault="00000000">
      <w:pPr>
        <w:numPr>
          <w:ilvl w:val="0"/>
          <w:numId w:val="1"/>
        </w:numPr>
        <w:wordWrap w:val="0"/>
        <w:autoSpaceDE w:val="0"/>
        <w:autoSpaceDN w:val="0"/>
        <w:spacing w:line="440" w:lineRule="exact"/>
        <w:rPr>
          <w:rFonts w:eastAsia="宋体" w:cs="宋体" w:hint="eastAsia"/>
        </w:rPr>
      </w:pPr>
      <w:bookmarkStart w:id="6" w:name="_Ref234485670"/>
      <w:r w:rsidRPr="00AB4E56">
        <w:rPr>
          <w:rFonts w:eastAsia="宋体" w:cs="宋体"/>
        </w:rPr>
        <w:t>S. Hutchinson, G. D. Hager and P. I. Corke, "A tutorial on visual servo control," in IEEE Transactions on Robotics and Automation, vol. 12, no. 5, pp. 651-670, Oct. 1996,</w:t>
      </w:r>
      <w:bookmarkEnd w:id="6"/>
      <w:r w:rsidRPr="00AB4E56">
        <w:rPr>
          <w:rFonts w:eastAsia="宋体" w:cs="宋体"/>
        </w:rPr>
        <w:t xml:space="preserve"> </w:t>
      </w:r>
    </w:p>
    <w:p w14:paraId="22E17963" w14:textId="77777777" w:rsidR="00D00312" w:rsidRPr="00AB4E56" w:rsidRDefault="00000000">
      <w:pPr>
        <w:numPr>
          <w:ilvl w:val="0"/>
          <w:numId w:val="1"/>
        </w:numPr>
        <w:wordWrap w:val="0"/>
        <w:autoSpaceDE w:val="0"/>
        <w:autoSpaceDN w:val="0"/>
        <w:spacing w:line="440" w:lineRule="exact"/>
        <w:rPr>
          <w:rFonts w:eastAsia="宋体" w:cs="宋体" w:hint="eastAsia"/>
        </w:rPr>
      </w:pPr>
      <w:bookmarkStart w:id="7" w:name="_Ref234485697"/>
      <w:proofErr w:type="spellStart"/>
      <w:r w:rsidRPr="00AB4E56">
        <w:rPr>
          <w:rFonts w:eastAsia="宋体" w:cs="宋体"/>
        </w:rPr>
        <w:t>Denavit</w:t>
      </w:r>
      <w:proofErr w:type="spellEnd"/>
      <w:r w:rsidRPr="00AB4E56">
        <w:rPr>
          <w:rFonts w:eastAsia="宋体" w:cs="宋体"/>
        </w:rPr>
        <w:t xml:space="preserve">, J., and </w:t>
      </w:r>
      <w:proofErr w:type="spellStart"/>
      <w:r w:rsidRPr="00AB4E56">
        <w:rPr>
          <w:rFonts w:eastAsia="宋体" w:cs="宋体"/>
        </w:rPr>
        <w:t>Hartenberg</w:t>
      </w:r>
      <w:proofErr w:type="spellEnd"/>
      <w:r w:rsidRPr="00AB4E56">
        <w:rPr>
          <w:rFonts w:eastAsia="宋体" w:cs="宋体"/>
        </w:rPr>
        <w:t>, R. S. (June 4, 2021). "A Kinematic Notation for Lower-Pair Mechanisms Based on Matrices." ASME. J. Appl. Mech. June 1955; 22(2): 215–221.</w:t>
      </w:r>
      <w:bookmarkEnd w:id="7"/>
    </w:p>
    <w:p w14:paraId="3EFA7F1E" w14:textId="77777777" w:rsidR="00D00312" w:rsidRDefault="00000000">
      <w:pPr>
        <w:numPr>
          <w:ilvl w:val="0"/>
          <w:numId w:val="1"/>
        </w:numPr>
        <w:wordWrap w:val="0"/>
        <w:autoSpaceDE w:val="0"/>
        <w:autoSpaceDN w:val="0"/>
        <w:spacing w:line="440" w:lineRule="exact"/>
        <w:rPr>
          <w:rFonts w:eastAsia="宋体" w:cs="宋体" w:hint="eastAsia"/>
        </w:rPr>
      </w:pPr>
      <w:bookmarkStart w:id="8" w:name="_Ref234485706"/>
      <w:r>
        <w:rPr>
          <w:rFonts w:eastAsia="宋体" w:cs="宋体" w:hint="eastAsia"/>
        </w:rPr>
        <w:t xml:space="preserve">Luigi Biagiotti, Claudio </w:t>
      </w:r>
      <w:proofErr w:type="spellStart"/>
      <w:r>
        <w:rPr>
          <w:rFonts w:eastAsia="宋体" w:cs="宋体" w:hint="eastAsia"/>
        </w:rPr>
        <w:t>Melchiorri.Trajectory</w:t>
      </w:r>
      <w:proofErr w:type="spellEnd"/>
      <w:r>
        <w:rPr>
          <w:rFonts w:eastAsia="宋体" w:cs="宋体" w:hint="eastAsia"/>
        </w:rPr>
        <w:t xml:space="preserve"> Planning for Automatic Machines and Robots</w:t>
      </w:r>
      <w:bookmarkEnd w:id="8"/>
    </w:p>
    <w:p w14:paraId="2AEB658F" w14:textId="77777777" w:rsidR="00D00312" w:rsidRDefault="00000000">
      <w:pPr>
        <w:numPr>
          <w:ilvl w:val="0"/>
          <w:numId w:val="1"/>
        </w:numPr>
        <w:wordWrap w:val="0"/>
        <w:autoSpaceDE w:val="0"/>
        <w:autoSpaceDN w:val="0"/>
        <w:spacing w:line="440" w:lineRule="exact"/>
        <w:rPr>
          <w:rFonts w:eastAsia="宋体" w:cs="宋体" w:hint="eastAsia"/>
        </w:rPr>
      </w:pPr>
      <w:bookmarkStart w:id="9" w:name="_Ref234485723"/>
      <w:r>
        <w:rPr>
          <w:rFonts w:eastAsia="宋体" w:cs="宋体" w:hint="eastAsia"/>
        </w:rPr>
        <w:t xml:space="preserve">F. </w:t>
      </w:r>
      <w:proofErr w:type="spellStart"/>
      <w:r>
        <w:rPr>
          <w:rFonts w:eastAsia="宋体" w:cs="宋体" w:hint="eastAsia"/>
        </w:rPr>
        <w:t>Chaumette</w:t>
      </w:r>
      <w:proofErr w:type="spellEnd"/>
      <w:r>
        <w:rPr>
          <w:rFonts w:eastAsia="宋体" w:cs="宋体" w:hint="eastAsia"/>
        </w:rPr>
        <w:t xml:space="preserve"> and S. Hutchinson, "Visual servo control. I. Basic approaches," in IEEE Robotics &amp; Automation Magazine, vol. 13, no. 4, pp. 82-90, Dec. 2006</w:t>
      </w:r>
      <w:bookmarkEnd w:id="9"/>
    </w:p>
    <w:p w14:paraId="23A3F99D" w14:textId="77777777" w:rsidR="00D00312" w:rsidRDefault="00000000">
      <w:pPr>
        <w:numPr>
          <w:ilvl w:val="0"/>
          <w:numId w:val="1"/>
        </w:numPr>
        <w:wordWrap w:val="0"/>
        <w:autoSpaceDE w:val="0"/>
        <w:autoSpaceDN w:val="0"/>
        <w:spacing w:line="440" w:lineRule="exact"/>
        <w:rPr>
          <w:rFonts w:eastAsia="宋体" w:cs="宋体" w:hint="eastAsia"/>
        </w:rPr>
      </w:pPr>
      <w:bookmarkStart w:id="10" w:name="_Ref234485743"/>
      <w:r>
        <w:rPr>
          <w:rFonts w:eastAsia="宋体" w:cs="宋体" w:hint="eastAsia"/>
        </w:rPr>
        <w:t>[1</w:t>
      </w:r>
      <w:r>
        <w:rPr>
          <w:color w:val="000000"/>
        </w:rPr>
        <w:t xml:space="preserve">Slotine J </w:t>
      </w:r>
      <w:proofErr w:type="spellStart"/>
      <w:r>
        <w:rPr>
          <w:color w:val="000000"/>
        </w:rPr>
        <w:t>J</w:t>
      </w:r>
      <w:proofErr w:type="spellEnd"/>
      <w:r>
        <w:rPr>
          <w:color w:val="000000"/>
        </w:rPr>
        <w:t xml:space="preserve"> E, Li W. On the adaptive control of robot manipulators[J]. </w:t>
      </w:r>
      <w:r>
        <w:rPr>
          <w:i/>
          <w:color w:val="000000"/>
        </w:rPr>
        <w:t>The International Journal of Robotics Research</w:t>
      </w:r>
      <w:r>
        <w:rPr>
          <w:color w:val="000000"/>
        </w:rPr>
        <w:t>, 1987, 6(3): 49-59.</w:t>
      </w:r>
      <w:bookmarkEnd w:id="10"/>
      <w:r>
        <w:rPr>
          <w:color w:val="000000"/>
        </w:rPr>
        <w:t xml:space="preserve"> </w:t>
      </w:r>
    </w:p>
    <w:p w14:paraId="64ABCDA1" w14:textId="77777777" w:rsidR="00D00312" w:rsidRDefault="00D00312">
      <w:pPr>
        <w:rPr>
          <w:rFonts w:hint="eastAsia"/>
          <w:i/>
          <w:color w:val="000000"/>
        </w:rPr>
      </w:pPr>
    </w:p>
    <w:sectPr w:rsidR="00D00312">
      <w:headerReference w:type="default" r:id="rId44"/>
      <w:footerReference w:type="default" r:id="rId4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80BEA" w14:textId="77777777" w:rsidR="003E7E43" w:rsidRDefault="003E7E43">
      <w:pPr>
        <w:rPr>
          <w:rFonts w:hint="eastAsia"/>
        </w:rPr>
      </w:pPr>
      <w:r>
        <w:separator/>
      </w:r>
    </w:p>
  </w:endnote>
  <w:endnote w:type="continuationSeparator" w:id="0">
    <w:p w14:paraId="0705FCBB" w14:textId="77777777" w:rsidR="003E7E43" w:rsidRDefault="003E7E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385704"/>
    </w:sdtPr>
    <w:sdtEndPr>
      <w:rPr>
        <w:lang w:val="zh-CN"/>
      </w:rPr>
    </w:sdtEndPr>
    <w:sdtContent>
      <w:p w14:paraId="2FBF6B4D" w14:textId="77777777" w:rsidR="00D00312" w:rsidRDefault="0000000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5D8440CA" w14:textId="77777777" w:rsidR="00D00312" w:rsidRDefault="00D00312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E776F" w14:textId="77777777" w:rsidR="003E7E43" w:rsidRDefault="003E7E43">
      <w:pPr>
        <w:rPr>
          <w:rFonts w:hint="eastAsia"/>
        </w:rPr>
      </w:pPr>
      <w:r>
        <w:separator/>
      </w:r>
    </w:p>
  </w:footnote>
  <w:footnote w:type="continuationSeparator" w:id="0">
    <w:p w14:paraId="4E8D78C7" w14:textId="77777777" w:rsidR="003E7E43" w:rsidRDefault="003E7E4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58A4" w14:textId="77777777" w:rsidR="00D00312" w:rsidRDefault="00000000">
    <w:pPr>
      <w:jc w:val="center"/>
      <w:rPr>
        <w:rFonts w:hint="eastAsia"/>
      </w:rPr>
    </w:pPr>
    <w:r>
      <w:rPr>
        <w:rFonts w:hint="eastAsia"/>
        <w:noProof/>
      </w:rPr>
      <w:drawing>
        <wp:inline distT="0" distB="0" distL="0" distR="0" wp14:anchorId="7658942F" wp14:editId="3F39D38C">
          <wp:extent cx="3206115" cy="445770"/>
          <wp:effectExtent l="0" t="0" r="0" b="0"/>
          <wp:docPr id="8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黑体" w:eastAsia="黑体" w:hAnsi="黑体" w:cs="黑体" w:hint="default"/>
        <w:b/>
        <w:bCs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02F05C8"/>
    <w:multiLevelType w:val="multilevel"/>
    <w:tmpl w:val="CCEAE4FC"/>
    <w:lvl w:ilvl="0">
      <w:start w:val="1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56" w:hanging="336"/>
      </w:pPr>
    </w:lvl>
    <w:lvl w:ilvl="2">
      <w:start w:val="1"/>
      <w:numFmt w:val="lowerRoman"/>
      <w:lvlText w:val="%3)"/>
      <w:lvlJc w:val="left"/>
      <w:pPr>
        <w:ind w:left="1176" w:hanging="336"/>
      </w:pPr>
    </w:lvl>
    <w:lvl w:ilvl="3">
      <w:start w:val="1"/>
      <w:numFmt w:val="decimal"/>
      <w:lvlText w:val="%4、"/>
      <w:lvlJc w:val="left"/>
      <w:pPr>
        <w:ind w:left="1596" w:hanging="336"/>
      </w:pPr>
    </w:lvl>
    <w:lvl w:ilvl="4">
      <w:start w:val="1"/>
      <w:numFmt w:val="lowerLetter"/>
      <w:lvlText w:val="%5)"/>
      <w:lvlJc w:val="left"/>
      <w:pPr>
        <w:ind w:left="2016" w:hanging="336"/>
      </w:pPr>
    </w:lvl>
    <w:lvl w:ilvl="5">
      <w:start w:val="1"/>
      <w:numFmt w:val="lowerRoman"/>
      <w:lvlText w:val="%6)"/>
      <w:lvlJc w:val="left"/>
      <w:pPr>
        <w:ind w:left="2436" w:hanging="336"/>
      </w:pPr>
    </w:lvl>
    <w:lvl w:ilvl="6">
      <w:start w:val="1"/>
      <w:numFmt w:val="decimal"/>
      <w:lvlText w:val="%7、"/>
      <w:lvlJc w:val="left"/>
      <w:pPr>
        <w:ind w:left="2856" w:hanging="336"/>
      </w:pPr>
    </w:lvl>
    <w:lvl w:ilvl="7">
      <w:start w:val="1"/>
      <w:numFmt w:val="lowerLetter"/>
      <w:lvlText w:val="%8)"/>
      <w:lvlJc w:val="left"/>
      <w:pPr>
        <w:ind w:left="3276" w:hanging="336"/>
      </w:pPr>
    </w:lvl>
    <w:lvl w:ilvl="8">
      <w:start w:val="1"/>
      <w:numFmt w:val="lowerRoman"/>
      <w:lvlText w:val="%9)"/>
      <w:lvlJc w:val="left"/>
      <w:pPr>
        <w:ind w:left="3696" w:hanging="336"/>
      </w:pPr>
    </w:lvl>
  </w:abstractNum>
  <w:abstractNum w:abstractNumId="4" w15:restartNumberingAfterBreak="0">
    <w:nsid w:val="59E97D94"/>
    <w:multiLevelType w:val="multilevel"/>
    <w:tmpl w:val="404C03E6"/>
    <w:lvl w:ilvl="0">
      <w:start w:val="1"/>
      <w:numFmt w:val="decimal"/>
      <w:lvlText w:val="[%1]"/>
      <w:lvlJc w:val="left"/>
      <w:pPr>
        <w:ind w:left="336" w:hanging="336"/>
      </w:pPr>
      <w:rPr>
        <w:spacing w:val="0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 w16cid:durableId="2046130220">
    <w:abstractNumId w:val="4"/>
  </w:num>
  <w:num w:numId="2" w16cid:durableId="1684896099">
    <w:abstractNumId w:val="3"/>
  </w:num>
  <w:num w:numId="3" w16cid:durableId="376318910">
    <w:abstractNumId w:val="1"/>
  </w:num>
  <w:num w:numId="4" w16cid:durableId="1232078446">
    <w:abstractNumId w:val="0"/>
  </w:num>
  <w:num w:numId="5" w16cid:durableId="401828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082AF2"/>
    <w:rsid w:val="00096C13"/>
    <w:rsid w:val="00120CD7"/>
    <w:rsid w:val="00180DD7"/>
    <w:rsid w:val="00197364"/>
    <w:rsid w:val="00224F85"/>
    <w:rsid w:val="0024412D"/>
    <w:rsid w:val="0025690D"/>
    <w:rsid w:val="00256FE7"/>
    <w:rsid w:val="002574C3"/>
    <w:rsid w:val="0027160D"/>
    <w:rsid w:val="00277151"/>
    <w:rsid w:val="00286959"/>
    <w:rsid w:val="002A6DF7"/>
    <w:rsid w:val="002E2A50"/>
    <w:rsid w:val="002F022D"/>
    <w:rsid w:val="002F2518"/>
    <w:rsid w:val="002F32F5"/>
    <w:rsid w:val="00317182"/>
    <w:rsid w:val="00327AD3"/>
    <w:rsid w:val="003524EC"/>
    <w:rsid w:val="00360B75"/>
    <w:rsid w:val="003753A1"/>
    <w:rsid w:val="003963FE"/>
    <w:rsid w:val="003B690E"/>
    <w:rsid w:val="003C25C5"/>
    <w:rsid w:val="003C26F9"/>
    <w:rsid w:val="003C483B"/>
    <w:rsid w:val="003E718D"/>
    <w:rsid w:val="003E7192"/>
    <w:rsid w:val="003E7E43"/>
    <w:rsid w:val="004155F7"/>
    <w:rsid w:val="00467CC3"/>
    <w:rsid w:val="00476C7E"/>
    <w:rsid w:val="00481574"/>
    <w:rsid w:val="00483C90"/>
    <w:rsid w:val="004C2090"/>
    <w:rsid w:val="004D424C"/>
    <w:rsid w:val="00503769"/>
    <w:rsid w:val="0050781A"/>
    <w:rsid w:val="00561D18"/>
    <w:rsid w:val="005874DA"/>
    <w:rsid w:val="005969D6"/>
    <w:rsid w:val="0061715C"/>
    <w:rsid w:val="0064608B"/>
    <w:rsid w:val="00647442"/>
    <w:rsid w:val="006602A4"/>
    <w:rsid w:val="00663925"/>
    <w:rsid w:val="006A3AB3"/>
    <w:rsid w:val="006A782C"/>
    <w:rsid w:val="006B2CE1"/>
    <w:rsid w:val="006D7446"/>
    <w:rsid w:val="00770A60"/>
    <w:rsid w:val="007737F0"/>
    <w:rsid w:val="007B6F6C"/>
    <w:rsid w:val="007C5AE9"/>
    <w:rsid w:val="00852CF1"/>
    <w:rsid w:val="00857430"/>
    <w:rsid w:val="008844F5"/>
    <w:rsid w:val="008A30FC"/>
    <w:rsid w:val="008B7CDB"/>
    <w:rsid w:val="008C4E92"/>
    <w:rsid w:val="008E493E"/>
    <w:rsid w:val="008F2DB5"/>
    <w:rsid w:val="00906A75"/>
    <w:rsid w:val="0097503F"/>
    <w:rsid w:val="009A5C09"/>
    <w:rsid w:val="009E2D83"/>
    <w:rsid w:val="00A20197"/>
    <w:rsid w:val="00A879D4"/>
    <w:rsid w:val="00A94215"/>
    <w:rsid w:val="00AB32EE"/>
    <w:rsid w:val="00AB4E56"/>
    <w:rsid w:val="00AC427C"/>
    <w:rsid w:val="00AC487C"/>
    <w:rsid w:val="00AD0A11"/>
    <w:rsid w:val="00AE433C"/>
    <w:rsid w:val="00AE61E7"/>
    <w:rsid w:val="00B26F3D"/>
    <w:rsid w:val="00B347DA"/>
    <w:rsid w:val="00BA28F9"/>
    <w:rsid w:val="00BB63A6"/>
    <w:rsid w:val="00BD429A"/>
    <w:rsid w:val="00BE3F5B"/>
    <w:rsid w:val="00BE5959"/>
    <w:rsid w:val="00BE64CB"/>
    <w:rsid w:val="00BF498F"/>
    <w:rsid w:val="00C218B5"/>
    <w:rsid w:val="00C460F8"/>
    <w:rsid w:val="00C70055"/>
    <w:rsid w:val="00C91281"/>
    <w:rsid w:val="00CB5731"/>
    <w:rsid w:val="00CB5F48"/>
    <w:rsid w:val="00D00312"/>
    <w:rsid w:val="00D0540C"/>
    <w:rsid w:val="00D12075"/>
    <w:rsid w:val="00D66B66"/>
    <w:rsid w:val="00D66E1E"/>
    <w:rsid w:val="00D942A4"/>
    <w:rsid w:val="00DA3DAF"/>
    <w:rsid w:val="00DC6FEE"/>
    <w:rsid w:val="00DD5E49"/>
    <w:rsid w:val="00E2036C"/>
    <w:rsid w:val="00E85988"/>
    <w:rsid w:val="00E93094"/>
    <w:rsid w:val="00EC6425"/>
    <w:rsid w:val="00EE746B"/>
    <w:rsid w:val="00EF13AD"/>
    <w:rsid w:val="00EF2E0E"/>
    <w:rsid w:val="00F071A7"/>
    <w:rsid w:val="00F139EE"/>
    <w:rsid w:val="00F25277"/>
    <w:rsid w:val="00F53034"/>
    <w:rsid w:val="00F75CE1"/>
    <w:rsid w:val="00FB4037"/>
    <w:rsid w:val="00FE3953"/>
    <w:rsid w:val="01057174"/>
    <w:rsid w:val="02441F1E"/>
    <w:rsid w:val="02581D40"/>
    <w:rsid w:val="051F632A"/>
    <w:rsid w:val="06070253"/>
    <w:rsid w:val="086E1AA3"/>
    <w:rsid w:val="08AD7E7A"/>
    <w:rsid w:val="0ADD6A6C"/>
    <w:rsid w:val="0B41524D"/>
    <w:rsid w:val="0B923CFA"/>
    <w:rsid w:val="0BF95B27"/>
    <w:rsid w:val="0C5B40EC"/>
    <w:rsid w:val="0D417786"/>
    <w:rsid w:val="0D553231"/>
    <w:rsid w:val="0DF94F7A"/>
    <w:rsid w:val="0E10389B"/>
    <w:rsid w:val="0EE41D10"/>
    <w:rsid w:val="10993435"/>
    <w:rsid w:val="11F72B09"/>
    <w:rsid w:val="126A5698"/>
    <w:rsid w:val="12CF1390"/>
    <w:rsid w:val="134F0723"/>
    <w:rsid w:val="13DF413D"/>
    <w:rsid w:val="147A532B"/>
    <w:rsid w:val="15437E13"/>
    <w:rsid w:val="15C9016D"/>
    <w:rsid w:val="166B5873"/>
    <w:rsid w:val="16774218"/>
    <w:rsid w:val="18893D8F"/>
    <w:rsid w:val="1A02029D"/>
    <w:rsid w:val="1C295FB5"/>
    <w:rsid w:val="1C356994"/>
    <w:rsid w:val="1EE63F4C"/>
    <w:rsid w:val="1F43738D"/>
    <w:rsid w:val="1FB738D7"/>
    <w:rsid w:val="20621A95"/>
    <w:rsid w:val="21004E0A"/>
    <w:rsid w:val="21A67760"/>
    <w:rsid w:val="21B52629"/>
    <w:rsid w:val="221F0D41"/>
    <w:rsid w:val="233F60BE"/>
    <w:rsid w:val="245711E5"/>
    <w:rsid w:val="25D1584C"/>
    <w:rsid w:val="26C012C4"/>
    <w:rsid w:val="287A1D75"/>
    <w:rsid w:val="288B5901"/>
    <w:rsid w:val="28E97EA0"/>
    <w:rsid w:val="2918096D"/>
    <w:rsid w:val="297F68AD"/>
    <w:rsid w:val="2A6E534F"/>
    <w:rsid w:val="2A800668"/>
    <w:rsid w:val="2AD92954"/>
    <w:rsid w:val="2B25527B"/>
    <w:rsid w:val="2C1125C1"/>
    <w:rsid w:val="2C8E3C12"/>
    <w:rsid w:val="2D2D6F87"/>
    <w:rsid w:val="2D4744ED"/>
    <w:rsid w:val="2DE33AEA"/>
    <w:rsid w:val="2DF301D1"/>
    <w:rsid w:val="2DF67CC1"/>
    <w:rsid w:val="2FE853E7"/>
    <w:rsid w:val="303C35C6"/>
    <w:rsid w:val="304F6E45"/>
    <w:rsid w:val="30D86127"/>
    <w:rsid w:val="31687D65"/>
    <w:rsid w:val="329D695D"/>
    <w:rsid w:val="33277499"/>
    <w:rsid w:val="3350450F"/>
    <w:rsid w:val="336851BD"/>
    <w:rsid w:val="33DC6096"/>
    <w:rsid w:val="34DC2617"/>
    <w:rsid w:val="3586192A"/>
    <w:rsid w:val="35B46497"/>
    <w:rsid w:val="36064819"/>
    <w:rsid w:val="36C95F72"/>
    <w:rsid w:val="37B07132"/>
    <w:rsid w:val="37EF7C5B"/>
    <w:rsid w:val="397877DC"/>
    <w:rsid w:val="3CEC29BB"/>
    <w:rsid w:val="3DAE129E"/>
    <w:rsid w:val="3DD11BB1"/>
    <w:rsid w:val="3E0755D2"/>
    <w:rsid w:val="40295B48"/>
    <w:rsid w:val="405E4E4F"/>
    <w:rsid w:val="40A02F12"/>
    <w:rsid w:val="40BA692C"/>
    <w:rsid w:val="41B11ADD"/>
    <w:rsid w:val="424B7FF7"/>
    <w:rsid w:val="43095949"/>
    <w:rsid w:val="43E72782"/>
    <w:rsid w:val="440C2FD9"/>
    <w:rsid w:val="44F93EC7"/>
    <w:rsid w:val="45140D01"/>
    <w:rsid w:val="453273D9"/>
    <w:rsid w:val="46804174"/>
    <w:rsid w:val="46B67B95"/>
    <w:rsid w:val="48BC3F26"/>
    <w:rsid w:val="4A162E25"/>
    <w:rsid w:val="4A7A7858"/>
    <w:rsid w:val="4A9B5A20"/>
    <w:rsid w:val="4AA04DE4"/>
    <w:rsid w:val="4B6747B3"/>
    <w:rsid w:val="4BC00A70"/>
    <w:rsid w:val="4C63256E"/>
    <w:rsid w:val="4CB30DFF"/>
    <w:rsid w:val="4CDA00DF"/>
    <w:rsid w:val="4D333CEE"/>
    <w:rsid w:val="4DF96CE5"/>
    <w:rsid w:val="4E485577"/>
    <w:rsid w:val="4ECC61A8"/>
    <w:rsid w:val="4F9F38BD"/>
    <w:rsid w:val="4FAF1AF1"/>
    <w:rsid w:val="4FC1784C"/>
    <w:rsid w:val="504601DC"/>
    <w:rsid w:val="504A12BE"/>
    <w:rsid w:val="50834F8C"/>
    <w:rsid w:val="524E71AA"/>
    <w:rsid w:val="52CF44B9"/>
    <w:rsid w:val="52D753D2"/>
    <w:rsid w:val="53230361"/>
    <w:rsid w:val="533802B0"/>
    <w:rsid w:val="54385FC3"/>
    <w:rsid w:val="543A74CB"/>
    <w:rsid w:val="54A0435F"/>
    <w:rsid w:val="56177C28"/>
    <w:rsid w:val="57411571"/>
    <w:rsid w:val="57A81CF4"/>
    <w:rsid w:val="57AF04D8"/>
    <w:rsid w:val="57E73108"/>
    <w:rsid w:val="58AE2C36"/>
    <w:rsid w:val="5AB0697E"/>
    <w:rsid w:val="5DE66B5A"/>
    <w:rsid w:val="5EA467FA"/>
    <w:rsid w:val="5ED54C05"/>
    <w:rsid w:val="5FE10945"/>
    <w:rsid w:val="5FF53085"/>
    <w:rsid w:val="60E7023C"/>
    <w:rsid w:val="623B5E8A"/>
    <w:rsid w:val="625F79DD"/>
    <w:rsid w:val="62CC4571"/>
    <w:rsid w:val="65202952"/>
    <w:rsid w:val="65CB6D62"/>
    <w:rsid w:val="65E9543A"/>
    <w:rsid w:val="67B51A77"/>
    <w:rsid w:val="68A815DC"/>
    <w:rsid w:val="692C7B17"/>
    <w:rsid w:val="695E1C9B"/>
    <w:rsid w:val="697414BE"/>
    <w:rsid w:val="69BC28BE"/>
    <w:rsid w:val="69FC1BE0"/>
    <w:rsid w:val="6A9B71F6"/>
    <w:rsid w:val="6B403D4E"/>
    <w:rsid w:val="6BB9765C"/>
    <w:rsid w:val="6D0019E7"/>
    <w:rsid w:val="6D365409"/>
    <w:rsid w:val="6DF36E56"/>
    <w:rsid w:val="6F490CF7"/>
    <w:rsid w:val="6F5C0A2B"/>
    <w:rsid w:val="702B68F1"/>
    <w:rsid w:val="70BF4B91"/>
    <w:rsid w:val="711710AD"/>
    <w:rsid w:val="712F289B"/>
    <w:rsid w:val="71D11995"/>
    <w:rsid w:val="7245221F"/>
    <w:rsid w:val="72734A09"/>
    <w:rsid w:val="733706B7"/>
    <w:rsid w:val="74842EFD"/>
    <w:rsid w:val="763335B4"/>
    <w:rsid w:val="766B04BE"/>
    <w:rsid w:val="77244524"/>
    <w:rsid w:val="79D42231"/>
    <w:rsid w:val="7A8D0632"/>
    <w:rsid w:val="7AE5221C"/>
    <w:rsid w:val="7B1204FB"/>
    <w:rsid w:val="7CA0289E"/>
    <w:rsid w:val="7D7E0C1C"/>
    <w:rsid w:val="7ED00E67"/>
    <w:rsid w:val="7F23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1C0CB2"/>
  <w15:docId w15:val="{7C13A768-4C97-4607-B2CA-D3AD29289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60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批注主题 字符"/>
    <w:basedOn w:val="aa"/>
    <w:link w:val="ab"/>
    <w:uiPriority w:val="99"/>
    <w:semiHidden/>
    <w:rsid w:val="00F25277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a">
    <w:name w:val="批注文字 字符"/>
    <w:basedOn w:val="a0"/>
    <w:link w:val="ac"/>
    <w:uiPriority w:val="99"/>
    <w:semiHidden/>
    <w:rsid w:val="00F25277"/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d">
    <w:name w:val="Hyperlink"/>
    <w:basedOn w:val="a0"/>
    <w:uiPriority w:val="99"/>
    <w:unhideWhenUsed/>
    <w:rsid w:val="00A94215"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styleId="af">
    <w:name w:val="Strong"/>
    <w:basedOn w:val="a0"/>
    <w:uiPriority w:val="22"/>
    <w:qFormat/>
    <w:rsid w:val="00663925"/>
    <w:rPr>
      <w:b/>
      <w:bCs/>
    </w:rPr>
  </w:style>
  <w:style w:type="paragraph" w:styleId="ab">
    <w:name w:val="annotation subject"/>
    <w:basedOn w:val="ac"/>
    <w:next w:val="ac"/>
    <w:link w:val="a9"/>
    <w:uiPriority w:val="99"/>
    <w:semiHidden/>
    <w:unhideWhenUsed/>
    <w:rsid w:val="00F25277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A94215"/>
    <w:rPr>
      <w:color w:val="605E5C"/>
      <w:shd w:val="clear" w:color="auto" w:fill="E1DFDD"/>
    </w:rPr>
  </w:style>
  <w:style w:type="paragraph" w:styleId="ac">
    <w:name w:val="annotation text"/>
    <w:basedOn w:val="a"/>
    <w:link w:val="aa"/>
    <w:uiPriority w:val="99"/>
    <w:semiHidden/>
    <w:unhideWhenUsed/>
    <w:rsid w:val="00F25277"/>
    <w:pPr>
      <w:jc w:val="left"/>
    </w:pPr>
  </w:style>
  <w:style w:type="character" w:styleId="af1">
    <w:name w:val="annotation reference"/>
    <w:basedOn w:val="a0"/>
    <w:uiPriority w:val="99"/>
    <w:semiHidden/>
    <w:unhideWhenUsed/>
    <w:rsid w:val="00F25277"/>
    <w:rPr>
      <w:sz w:val="21"/>
      <w:szCs w:val="21"/>
    </w:rPr>
  </w:style>
  <w:style w:type="paragraph" w:styleId="af2">
    <w:name w:val="Normal (Web)"/>
    <w:basedOn w:val="a"/>
    <w:uiPriority w:val="99"/>
    <w:semiHidden/>
    <w:unhideWhenUsed/>
    <w:rsid w:val="007C5AE9"/>
    <w:rPr>
      <w:rFonts w:ascii="Times New Roman" w:hAnsi="Times New Roman" w:cs="Times New Roman"/>
      <w:sz w:val="24"/>
      <w:szCs w:val="24"/>
    </w:rPr>
  </w:style>
  <w:style w:type="paragraph" w:customStyle="1" w:styleId="af3">
    <w:name w:val="参考文献正文"/>
    <w:basedOn w:val="a"/>
    <w:qFormat/>
    <w:pPr>
      <w:snapToGrid w:val="0"/>
      <w:ind w:firstLineChars="200" w:firstLine="480"/>
      <w:jc w:val="left"/>
    </w:pPr>
    <w:rPr>
      <w:rFonts w:ascii="宋体" w:hAnsi="宋体"/>
      <w:szCs w:val="21"/>
      <w:lang w:bidi="en-US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663925"/>
    <w:rPr>
      <w:rFonts w:ascii="宋体" w:eastAsia="宋体" w:hAnsi="宋体" w:cs="宋体"/>
      <w:sz w:val="24"/>
      <w:szCs w:val="24"/>
    </w:rPr>
  </w:style>
  <w:style w:type="table" w:styleId="af4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AC5E2-69E3-40F5-8C77-20068EE76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3929</Words>
  <Characters>5109</Characters>
  <Application>Microsoft Office Word</Application>
  <DocSecurity>0</DocSecurity>
  <Lines>255</Lines>
  <Paragraphs>155</Paragraphs>
  <ScaleCrop>false</ScaleCrop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泽彬 彭</cp:lastModifiedBy>
  <cp:revision>44</cp:revision>
  <cp:lastPrinted>2026-07-09T04:55:00Z</cp:lastPrinted>
  <dcterms:created xsi:type="dcterms:W3CDTF">2026-07-09T10:30:00Z</dcterms:created>
  <dcterms:modified xsi:type="dcterms:W3CDTF">2026-07-09T04:56:00Z</dcterms:modified>
</cp:coreProperties>
</file>