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139" w:rsidRPr="00D11E57" w:rsidRDefault="00BA7139">
      <w:pPr>
        <w:rPr>
          <w:lang w:val="en-US"/>
        </w:rPr>
      </w:pPr>
    </w:p>
    <w:p w:rsidR="00BA7139" w:rsidRPr="00D11E57" w:rsidRDefault="00BA7139">
      <w:pPr>
        <w:rPr>
          <w:lang w:val="en-US"/>
        </w:rPr>
      </w:pPr>
    </w:p>
    <w:p w:rsidR="00BA7139" w:rsidRPr="00D11E57" w:rsidRDefault="00BA7139">
      <w:pPr>
        <w:rPr>
          <w:lang w:val="en-US"/>
        </w:rPr>
      </w:pPr>
    </w:p>
    <w:tbl>
      <w:tblPr>
        <w:tblStyle w:val="TableGrid"/>
        <w:tblW w:w="0" w:type="auto"/>
        <w:tblLook w:val="04A0" w:firstRow="1" w:lastRow="0" w:firstColumn="1" w:lastColumn="0" w:noHBand="0" w:noVBand="1"/>
      </w:tblPr>
      <w:tblGrid>
        <w:gridCol w:w="4606"/>
        <w:gridCol w:w="4606"/>
      </w:tblGrid>
      <w:tr w:rsidR="00BA7139" w:rsidRPr="00D11E57" w:rsidTr="00BA7139">
        <w:tc>
          <w:tcPr>
            <w:tcW w:w="4606" w:type="dxa"/>
          </w:tcPr>
          <w:p w:rsidR="00BA7139" w:rsidRPr="00D11E57" w:rsidRDefault="00BA7139">
            <w:pPr>
              <w:rPr>
                <w:lang w:val="en-US"/>
              </w:rPr>
            </w:pPr>
            <w:r w:rsidRPr="00D11E57">
              <w:rPr>
                <w:noProof/>
                <w:lang w:val="en-US" w:eastAsia="sv-SE"/>
              </w:rPr>
              <w:drawing>
                <wp:inline distT="0" distB="0" distL="0" distR="0" wp14:anchorId="2D09D146" wp14:editId="6CAE2D43">
                  <wp:extent cx="2105620" cy="3743325"/>
                  <wp:effectExtent l="0" t="0" r="9525" b="0"/>
                  <wp:docPr id="2" name="Picture 2" descr="C:\Users\EQ2440\AppData\Local\Microsoft\Windows\Temporary Internet Files\Content.Word\Screenshot_2015-05-27-15-1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Q2440\AppData\Local\Microsoft\Windows\Temporary Internet Files\Content.Word\Screenshot_2015-05-27-15-17-5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3211" cy="3756819"/>
                          </a:xfrm>
                          <a:prstGeom prst="rect">
                            <a:avLst/>
                          </a:prstGeom>
                          <a:noFill/>
                          <a:ln>
                            <a:noFill/>
                          </a:ln>
                        </pic:spPr>
                      </pic:pic>
                    </a:graphicData>
                  </a:graphic>
                </wp:inline>
              </w:drawing>
            </w:r>
          </w:p>
        </w:tc>
        <w:tc>
          <w:tcPr>
            <w:tcW w:w="4606" w:type="dxa"/>
          </w:tcPr>
          <w:p w:rsidR="00BA7139" w:rsidRPr="00D11E57" w:rsidRDefault="00BA7139">
            <w:pPr>
              <w:rPr>
                <w:lang w:val="en-US"/>
              </w:rPr>
            </w:pPr>
            <w:r w:rsidRPr="00D11E57">
              <w:rPr>
                <w:noProof/>
                <w:lang w:val="en-US" w:eastAsia="sv-SE"/>
              </w:rPr>
              <w:drawing>
                <wp:inline distT="0" distB="0" distL="0" distR="0" wp14:anchorId="710B6470" wp14:editId="5D191BB1">
                  <wp:extent cx="2105621" cy="3743325"/>
                  <wp:effectExtent l="0" t="0" r="9525" b="0"/>
                  <wp:docPr id="3" name="Picture 3" descr="C:\Users\EQ2440\AppData\Local\Microsoft\Windows\Temporary Internet Files\Content.Word\Screenshot_2015-05-27-15-1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Q2440\AppData\Local\Microsoft\Windows\Temporary Internet Files\Content.Word\Screenshot_2015-05-27-15-17-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1420" cy="3753635"/>
                          </a:xfrm>
                          <a:prstGeom prst="rect">
                            <a:avLst/>
                          </a:prstGeom>
                          <a:noFill/>
                          <a:ln>
                            <a:noFill/>
                          </a:ln>
                        </pic:spPr>
                      </pic:pic>
                    </a:graphicData>
                  </a:graphic>
                </wp:inline>
              </w:drawing>
            </w:r>
          </w:p>
        </w:tc>
      </w:tr>
      <w:tr w:rsidR="00BA7139" w:rsidRPr="00D11E57" w:rsidTr="00BA7139">
        <w:tc>
          <w:tcPr>
            <w:tcW w:w="4606" w:type="dxa"/>
          </w:tcPr>
          <w:p w:rsidR="00BA7139" w:rsidRPr="00D11E57" w:rsidRDefault="00BA7139">
            <w:pPr>
              <w:rPr>
                <w:lang w:val="en-US"/>
              </w:rPr>
            </w:pPr>
            <w:r w:rsidRPr="00D11E57">
              <w:rPr>
                <w:noProof/>
                <w:lang w:val="en-US" w:eastAsia="sv-SE"/>
              </w:rPr>
              <w:drawing>
                <wp:inline distT="0" distB="0" distL="0" distR="0" wp14:anchorId="27482AA5" wp14:editId="1698D183">
                  <wp:extent cx="2094903" cy="3724275"/>
                  <wp:effectExtent l="0" t="0" r="635" b="0"/>
                  <wp:docPr id="1" name="Picture 1" descr="C:\Users\EQ2440\AppData\Local\Microsoft\Windows\Temporary Internet Files\Content.Word\Screenshot_2015-05-27-14-5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2440\AppData\Local\Microsoft\Windows\Temporary Internet Files\Content.Word\Screenshot_2015-05-27-14-54-3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292" cy="3724967"/>
                          </a:xfrm>
                          <a:prstGeom prst="rect">
                            <a:avLst/>
                          </a:prstGeom>
                          <a:noFill/>
                          <a:ln>
                            <a:noFill/>
                          </a:ln>
                        </pic:spPr>
                      </pic:pic>
                    </a:graphicData>
                  </a:graphic>
                </wp:inline>
              </w:drawing>
            </w:r>
          </w:p>
        </w:tc>
        <w:tc>
          <w:tcPr>
            <w:tcW w:w="4606" w:type="dxa"/>
          </w:tcPr>
          <w:p w:rsidR="00BA7139" w:rsidRPr="00D11E57" w:rsidRDefault="00424D0F">
            <w:pPr>
              <w:rPr>
                <w:lang w:val="en-US"/>
              </w:rPr>
            </w:pPr>
            <w:r w:rsidRPr="00D11E57">
              <w:rPr>
                <w:lang w:val="en-US"/>
              </w:rPr>
              <w:t>The top left screen is the one you have when launching the app.</w:t>
            </w:r>
          </w:p>
          <w:p w:rsidR="00D11E57" w:rsidRDefault="00D11E57" w:rsidP="00D11E57">
            <w:pPr>
              <w:rPr>
                <w:lang w:val="en-US"/>
              </w:rPr>
            </w:pPr>
            <w:r>
              <w:rPr>
                <w:lang w:val="en-US"/>
              </w:rPr>
              <w:t>The top right screen appears after pressing the start button. You must first choose the ‘receiver’ depending on the IP address if the server. Then you choose ‘sender’ and ‘noise’ on any other phones.</w:t>
            </w:r>
          </w:p>
          <w:p w:rsidR="00D11E57" w:rsidRPr="00D11E57" w:rsidRDefault="00525FB1" w:rsidP="00D11E57">
            <w:pPr>
              <w:rPr>
                <w:lang w:val="en-US"/>
              </w:rPr>
            </w:pPr>
            <w:r>
              <w:rPr>
                <w:lang w:val="en-US"/>
              </w:rPr>
              <w:t>The bottom left screen is the one that appears on the receiver’s. We can find a bunch of information. Check next page for the explanations.</w:t>
            </w:r>
            <w:r w:rsidR="00D11E57">
              <w:rPr>
                <w:lang w:val="en-US"/>
              </w:rPr>
              <w:t xml:space="preserve"> </w:t>
            </w:r>
          </w:p>
        </w:tc>
      </w:tr>
    </w:tbl>
    <w:p w:rsidR="00D56FB6" w:rsidRDefault="006B03C8">
      <w:pPr>
        <w:rPr>
          <w:lang w:val="en-US"/>
        </w:rPr>
      </w:pPr>
    </w:p>
    <w:p w:rsidR="00667B90" w:rsidRDefault="00667B90">
      <w:pPr>
        <w:rPr>
          <w:lang w:val="en-US"/>
        </w:rPr>
      </w:pPr>
      <w:r>
        <w:rPr>
          <w:lang w:val="en-US"/>
        </w:rPr>
        <w:lastRenderedPageBreak/>
        <w:t>Buttons:</w:t>
      </w:r>
    </w:p>
    <w:p w:rsidR="00667B90" w:rsidRDefault="00667B90" w:rsidP="00667B90">
      <w:pPr>
        <w:pStyle w:val="ListParagraph"/>
        <w:numPr>
          <w:ilvl w:val="0"/>
          <w:numId w:val="1"/>
        </w:numPr>
        <w:rPr>
          <w:lang w:val="en-US"/>
        </w:rPr>
      </w:pPr>
      <w:r>
        <w:rPr>
          <w:lang w:val="en-US"/>
        </w:rPr>
        <w:t>Blue button: decides whether we apply the noise cancellation or not</w:t>
      </w:r>
    </w:p>
    <w:p w:rsidR="00667B90" w:rsidRDefault="00667B90" w:rsidP="00667B90">
      <w:pPr>
        <w:pStyle w:val="ListParagraph"/>
        <w:numPr>
          <w:ilvl w:val="0"/>
          <w:numId w:val="1"/>
        </w:numPr>
        <w:rPr>
          <w:lang w:val="en-US"/>
        </w:rPr>
      </w:pPr>
      <w:r>
        <w:rPr>
          <w:lang w:val="en-US"/>
        </w:rPr>
        <w:t>Orange button: decide whether we apply the voice detection or not</w:t>
      </w:r>
    </w:p>
    <w:p w:rsidR="00667B90" w:rsidRPr="00667B90" w:rsidRDefault="00667B90" w:rsidP="00667B90">
      <w:pPr>
        <w:pStyle w:val="ListParagraph"/>
        <w:numPr>
          <w:ilvl w:val="0"/>
          <w:numId w:val="1"/>
        </w:numPr>
        <w:rPr>
          <w:lang w:val="en-US"/>
        </w:rPr>
      </w:pPr>
      <w:r>
        <w:rPr>
          <w:lang w:val="en-US"/>
        </w:rPr>
        <w:t xml:space="preserve">Green and red buttons: add the written values to </w:t>
      </w:r>
      <m:oMath>
        <m:r>
          <w:rPr>
            <w:rFonts w:ascii="Cambria Math" w:hAnsi="Cambria Math"/>
            <w:lang w:val="en-US"/>
          </w:rPr>
          <m:t>μ</m:t>
        </m:r>
      </m:oMath>
    </w:p>
    <w:p w:rsidR="00667B90" w:rsidRPr="00051028" w:rsidRDefault="00051028" w:rsidP="00667B90">
      <w:pPr>
        <w:pStyle w:val="ListParagraph"/>
        <w:numPr>
          <w:ilvl w:val="0"/>
          <w:numId w:val="1"/>
        </w:numPr>
        <w:rPr>
          <w:lang w:val="en-US"/>
        </w:rPr>
      </w:pPr>
      <w:r>
        <w:rPr>
          <w:rFonts w:eastAsiaTheme="minorEastAsia"/>
          <w:lang w:val="en-US"/>
        </w:rPr>
        <w:t>Yellow button: re-initialize the application (we go back to the WAITING state)</w:t>
      </w:r>
    </w:p>
    <w:p w:rsidR="00051028" w:rsidRDefault="00051028" w:rsidP="00051028">
      <w:pPr>
        <w:rPr>
          <w:lang w:val="en-US"/>
        </w:rPr>
      </w:pPr>
      <w:r>
        <w:rPr>
          <w:lang w:val="en-US"/>
        </w:rPr>
        <w:t>Displayed values:</w:t>
      </w:r>
    </w:p>
    <w:p w:rsidR="00051028" w:rsidRPr="00051028" w:rsidRDefault="00051028" w:rsidP="00051028">
      <w:pPr>
        <w:pStyle w:val="ListParagraph"/>
        <w:numPr>
          <w:ilvl w:val="0"/>
          <w:numId w:val="2"/>
        </w:numPr>
        <w:rPr>
          <w:lang w:val="en-US"/>
        </w:rPr>
      </w:pPr>
      <w:r>
        <w:rPr>
          <w:lang w:val="en-US"/>
        </w:rPr>
        <w:t xml:space="preserve">Mu: this is the value of the </w:t>
      </w:r>
      <m:oMath>
        <m:r>
          <w:rPr>
            <w:rFonts w:ascii="Cambria Math" w:hAnsi="Cambria Math"/>
            <w:lang w:val="en-US"/>
          </w:rPr>
          <m:t>μ</m:t>
        </m:r>
      </m:oMath>
      <w:r>
        <w:rPr>
          <w:rFonts w:eastAsiaTheme="minorEastAsia"/>
          <w:lang w:val="en-US"/>
        </w:rPr>
        <w:t xml:space="preserve"> coefficient</w:t>
      </w:r>
    </w:p>
    <w:p w:rsidR="00051028" w:rsidRPr="00051028" w:rsidRDefault="00051028" w:rsidP="00051028">
      <w:pPr>
        <w:pStyle w:val="ListParagraph"/>
        <w:numPr>
          <w:ilvl w:val="0"/>
          <w:numId w:val="2"/>
        </w:numPr>
        <w:rPr>
          <w:lang w:val="en-US"/>
        </w:rPr>
      </w:pPr>
      <w:r>
        <w:rPr>
          <w:lang w:val="en-US"/>
        </w:rPr>
        <w:t xml:space="preserve">Mu: this is the modified value of </w:t>
      </w:r>
      <m:oMath>
        <m:r>
          <w:rPr>
            <w:rFonts w:ascii="Cambria Math" w:hAnsi="Cambria Math"/>
            <w:lang w:val="en-US"/>
          </w:rPr>
          <m:t>μ</m:t>
        </m:r>
      </m:oMath>
      <w:r>
        <w:rPr>
          <w:rFonts w:eastAsiaTheme="minorEastAsia"/>
          <w:lang w:val="en-US"/>
        </w:rPr>
        <w:t xml:space="preserve"> used for the NLMS</w:t>
      </w:r>
    </w:p>
    <w:p w:rsidR="00051028" w:rsidRDefault="008F2C2A" w:rsidP="00051028">
      <w:pPr>
        <w:pStyle w:val="ListParagraph"/>
        <w:numPr>
          <w:ilvl w:val="0"/>
          <w:numId w:val="2"/>
        </w:numPr>
        <w:rPr>
          <w:lang w:val="en-US"/>
        </w:rPr>
      </w:pPr>
      <w:r>
        <w:rPr>
          <w:lang w:val="en-US"/>
        </w:rPr>
        <w:t>Diff: number of buffers between two synchronized buffers (one from sender and one from noise)</w:t>
      </w:r>
    </w:p>
    <w:p w:rsidR="008F2C2A" w:rsidRDefault="008F2C2A" w:rsidP="00051028">
      <w:pPr>
        <w:pStyle w:val="ListParagraph"/>
        <w:numPr>
          <w:ilvl w:val="0"/>
          <w:numId w:val="2"/>
        </w:numPr>
        <w:rPr>
          <w:lang w:val="en-US"/>
        </w:rPr>
      </w:pPr>
      <w:r>
        <w:rPr>
          <w:lang w:val="en-US"/>
        </w:rPr>
        <w:t>Delay: the delay inside two synchronized buffers</w:t>
      </w:r>
      <w:r w:rsidR="00EA1FAF">
        <w:rPr>
          <w:lang w:val="en-US"/>
        </w:rPr>
        <w:t xml:space="preserve"> in number of samples</w:t>
      </w:r>
    </w:p>
    <w:p w:rsidR="00EA1FAF" w:rsidRDefault="00EA1FAF" w:rsidP="00051028">
      <w:pPr>
        <w:pStyle w:val="ListParagraph"/>
        <w:numPr>
          <w:ilvl w:val="0"/>
          <w:numId w:val="2"/>
        </w:numPr>
        <w:rPr>
          <w:lang w:val="en-US"/>
        </w:rPr>
      </w:pPr>
      <w:r>
        <w:rPr>
          <w:lang w:val="en-US"/>
        </w:rPr>
        <w:t>totalDelay: it’s the total delay observed in number of samples</w:t>
      </w:r>
    </w:p>
    <w:p w:rsidR="000D50E3" w:rsidRDefault="000D50E3" w:rsidP="00051028">
      <w:pPr>
        <w:pStyle w:val="ListParagraph"/>
        <w:numPr>
          <w:ilvl w:val="0"/>
          <w:numId w:val="2"/>
        </w:numPr>
        <w:rPr>
          <w:lang w:val="en-US"/>
        </w:rPr>
      </w:pPr>
      <w:r>
        <w:rPr>
          <w:lang w:val="en-US"/>
        </w:rPr>
        <w:t>noiseCancellation: Boolean that tells if we apply the noise cancellation or not</w:t>
      </w:r>
    </w:p>
    <w:p w:rsidR="000D50E3" w:rsidRDefault="000D50E3" w:rsidP="00051028">
      <w:pPr>
        <w:pStyle w:val="ListParagraph"/>
        <w:numPr>
          <w:ilvl w:val="0"/>
          <w:numId w:val="2"/>
        </w:numPr>
        <w:rPr>
          <w:lang w:val="en-US"/>
        </w:rPr>
      </w:pPr>
      <w:r>
        <w:rPr>
          <w:lang w:val="en-US"/>
        </w:rPr>
        <w:t>VD: Boolean that tells if we apply the voice detection or not</w:t>
      </w:r>
    </w:p>
    <w:p w:rsidR="000D50E3" w:rsidRDefault="000D50E3" w:rsidP="00051028">
      <w:pPr>
        <w:pStyle w:val="ListParagraph"/>
        <w:numPr>
          <w:ilvl w:val="0"/>
          <w:numId w:val="2"/>
        </w:numPr>
        <w:rPr>
          <w:lang w:val="en-US"/>
        </w:rPr>
      </w:pPr>
      <w:r>
        <w:rPr>
          <w:lang w:val="en-US"/>
        </w:rPr>
        <w:t>speechFlag: Boolean that tells if we detected speech or not</w:t>
      </w:r>
    </w:p>
    <w:p w:rsidR="000D50E3" w:rsidRDefault="000D50E3" w:rsidP="00051028">
      <w:pPr>
        <w:pStyle w:val="ListParagraph"/>
        <w:numPr>
          <w:ilvl w:val="0"/>
          <w:numId w:val="2"/>
        </w:numPr>
        <w:rPr>
          <w:lang w:val="en-US"/>
        </w:rPr>
      </w:pPr>
      <w:r>
        <w:rPr>
          <w:lang w:val="en-US"/>
        </w:rPr>
        <w:t>timeVD: execution time of the voice detection algorithm</w:t>
      </w:r>
    </w:p>
    <w:p w:rsidR="000D50E3" w:rsidRDefault="000D50E3" w:rsidP="00051028">
      <w:pPr>
        <w:pStyle w:val="ListParagraph"/>
        <w:numPr>
          <w:ilvl w:val="0"/>
          <w:numId w:val="2"/>
        </w:numPr>
        <w:rPr>
          <w:lang w:val="en-US"/>
        </w:rPr>
      </w:pPr>
      <w:r>
        <w:rPr>
          <w:lang w:val="en-US"/>
        </w:rPr>
        <w:t>timeLMS: execution time of the NLMS algorithm</w:t>
      </w:r>
    </w:p>
    <w:p w:rsidR="000D50E3" w:rsidRDefault="000D50E3" w:rsidP="00051028">
      <w:pPr>
        <w:pStyle w:val="ListParagraph"/>
        <w:numPr>
          <w:ilvl w:val="0"/>
          <w:numId w:val="2"/>
        </w:numPr>
        <w:rPr>
          <w:lang w:val="en-US"/>
        </w:rPr>
      </w:pPr>
      <w:r>
        <w:rPr>
          <w:lang w:val="en-US"/>
        </w:rPr>
        <w:t>lengthSenderBuffer: length of the ArrayList containing the recorded buffers from the sender</w:t>
      </w:r>
    </w:p>
    <w:p w:rsidR="000D50E3" w:rsidRPr="006B03C8" w:rsidRDefault="000D50E3" w:rsidP="006B03C8">
      <w:pPr>
        <w:pStyle w:val="ListParagraph"/>
        <w:numPr>
          <w:ilvl w:val="0"/>
          <w:numId w:val="2"/>
        </w:numPr>
        <w:rPr>
          <w:lang w:val="en-US"/>
        </w:rPr>
      </w:pPr>
      <w:r>
        <w:rPr>
          <w:lang w:val="en-US"/>
        </w:rPr>
        <w:t>length</w:t>
      </w:r>
      <w:r>
        <w:rPr>
          <w:lang w:val="en-US"/>
        </w:rPr>
        <w:t>Noise</w:t>
      </w:r>
      <w:r>
        <w:rPr>
          <w:lang w:val="en-US"/>
        </w:rPr>
        <w:t xml:space="preserve">Buffer: length of the ArrayList containing the recorded buffers from the </w:t>
      </w:r>
      <w:r>
        <w:rPr>
          <w:lang w:val="en-US"/>
        </w:rPr>
        <w:t>noise</w:t>
      </w:r>
      <w:bookmarkStart w:id="0" w:name="_GoBack"/>
      <w:bookmarkEnd w:id="0"/>
    </w:p>
    <w:sectPr w:rsidR="000D50E3" w:rsidRPr="006B0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42011"/>
    <w:multiLevelType w:val="hybridMultilevel"/>
    <w:tmpl w:val="A7B8EC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3CD2CD9"/>
    <w:multiLevelType w:val="hybridMultilevel"/>
    <w:tmpl w:val="629EAF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04"/>
    <w:rsid w:val="0002346C"/>
    <w:rsid w:val="00051028"/>
    <w:rsid w:val="000D50E3"/>
    <w:rsid w:val="00357F04"/>
    <w:rsid w:val="00424D0F"/>
    <w:rsid w:val="00525FB1"/>
    <w:rsid w:val="00540AA2"/>
    <w:rsid w:val="00667B90"/>
    <w:rsid w:val="006B03C8"/>
    <w:rsid w:val="008F2C2A"/>
    <w:rsid w:val="009C138B"/>
    <w:rsid w:val="00BA7139"/>
    <w:rsid w:val="00D11E57"/>
    <w:rsid w:val="00EA1F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AA2"/>
    <w:rPr>
      <w:rFonts w:ascii="Tahoma" w:hAnsi="Tahoma" w:cs="Tahoma"/>
      <w:sz w:val="16"/>
      <w:szCs w:val="16"/>
    </w:rPr>
  </w:style>
  <w:style w:type="table" w:styleId="TableGrid">
    <w:name w:val="Table Grid"/>
    <w:basedOn w:val="TableNormal"/>
    <w:uiPriority w:val="59"/>
    <w:rsid w:val="00BA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B90"/>
    <w:pPr>
      <w:ind w:left="720"/>
      <w:contextualSpacing/>
    </w:pPr>
  </w:style>
  <w:style w:type="character" w:styleId="PlaceholderText">
    <w:name w:val="Placeholder Text"/>
    <w:basedOn w:val="DefaultParagraphFont"/>
    <w:uiPriority w:val="99"/>
    <w:semiHidden/>
    <w:rsid w:val="00667B9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AA2"/>
    <w:rPr>
      <w:rFonts w:ascii="Tahoma" w:hAnsi="Tahoma" w:cs="Tahoma"/>
      <w:sz w:val="16"/>
      <w:szCs w:val="16"/>
    </w:rPr>
  </w:style>
  <w:style w:type="table" w:styleId="TableGrid">
    <w:name w:val="Table Grid"/>
    <w:basedOn w:val="TableNormal"/>
    <w:uiPriority w:val="59"/>
    <w:rsid w:val="00BA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B90"/>
    <w:pPr>
      <w:ind w:left="720"/>
      <w:contextualSpacing/>
    </w:pPr>
  </w:style>
  <w:style w:type="character" w:styleId="PlaceholderText">
    <w:name w:val="Placeholder Text"/>
    <w:basedOn w:val="DefaultParagraphFont"/>
    <w:uiPriority w:val="99"/>
    <w:semiHidden/>
    <w:rsid w:val="00667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241</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Kungliga Tekniska Högskolan</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EQ2440</dc:creator>
  <cp:keywords/>
  <dc:description/>
  <cp:lastModifiedBy>EQ2440</cp:lastModifiedBy>
  <cp:revision>10</cp:revision>
  <dcterms:created xsi:type="dcterms:W3CDTF">2015-05-27T12:56:00Z</dcterms:created>
  <dcterms:modified xsi:type="dcterms:W3CDTF">2015-05-27T13:34:00Z</dcterms:modified>
</cp:coreProperties>
</file>