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18"/>
          <w:szCs w:val="18"/>
          <w:rtl w:val="0"/>
        </w:rPr>
        <w:t xml:space="preserve">wget https://www.astronexus.com/downloads/catalogs/hygdata_v3.csv.gz</w:t>
      </w: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20"/>
          <w:szCs w:val="20"/>
          <w:rtl w:val="0"/>
        </w:rPr>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sz w:val="20"/>
          <w:szCs w:val="20"/>
          <w:rtl w:val="0"/>
        </w:rPr>
        <w:t xml:space="preserve">-rw-rw-r-- 1 oxclo oxclo 33449663 Sep  7  2016 hygdata_v3.csv</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9.png"/>
            <a:graphic>
              <a:graphicData uri="http://schemas.openxmlformats.org/drawingml/2006/picture">
                <pic:pic>
                  <pic:nvPicPr>
                    <pic:cNvPr id="0" name="image9.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C">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E">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F">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31">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Another handy hint is to paste this into a new cell and run it:</w:t>
        <w:br w:type="textWrapping"/>
      </w:r>
      <w:r w:rsidDel="00000000" w:rsidR="00000000" w:rsidRPr="00000000">
        <w:rPr>
          <w:rFonts w:ascii="Source Code Pro" w:cs="Source Code Pro" w:eastAsia="Source Code Pro" w:hAnsi="Source Code Pro"/>
          <w:color w:val="242729"/>
          <w:sz w:val="18"/>
          <w:szCs w:val="18"/>
          <w:rtl w:val="0"/>
        </w:rPr>
        <w:t xml:space="preserve">from </w:t>
      </w:r>
      <w:r w:rsidDel="00000000" w:rsidR="00000000" w:rsidRPr="00000000">
        <w:rPr>
          <w:rFonts w:ascii="Source Code Pro" w:cs="Source Code Pro" w:eastAsia="Source Code Pro" w:hAnsi="Source Code Pro"/>
          <w:color w:val="2b91af"/>
          <w:sz w:val="18"/>
          <w:szCs w:val="18"/>
          <w:rtl w:val="0"/>
        </w:rPr>
        <w:t xml:space="preserve">IPython</w:t>
      </w:r>
      <w:r w:rsidDel="00000000" w:rsidR="00000000" w:rsidRPr="00000000">
        <w:rPr>
          <w:rFonts w:ascii="Source Code Pro" w:cs="Source Code Pro" w:eastAsia="Source Code Pro" w:hAnsi="Source Code Pro"/>
          <w:color w:val="242729"/>
          <w:sz w:val="18"/>
          <w:szCs w:val="18"/>
          <w:rtl w:val="0"/>
        </w:rPr>
        <w:t xml:space="preserve">.core.display import display, HTML</w:t>
        <w:br w:type="textWrapping"/>
        <w:t xml:space="preserve">display(HTML("&lt;style&gt;.container { width:100% !important; }&lt;/style&gt;"))</w:t>
        <w:br w:type="textWrapping"/>
        <w:br w:type="textWrapping"/>
      </w:r>
      <w:r w:rsidDel="00000000" w:rsidR="00000000" w:rsidRPr="00000000">
        <w:rPr>
          <w:rtl w:val="0"/>
        </w:rPr>
        <w:t xml:space="preserve">This expands the cells to take the full width available.</w:t>
      </w:r>
      <w:r w:rsidDel="00000000" w:rsidR="00000000" w:rsidRPr="00000000">
        <w:rPr>
          <w:rtl w:val="0"/>
        </w:rPr>
      </w:r>
    </w:p>
    <w:p w:rsidR="00000000" w:rsidDel="00000000" w:rsidP="00000000" w:rsidRDefault="00000000" w:rsidRPr="00000000" w14:paraId="00000034">
      <w:pPr>
        <w:ind w:left="720" w:firstLine="0"/>
        <w:rPr>
          <w:rFonts w:ascii="Source Code Pro" w:cs="Source Code Pro" w:eastAsia="Source Code Pro" w:hAnsi="Source Code Pro"/>
          <w:color w:val="242729"/>
          <w:sz w:val="18"/>
          <w:szCs w:val="18"/>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A">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B">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C">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D">
      <w:pPr>
        <w:ind w:left="1080" w:hanging="360"/>
        <w:rPr/>
      </w:pPr>
      <w:r w:rsidDel="00000000" w:rsidR="00000000" w:rsidRPr="00000000">
        <w:rPr>
          <w:rtl w:val="0"/>
        </w:rPr>
      </w:r>
    </w:p>
    <w:p w:rsidR="00000000" w:rsidDel="00000000" w:rsidP="00000000" w:rsidRDefault="00000000" w:rsidRPr="00000000" w14:paraId="0000003E">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6">
      <w:pPr>
        <w:ind w:left="36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font w:name="Source Code Pro"/>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hyperlink" Target="http://www.astronexus.com/hyg" TargetMode="External"/><Relationship Id="rId8"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