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3.1.2</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t>
      </w:r>
      <w:r w:rsidDel="00000000" w:rsidR="00000000" w:rsidRPr="00000000">
        <w:rPr>
          <w:rtl w:val="0"/>
        </w:rPr>
        <w:t xml:space="preserve">will probably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w:t>
        <w:br w:type="textWrapping"/>
      </w:r>
      <w:r w:rsidDel="00000000" w:rsidR="00000000" w:rsidRPr="00000000">
        <w:rPr/>
        <w:drawing>
          <wp:inline distB="114300" distT="114300" distL="114300" distR="114300">
            <wp:extent cx="5274000" cy="9906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74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Cassandra with:</w:t>
        <w:br w:type="textWrapping"/>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1">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2">
      <w:pPr>
        <w:ind w:left="1440" w:hanging="720"/>
        <w:rPr/>
      </w:pPr>
      <w:r w:rsidDel="00000000" w:rsidR="00000000" w:rsidRPr="00000000">
        <w:rPr>
          <w:rtl w:val="0"/>
        </w:rPr>
        <w:t xml:space="preserve">You should see something like: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/usr/bin/cqlsh.py:460: DeprecationWarning: Legacy execution parameters will be removed in 4.0. Consider using execution profiles.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/usr/bin/cqlsh.py:490: DeprecationWarning: Setting the consistency level at the session level will be removed in 4.0. Consider using execution profiles and setting the desired consitency level to the EXEC_PROFILE_DEFAULT profile.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 6.0.0 | Cassandra 4.0 | CQL spec 3.4.5 | Native protocol v5]</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Use HELP for help.</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cqlsh&gt;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ignore the warnings.</w:t>
        <w:br w:type="textWrapping"/>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A">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B">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C">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r>
      <w:r w:rsidDel="00000000" w:rsidR="00000000" w:rsidRPr="00000000">
        <w:rPr>
          <w:rFonts w:ascii="Source Code Pro" w:cs="Source Code Pro" w:eastAsia="Source Code Pro" w:hAnsi="Source Code Pro"/>
          <w:sz w:val="18"/>
          <w:szCs w:val="18"/>
          <w:rtl w:val="0"/>
        </w:rPr>
        <w:t xml:space="preserve">pyspark </w:t>
      </w:r>
      <w:r w:rsidDel="00000000" w:rsidR="00000000" w:rsidRPr="00000000">
        <w:rPr>
          <w:rFonts w:ascii="Source Code Pro" w:cs="Source Code Pro" w:eastAsia="Source Code Pro" w:hAnsi="Source Code Pro"/>
          <w:color w:val="24292e"/>
          <w:sz w:val="20"/>
          <w:szCs w:val="20"/>
          <w:rtl w:val="0"/>
        </w:rPr>
        <w:t xml:space="preserve">--packages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 com.datastax.spark:spark-cassandra-connector_2.12:3.0.1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62">
      <w:pPr>
        <w:ind w:left="1440"/>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br w:type="column"/>
      </w: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