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example of Spark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Exercises 7 and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how to use Spark MLLib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machine learning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3.9.x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 editor or other text editor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– finding geographic clusters of SFPD incidents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previous exercise, we managed to get all the data together for incidents in SF for 2014. This data included the [lat,long] for each incident.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exercise, we will simply provide that data to the K-means clustering algorithm that is built into Apache Spark MLLib.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1. In order to call the kmeans learning phase, we need to create an RDD where each element is a </w:t>
      </w:r>
      <w:r w:rsidDel="00000000" w:rsidR="00000000" w:rsidRPr="00000000">
        <w:rPr>
          <w:b w:val="1"/>
          <w:rtl w:val="0"/>
        </w:rPr>
        <w:t xml:space="preserve">numpy.array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array will contain the [Y,X] data from the SFPD CSV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 RDD with the Y, X values in a dataframe, you can create the array using the following lambda: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numpy import array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geoarray = rdd.map(lambda row: array([row.Y,row.X]))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Once you have an RDD of this form you can simply train the KMeans model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pyspark.mllib.clustering import KMeans, KMeansModel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numclusters = 5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clusters = KMeans.train(geoarray, numclusters, </w:t>
        <w:br w:type="textWrapping"/>
        <w:tab/>
        <w:t xml:space="preserve">maxIterations=10, initializationMode="random")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This code will print out the cluster center points in lat,long format: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for arr in clusters.centers: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list = arr.tolist()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print (str(list[0]) +","+ str(list[1]))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Put all this together into a Spark program and run it. The output should be a set of data lines like: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37.7855185124,-122.408836684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cut and paste this data into the following webpage which will plot those points on a map: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http://www.hamstermap.com/quickmap.php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compare the results to the heat map of crime produced by Trulia here:</w:t>
        <w:br w:type="textWrapping"/>
        <w:t xml:space="preserve">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http://www.trulia.com/blog/trends/trulia-local/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that the clusters represent all incidents not just crime, so we aren’t exactly comparing like with like.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running this again. Would you expect to see exactly the same results? Compare the new results to the old results on the map.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all!</w:t>
      </w:r>
    </w:p>
    <w:sectPr>
      <w:headerReference r:id="rId8" w:type="default"/>
      <w:footerReference r:id="rId9" w:type="default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lairMdITC TT-Medium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mstermap.com/quickmap.php" TargetMode="External"/><Relationship Id="rId7" Type="http://schemas.openxmlformats.org/officeDocument/2006/relationships/hyperlink" Target="http://www.trulia.com/blog/trends/trulia-local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