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72"/>
          <w:szCs w:val="72"/>
        </w:rPr>
      </w:pPr>
      <w:r w:rsidDel="00000000" w:rsidR="00000000" w:rsidRPr="00000000">
        <w:rPr>
          <w:b w:val="1"/>
          <w:sz w:val="72"/>
          <w:szCs w:val="72"/>
          <w:rtl w:val="0"/>
        </w:rPr>
        <w:t xml:space="preserve">Exercise 12</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i w:val="1"/>
        </w:rPr>
      </w:pPr>
      <w:r w:rsidDel="00000000" w:rsidR="00000000" w:rsidRPr="00000000">
        <w:rPr>
          <w:i w:val="1"/>
          <w:rtl w:val="0"/>
        </w:rPr>
        <w:t xml:space="preserve">gRPC / Binary protocols</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b w:val="1"/>
        </w:rPr>
      </w:pPr>
      <w:r w:rsidDel="00000000" w:rsidR="00000000" w:rsidRPr="00000000">
        <w:rPr>
          <w:b w:val="1"/>
          <w:rtl w:val="0"/>
        </w:rPr>
        <w:t xml:space="preserve">Pre-reqs</w:t>
      </w:r>
    </w:p>
    <w:p w:rsidR="00000000" w:rsidDel="00000000" w:rsidP="00000000" w:rsidRDefault="00000000" w:rsidRPr="00000000" w14:paraId="00000006">
      <w:pPr>
        <w:rPr/>
      </w:pPr>
      <w:r w:rsidDel="00000000" w:rsidR="00000000" w:rsidRPr="00000000">
        <w:rPr>
          <w:rtl w:val="0"/>
        </w:rPr>
        <w:t xml:space="preserve">None</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b w:val="1"/>
        </w:rPr>
      </w:pPr>
      <w:r w:rsidDel="00000000" w:rsidR="00000000" w:rsidRPr="00000000">
        <w:rPr>
          <w:b w:val="1"/>
          <w:rtl w:val="0"/>
        </w:rPr>
        <w:t xml:space="preserve">Objectives</w:t>
      </w:r>
    </w:p>
    <w:p w:rsidR="00000000" w:rsidDel="00000000" w:rsidP="00000000" w:rsidRDefault="00000000" w:rsidRPr="00000000" w14:paraId="00000009">
      <w:pPr>
        <w:rPr/>
      </w:pPr>
      <w:r w:rsidDel="00000000" w:rsidR="00000000" w:rsidRPr="00000000">
        <w:rPr>
          <w:rtl w:val="0"/>
        </w:rPr>
        <w:t xml:space="preserve">Demonstrate the use of a fast binary protocol </w:t>
      </w:r>
    </w:p>
    <w:p w:rsidR="00000000" w:rsidDel="00000000" w:rsidP="00000000" w:rsidRDefault="00000000" w:rsidRPr="00000000" w14:paraId="0000000A">
      <w:pPr>
        <w:rPr/>
      </w:pPr>
      <w:r w:rsidDel="00000000" w:rsidR="00000000" w:rsidRPr="00000000">
        <w:rPr>
          <w:rtl w:val="0"/>
        </w:rPr>
        <w:t xml:space="preserve">Demonstrate a python client calling a typescript service via ProtoBuf messages</w:t>
      </w:r>
    </w:p>
    <w:p w:rsidR="00000000" w:rsidDel="00000000" w:rsidP="00000000" w:rsidRDefault="00000000" w:rsidRPr="00000000" w14:paraId="0000000B">
      <w:pPr>
        <w:rPr/>
      </w:pPr>
      <w:r w:rsidDel="00000000" w:rsidR="00000000" w:rsidRPr="00000000">
        <w:rPr>
          <w:rtl w:val="0"/>
        </w:rPr>
        <w:t xml:space="preserve">Use server-side streaming</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b w:val="1"/>
        </w:rPr>
      </w:pPr>
      <w:r w:rsidDel="00000000" w:rsidR="00000000" w:rsidRPr="00000000">
        <w:rPr>
          <w:b w:val="1"/>
          <w:rtl w:val="0"/>
        </w:rPr>
        <w:t xml:space="preserve">Steps</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Firstly, we need to checkout the code from Github. </w:t>
        <w:br w:type="textWrapping"/>
        <w:t xml:space="preserve">In a new terminal window, type the following:</w:t>
        <w:br w:type="textWrapping"/>
      </w:r>
    </w:p>
    <w:p w:rsidR="00000000" w:rsidDel="00000000" w:rsidP="00000000" w:rsidRDefault="00000000" w:rsidRPr="00000000" w14:paraId="0000001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i w:val="0"/>
          <w:smallCaps w:val="0"/>
          <w:strike w:val="0"/>
          <w:color w:val="000000"/>
          <w:sz w:val="24"/>
          <w:szCs w:val="24"/>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cd ~</w:t>
        <w:br w:type="textWrapping"/>
        <w:t xml:space="preserve">git clone </w:t>
      </w:r>
      <w:r w:rsidDel="00000000" w:rsidR="00000000" w:rsidRPr="00000000">
        <w:rPr>
          <w:rFonts w:ascii="Source Code Pro" w:cs="Source Code Pro" w:eastAsia="Source Code Pro" w:hAnsi="Source Code Pro"/>
          <w:i w:val="0"/>
          <w:smallCaps w:val="0"/>
          <w:strike w:val="0"/>
          <w:sz w:val="20"/>
          <w:szCs w:val="20"/>
          <w:shd w:fill="auto" w:val="clear"/>
          <w:vertAlign w:val="baseline"/>
          <w:rtl w:val="0"/>
        </w:rPr>
        <w:t xml:space="preserve">https://github.com/pzfreo/grpc-sample-ts.git</w:t>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br w:type="textWrapping"/>
        <w:t xml:space="preserve">cd grpc-sample-ts</w:t>
        <w:br w:type="textWrapping"/>
        <w:t xml:space="preserve">yarn install</w:t>
      </w: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1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If you look at the code, you will see that there are some missing definitions (e.g. these errors:)</w:t>
        <w:br w:type="textWrapping"/>
      </w:r>
      <w:r w:rsidDel="00000000" w:rsidR="00000000" w:rsidRPr="00000000">
        <w:rPr/>
        <w:drawing>
          <wp:inline distB="114300" distT="114300" distL="114300" distR="114300">
            <wp:extent cx="4700588" cy="1569691"/>
            <wp:effectExtent b="0" l="0" r="0" t="0"/>
            <wp:docPr id="12" name="image14.png"/>
            <a:graphic>
              <a:graphicData uri="http://schemas.openxmlformats.org/drawingml/2006/picture">
                <pic:pic>
                  <pic:nvPicPr>
                    <pic:cNvPr id="0" name="image14.png"/>
                    <pic:cNvPicPr preferRelativeResize="0"/>
                  </pic:nvPicPr>
                  <pic:blipFill>
                    <a:blip r:embed="rId6"/>
                    <a:srcRect b="0" l="0" r="0" t="0"/>
                    <a:stretch>
                      <a:fillRect/>
                    </a:stretch>
                  </pic:blipFill>
                  <pic:spPr>
                    <a:xfrm>
                      <a:off x="0" y="0"/>
                      <a:ext cx="4700588" cy="1569691"/>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That is because we need to generate code from a protobuf definition using some scripts. </w:t>
        <w:br w:type="textWrapping"/>
        <w:br w:type="textWrapping"/>
        <w:t xml:space="preserve">Let’s first look at purchase.proto</w:t>
        <w:br w:type="textWrapping"/>
      </w:r>
      <w:r w:rsidDel="00000000" w:rsidR="00000000" w:rsidRPr="00000000">
        <w:rPr/>
        <w:drawing>
          <wp:inline distB="114300" distT="114300" distL="114300" distR="114300">
            <wp:extent cx="4824413" cy="3378830"/>
            <wp:effectExtent b="0" l="0" r="0" t="0"/>
            <wp:docPr id="4"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4824413" cy="337883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This contains the gRPC service definition in the ProtoBuf format.</w:t>
        <w:br w:type="textWrapping"/>
        <w:br w:type="textWrapping"/>
      </w:r>
      <w:r w:rsidDel="00000000" w:rsidR="00000000" w:rsidRPr="00000000">
        <w:rPr>
          <w:rtl w:val="0"/>
        </w:rPr>
        <w:t xml:space="preserve">You can see there is a simple input message and output message. The information may be similar to the REST model, but the approach is definitely different. There are no resources, no well defined error/return codes, and no standard VERBS. Certainly no HATEOAS!</w:t>
      </w: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Let’s generate the code from the proto. There is a yarn script “generate” that calls a script in ./scripts to generate the code using the typescript grpc tools. These are installed by the yarn install command (as they are defined in package.json).</w:t>
        <w:br w:type="textWrapping"/>
        <w:br w:type="textWrapping"/>
      </w:r>
      <w:r w:rsidDel="00000000" w:rsidR="00000000" w:rsidRPr="00000000">
        <w:rPr>
          <w:rFonts w:ascii="Source Code Pro" w:cs="Source Code Pro" w:eastAsia="Source Code Pro" w:hAnsi="Source Code Pro"/>
          <w:rtl w:val="0"/>
        </w:rPr>
        <w:t xml:space="preserve">yarn generate</w:t>
      </w:r>
    </w:p>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br w:type="textWrapping"/>
      </w:r>
      <w:r w:rsidDel="00000000" w:rsidR="00000000" w:rsidRPr="00000000">
        <w:rPr/>
        <w:drawing>
          <wp:inline distB="114300" distT="114300" distL="114300" distR="114300">
            <wp:extent cx="4729163" cy="1101195"/>
            <wp:effectExtent b="0" l="0" r="0" t="0"/>
            <wp:docPr id="7"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4729163" cy="1101195"/>
                    </a:xfrm>
                    <a:prstGeom prst="rect"/>
                    <a:ln/>
                  </pic:spPr>
                </pic:pic>
              </a:graphicData>
            </a:graphic>
          </wp:inline>
        </w:drawing>
      </w:r>
      <w:r w:rsidDel="00000000" w:rsidR="00000000" w:rsidRPr="00000000">
        <w:rPr>
          <w:rtl w:val="0"/>
        </w:rPr>
        <w:br w:type="textWrapping"/>
        <w:br w:type="textWrapping"/>
        <w:br w:type="textWrapping"/>
        <w:br w:type="textWrapping"/>
      </w:r>
    </w:p>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r>
    </w:p>
    <w:p w:rsidR="00000000" w:rsidDel="00000000" w:rsidP="00000000" w:rsidRDefault="00000000" w:rsidRPr="00000000" w14:paraId="0000001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Look at the code. There are two key files:</w:t>
        <w:br w:type="textWrapping"/>
      </w:r>
      <w:r w:rsidDel="00000000" w:rsidR="00000000" w:rsidRPr="00000000">
        <w:rPr/>
        <w:drawing>
          <wp:inline distB="114300" distT="114300" distL="114300" distR="114300">
            <wp:extent cx="5274000" cy="1968500"/>
            <wp:effectExtent b="0" l="0" r="0" t="0"/>
            <wp:docPr id="13"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274000"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t xml:space="preserve">As you can see this defines a function “purchase” which creates a reply. You can see the code just prints out the input message and returns a new UUID and rc=1.</w:t>
        <w:br w:type="textWrapping"/>
      </w:r>
    </w:p>
    <w:p w:rsidR="00000000" w:rsidDel="00000000" w:rsidP="00000000" w:rsidRDefault="00000000" w:rsidRPr="00000000" w14:paraId="0000001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And then another program file sets up the listener:</w:t>
        <w:br w:type="textWrapping"/>
      </w:r>
      <w:r w:rsidDel="00000000" w:rsidR="00000000" w:rsidRPr="00000000">
        <w:rPr/>
        <w:drawing>
          <wp:inline distB="114300" distT="114300" distL="114300" distR="114300">
            <wp:extent cx="5274000" cy="2387600"/>
            <wp:effectExtent b="0" l="0" r="0" t="0"/>
            <wp:docPr id="10"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274000" cy="23876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You can run this code using:</w:t>
        <w:br w:type="textWrapping"/>
        <w:br w:type="textWrapping"/>
        <w:t xml:space="preserve">yarn start</w:t>
        <w:br w:type="textWrapping"/>
      </w:r>
    </w:p>
    <w:p w:rsidR="00000000" w:rsidDel="00000000" w:rsidP="00000000" w:rsidRDefault="00000000" w:rsidRPr="00000000" w14:paraId="0000001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Before we create a client, let’s try a generic client. There are a couple of useful ones.</w:t>
        <w:br w:type="textWrapping"/>
        <w:br w:type="textWrapping"/>
        <w:t xml:space="preserve">One is called grpcurl which is clearly meant to be like cURL.</w:t>
        <w:br w:type="textWrapping"/>
        <w:br w:type="textWrapping"/>
        <w:t xml:space="preserve">We can install it either by downloading the binary or using go:</w:t>
      </w:r>
    </w:p>
    <w:p w:rsidR="00000000" w:rsidDel="00000000" w:rsidP="00000000" w:rsidRDefault="00000000" w:rsidRPr="00000000" w14:paraId="0000001F">
      <w:pPr>
        <w:ind w:left="720" w:firstLine="0"/>
        <w:rPr>
          <w:rFonts w:ascii="Courier New" w:cs="Courier New" w:eastAsia="Courier New" w:hAnsi="Courier New"/>
          <w:color w:val="24292e"/>
          <w:sz w:val="20"/>
          <w:szCs w:val="20"/>
        </w:rPr>
      </w:pPr>
      <w:r w:rsidDel="00000000" w:rsidR="00000000" w:rsidRPr="00000000">
        <w:rPr>
          <w:rtl w:val="0"/>
        </w:rPr>
      </w:r>
    </w:p>
    <w:p w:rsidR="00000000" w:rsidDel="00000000" w:rsidP="00000000" w:rsidRDefault="00000000" w:rsidRPr="00000000" w14:paraId="00000020">
      <w:pPr>
        <w:ind w:left="720" w:firstLine="0"/>
        <w:rPr>
          <w:rFonts w:ascii="Source Code Pro" w:cs="Source Code Pro" w:eastAsia="Source Code Pro" w:hAnsi="Source Code Pro"/>
          <w:color w:val="24292e"/>
          <w:sz w:val="20"/>
          <w:szCs w:val="20"/>
        </w:rPr>
      </w:pPr>
      <w:r w:rsidDel="00000000" w:rsidR="00000000" w:rsidRPr="00000000">
        <w:rPr>
          <w:rFonts w:ascii="Source Code Pro" w:cs="Source Code Pro" w:eastAsia="Source Code Pro" w:hAnsi="Source Code Pro"/>
          <w:color w:val="24292e"/>
          <w:sz w:val="20"/>
          <w:szCs w:val="20"/>
          <w:rtl w:val="0"/>
        </w:rPr>
        <w:t xml:space="preserve">go get github.com/fullstorydev/grpcurl/...</w:t>
      </w:r>
    </w:p>
    <w:p w:rsidR="00000000" w:rsidDel="00000000" w:rsidP="00000000" w:rsidRDefault="00000000" w:rsidRPr="00000000" w14:paraId="00000021">
      <w:pPr>
        <w:spacing w:line="348" w:lineRule="auto"/>
        <w:ind w:left="720" w:firstLine="0"/>
        <w:rPr>
          <w:rFonts w:ascii="Source Code Pro" w:cs="Source Code Pro" w:eastAsia="Source Code Pro" w:hAnsi="Source Code Pro"/>
          <w:color w:val="24292e"/>
          <w:sz w:val="20"/>
          <w:szCs w:val="20"/>
        </w:rPr>
      </w:pPr>
      <w:r w:rsidDel="00000000" w:rsidR="00000000" w:rsidRPr="00000000">
        <w:rPr>
          <w:rFonts w:ascii="Source Code Pro" w:cs="Source Code Pro" w:eastAsia="Source Code Pro" w:hAnsi="Source Code Pro"/>
          <w:color w:val="24292e"/>
          <w:sz w:val="20"/>
          <w:szCs w:val="20"/>
          <w:rtl w:val="0"/>
        </w:rPr>
        <w:t xml:space="preserve">go install github.com/fullstorydev/grpcurl/cmd/grpcurl</w:t>
      </w:r>
    </w:p>
    <w:p w:rsidR="00000000" w:rsidDel="00000000" w:rsidP="00000000" w:rsidRDefault="00000000" w:rsidRPr="00000000" w14:paraId="00000022">
      <w:pPr>
        <w:ind w:left="720" w:firstLine="0"/>
        <w:rPr/>
      </w:pPr>
      <w:r w:rsidDel="00000000" w:rsidR="00000000" w:rsidRPr="00000000">
        <w:rPr>
          <w:rtl w:val="0"/>
        </w:rPr>
      </w:r>
    </w:p>
    <w:p w:rsidR="00000000" w:rsidDel="00000000" w:rsidP="00000000" w:rsidRDefault="00000000" w:rsidRPr="00000000" w14:paraId="00000023">
      <w:pPr>
        <w:numPr>
          <w:ilvl w:val="0"/>
          <w:numId w:val="1"/>
        </w:numPr>
        <w:ind w:left="720" w:hanging="360"/>
        <w:rPr>
          <w:u w:val="none"/>
        </w:rPr>
      </w:pPr>
      <w:r w:rsidDel="00000000" w:rsidR="00000000" w:rsidRPr="00000000">
        <w:rPr>
          <w:rtl w:val="0"/>
        </w:rPr>
        <w:t xml:space="preserve">In the directory with your grpc code in, try:</w:t>
        <w:br w:type="textWrapping"/>
        <w:br w:type="textWrapping"/>
      </w:r>
      <w:r w:rsidDel="00000000" w:rsidR="00000000" w:rsidRPr="00000000">
        <w:rPr>
          <w:rFonts w:ascii="Source Code Pro" w:cs="Source Code Pro" w:eastAsia="Source Code Pro" w:hAnsi="Source Code Pro"/>
          <w:rtl w:val="0"/>
        </w:rPr>
        <w:t xml:space="preserve">grpcurl -proto proto/purchase.proto list</w:t>
      </w:r>
    </w:p>
    <w:p w:rsidR="00000000" w:rsidDel="00000000" w:rsidP="00000000" w:rsidRDefault="00000000" w:rsidRPr="00000000" w14:paraId="00000024">
      <w:pPr>
        <w:ind w:left="720" w:firstLine="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br w:type="textWrapping"/>
        <w:t xml:space="preserve">freo.me.purchase.Purchase</w:t>
        <w:br w:type="textWrapping"/>
      </w:r>
    </w:p>
    <w:p w:rsidR="00000000" w:rsidDel="00000000" w:rsidP="00000000" w:rsidRDefault="00000000" w:rsidRPr="00000000" w14:paraId="00000025">
      <w:pPr>
        <w:numPr>
          <w:ilvl w:val="0"/>
          <w:numId w:val="1"/>
        </w:numPr>
        <w:ind w:left="720" w:hanging="360"/>
      </w:pPr>
      <w:r w:rsidDel="00000000" w:rsidR="00000000" w:rsidRPr="00000000">
        <w:rPr>
          <w:rtl w:val="0"/>
        </w:rPr>
        <w:t xml:space="preserve">Now try </w:t>
        <w:br w:type="textWrapping"/>
      </w:r>
      <w:r w:rsidDel="00000000" w:rsidR="00000000" w:rsidRPr="00000000">
        <w:rPr>
          <w:rFonts w:ascii="Source Code Pro" w:cs="Source Code Pro" w:eastAsia="Source Code Pro" w:hAnsi="Source Code Pro"/>
          <w:rtl w:val="0"/>
        </w:rPr>
        <w:t xml:space="preserve">grpcurl -proto proto/purchase.proto describe</w:t>
      </w:r>
    </w:p>
    <w:p w:rsidR="00000000" w:rsidDel="00000000" w:rsidP="00000000" w:rsidRDefault="00000000" w:rsidRPr="00000000" w14:paraId="00000026">
      <w:pPr>
        <w:ind w:left="720" w:firstLine="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br w:type="textWrapping"/>
        <w:t xml:space="preserve">freo.me.purchase.Purchase is a service:</w:t>
      </w:r>
    </w:p>
    <w:p w:rsidR="00000000" w:rsidDel="00000000" w:rsidP="00000000" w:rsidRDefault="00000000" w:rsidRPr="00000000" w14:paraId="00000027">
      <w:pPr>
        <w:ind w:left="720" w:firstLine="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service Purchase {</w:t>
      </w:r>
    </w:p>
    <w:p w:rsidR="00000000" w:rsidDel="00000000" w:rsidP="00000000" w:rsidRDefault="00000000" w:rsidRPr="00000000" w14:paraId="00000028">
      <w:pPr>
        <w:ind w:left="720" w:firstLine="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rpc purchase ( .freo.me.purchase.PurchaseRequest ) returns ( .freo.me.purchase.PurchaseReply );</w:t>
      </w:r>
    </w:p>
    <w:p w:rsidR="00000000" w:rsidDel="00000000" w:rsidP="00000000" w:rsidRDefault="00000000" w:rsidRPr="00000000" w14:paraId="00000029">
      <w:pPr>
        <w:ind w:left="720" w:firstLine="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w:t>
      </w:r>
    </w:p>
    <w:p w:rsidR="00000000" w:rsidDel="00000000" w:rsidP="00000000" w:rsidRDefault="00000000" w:rsidRPr="00000000" w14:paraId="0000002A">
      <w:pPr>
        <w:ind w:left="720" w:firstLine="0"/>
        <w:rPr/>
      </w:pPr>
      <w:r w:rsidDel="00000000" w:rsidR="00000000" w:rsidRPr="00000000">
        <w:rPr>
          <w:rtl w:val="0"/>
        </w:rPr>
      </w:r>
    </w:p>
    <w:p w:rsidR="00000000" w:rsidDel="00000000" w:rsidP="00000000" w:rsidRDefault="00000000" w:rsidRPr="00000000" w14:paraId="0000002B">
      <w:pPr>
        <w:ind w:left="720" w:firstLine="0"/>
        <w:rPr/>
      </w:pPr>
      <w:r w:rsidDel="00000000" w:rsidR="00000000" w:rsidRPr="00000000">
        <w:rPr>
          <w:rtl w:val="0"/>
        </w:rPr>
      </w:r>
    </w:p>
    <w:p w:rsidR="00000000" w:rsidDel="00000000" w:rsidP="00000000" w:rsidRDefault="00000000" w:rsidRPr="00000000" w14:paraId="0000002C">
      <w:pPr>
        <w:numPr>
          <w:ilvl w:val="0"/>
          <w:numId w:val="1"/>
        </w:numPr>
        <w:ind w:left="720" w:hanging="360"/>
        <w:rPr>
          <w:u w:val="none"/>
        </w:rPr>
      </w:pPr>
      <w:r w:rsidDel="00000000" w:rsidR="00000000" w:rsidRPr="00000000">
        <w:rPr>
          <w:rtl w:val="0"/>
        </w:rPr>
        <w:t xml:space="preserve">This is quite hard work though. Wouldn’t it be nice to have a graphical grpc client?</w:t>
        <w:br w:type="textWrapping"/>
        <w:br w:type="textWrapping"/>
      </w:r>
      <w:r w:rsidDel="00000000" w:rsidR="00000000" w:rsidRPr="00000000">
        <w:rPr>
          <w:rFonts w:ascii="Source Code Pro" w:cs="Source Code Pro" w:eastAsia="Source Code Pro" w:hAnsi="Source Code Pro"/>
          <w:sz w:val="20"/>
          <w:szCs w:val="20"/>
          <w:rtl w:val="0"/>
        </w:rPr>
        <w:t xml:space="preserve">cd ~/Downloads</w:t>
      </w:r>
    </w:p>
    <w:p w:rsidR="00000000" w:rsidDel="00000000" w:rsidP="00000000" w:rsidRDefault="00000000" w:rsidRPr="00000000" w14:paraId="0000002D">
      <w:pPr>
        <w:ind w:left="720" w:firstLine="0"/>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wget </w:t>
      </w:r>
      <w:hyperlink r:id="rId11">
        <w:r w:rsidDel="00000000" w:rsidR="00000000" w:rsidRPr="00000000">
          <w:rPr>
            <w:rFonts w:ascii="Source Code Pro" w:cs="Source Code Pro" w:eastAsia="Source Code Pro" w:hAnsi="Source Code Pro"/>
            <w:color w:val="1155cc"/>
            <w:sz w:val="20"/>
            <w:szCs w:val="20"/>
            <w:u w:val="single"/>
            <w:rtl w:val="0"/>
          </w:rPr>
          <w:t xml:space="preserve">http://freo.me/bloomrpc-deb</w:t>
        </w:r>
      </w:hyperlink>
      <w:r w:rsidDel="00000000" w:rsidR="00000000" w:rsidRPr="00000000">
        <w:rPr>
          <w:rFonts w:ascii="Source Code Pro" w:cs="Source Code Pro" w:eastAsia="Source Code Pro" w:hAnsi="Source Code Pro"/>
          <w:sz w:val="20"/>
          <w:szCs w:val="20"/>
          <w:rtl w:val="0"/>
        </w:rPr>
        <w:t xml:space="preserve"> -O bloomrpc.deb</w:t>
        <w:br w:type="textWrapping"/>
        <w:t xml:space="preserve">sudo dpkg -i bloomrpc.deb</w:t>
      </w:r>
    </w:p>
    <w:p w:rsidR="00000000" w:rsidDel="00000000" w:rsidP="00000000" w:rsidRDefault="00000000" w:rsidRPr="00000000" w14:paraId="0000002E">
      <w:pPr>
        <w:ind w:left="720" w:firstLine="0"/>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bloomrpc</w:t>
        <w:br w:type="textWrapping"/>
        <w:br w:type="textWrapping"/>
      </w:r>
      <w:r w:rsidDel="00000000" w:rsidR="00000000" w:rsidRPr="00000000">
        <w:rPr>
          <w:rFonts w:ascii="Source Code Pro" w:cs="Source Code Pro" w:eastAsia="Source Code Pro" w:hAnsi="Source Code Pro"/>
          <w:sz w:val="20"/>
          <w:szCs w:val="20"/>
        </w:rPr>
        <w:drawing>
          <wp:inline distB="114300" distT="114300" distL="114300" distR="114300">
            <wp:extent cx="4891088" cy="2825177"/>
            <wp:effectExtent b="0" l="0" r="0" t="0"/>
            <wp:docPr id="15"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4891088" cy="2825177"/>
                    </a:xfrm>
                    <a:prstGeom prst="rect"/>
                    <a:ln/>
                  </pic:spPr>
                </pic:pic>
              </a:graphicData>
            </a:graphic>
          </wp:inline>
        </w:drawing>
      </w:r>
      <w:r w:rsidDel="00000000" w:rsidR="00000000" w:rsidRPr="00000000">
        <w:rPr>
          <w:rFonts w:ascii="Source Code Pro" w:cs="Source Code Pro" w:eastAsia="Source Code Pro" w:hAnsi="Source Code Pro"/>
          <w:sz w:val="20"/>
          <w:szCs w:val="20"/>
          <w:rtl w:val="0"/>
        </w:rPr>
        <w:br w:type="textWrapping"/>
      </w:r>
    </w:p>
    <w:p w:rsidR="00000000" w:rsidDel="00000000" w:rsidP="00000000" w:rsidRDefault="00000000" w:rsidRPr="00000000" w14:paraId="0000002F">
      <w:pPr>
        <w:ind w:left="720" w:firstLine="0"/>
        <w:rPr/>
      </w:pPr>
      <w:r w:rsidDel="00000000" w:rsidR="00000000" w:rsidRPr="00000000">
        <w:br w:type="page"/>
      </w:r>
      <w:r w:rsidDel="00000000" w:rsidR="00000000" w:rsidRPr="00000000">
        <w:rPr>
          <w:rtl w:val="0"/>
        </w:rPr>
      </w:r>
    </w:p>
    <w:p w:rsidR="00000000" w:rsidDel="00000000" w:rsidP="00000000" w:rsidRDefault="00000000" w:rsidRPr="00000000" w14:paraId="00000030">
      <w:pPr>
        <w:numPr>
          <w:ilvl w:val="0"/>
          <w:numId w:val="1"/>
        </w:numPr>
        <w:ind w:left="720" w:hanging="360"/>
        <w:rPr>
          <w:u w:val="none"/>
        </w:rPr>
      </w:pPr>
      <w:r w:rsidDel="00000000" w:rsidR="00000000" w:rsidRPr="00000000">
        <w:rPr>
          <w:rtl w:val="0"/>
        </w:rPr>
        <w:t xml:space="preserve">Add the proto file, and set the server target to be localhost:50051</w:t>
      </w:r>
      <w:r w:rsidDel="00000000" w:rsidR="00000000" w:rsidRPr="00000000">
        <w:rPr>
          <w:rtl w:val="0"/>
        </w:rPr>
      </w:r>
    </w:p>
    <w:p w:rsidR="00000000" w:rsidDel="00000000" w:rsidP="00000000" w:rsidRDefault="00000000" w:rsidRPr="00000000" w14:paraId="00000031">
      <w:pPr>
        <w:ind w:left="720" w:firstLine="0"/>
        <w:rPr/>
      </w:pPr>
      <w:r w:rsidDel="00000000" w:rsidR="00000000" w:rsidRPr="00000000">
        <w:rPr/>
        <w:drawing>
          <wp:inline distB="114300" distT="114300" distL="114300" distR="114300">
            <wp:extent cx="5274000" cy="2819400"/>
            <wp:effectExtent b="0" l="0" r="0" t="0"/>
            <wp:docPr id="5"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52740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ind w:left="720" w:firstLine="0"/>
        <w:rPr/>
      </w:pPr>
      <w:r w:rsidDel="00000000" w:rsidR="00000000" w:rsidRPr="00000000">
        <w:rPr>
          <w:rtl w:val="0"/>
        </w:rPr>
        <w:br w:type="textWrapping"/>
        <w:br w:type="textWrapping"/>
        <w:t xml:space="preserve">Click on the purchase method and it will autofill a sample:</w:t>
        <w:br w:type="textWrapping"/>
      </w:r>
      <w:r w:rsidDel="00000000" w:rsidR="00000000" w:rsidRPr="00000000">
        <w:rPr/>
        <w:drawing>
          <wp:inline distB="114300" distT="114300" distL="114300" distR="114300">
            <wp:extent cx="5276850" cy="2670944"/>
            <wp:effectExtent b="0" l="0" r="0" t="0"/>
            <wp:docPr id="6" name="image6.png"/>
            <a:graphic>
              <a:graphicData uri="http://schemas.openxmlformats.org/drawingml/2006/picture">
                <pic:pic>
                  <pic:nvPicPr>
                    <pic:cNvPr id="0" name="image6.png"/>
                    <pic:cNvPicPr preferRelativeResize="0"/>
                  </pic:nvPicPr>
                  <pic:blipFill>
                    <a:blip r:embed="rId14"/>
                    <a:srcRect b="33234" l="0" r="0" t="0"/>
                    <a:stretch>
                      <a:fillRect/>
                    </a:stretch>
                  </pic:blipFill>
                  <pic:spPr>
                    <a:xfrm>
                      <a:off x="0" y="0"/>
                      <a:ext cx="5276850" cy="2670944"/>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ind w:left="720" w:firstLine="0"/>
        <w:rPr/>
      </w:pPr>
      <w:r w:rsidDel="00000000" w:rsidR="00000000" w:rsidRPr="00000000">
        <w:br w:type="page"/>
      </w:r>
      <w:r w:rsidDel="00000000" w:rsidR="00000000" w:rsidRPr="00000000">
        <w:rPr>
          <w:rtl w:val="0"/>
        </w:rPr>
      </w:r>
    </w:p>
    <w:p w:rsidR="00000000" w:rsidDel="00000000" w:rsidP="00000000" w:rsidRDefault="00000000" w:rsidRPr="00000000" w14:paraId="00000034">
      <w:pPr>
        <w:ind w:left="720" w:firstLine="0"/>
        <w:rPr/>
      </w:pPr>
      <w:r w:rsidDel="00000000" w:rsidR="00000000" w:rsidRPr="00000000">
        <w:rPr>
          <w:rtl w:val="0"/>
        </w:rPr>
        <w:t xml:space="preserve">Click play:</w:t>
        <w:br w:type="textWrapping"/>
      </w:r>
    </w:p>
    <w:p w:rsidR="00000000" w:rsidDel="00000000" w:rsidP="00000000" w:rsidRDefault="00000000" w:rsidRPr="00000000" w14:paraId="00000035">
      <w:pPr>
        <w:ind w:left="720" w:firstLine="0"/>
        <w:rPr/>
      </w:pPr>
      <w:r w:rsidDel="00000000" w:rsidR="00000000" w:rsidRPr="00000000">
        <w:rPr/>
        <w:drawing>
          <wp:inline distB="114300" distT="114300" distL="114300" distR="114300">
            <wp:extent cx="5274000" cy="2209800"/>
            <wp:effectExtent b="0" l="0" r="0" t="0"/>
            <wp:docPr id="14"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5274000"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ind w:left="720" w:firstLine="0"/>
        <w:rPr/>
      </w:pPr>
      <w:r w:rsidDel="00000000" w:rsidR="00000000" w:rsidRPr="00000000">
        <w:rPr>
          <w:rtl w:val="0"/>
        </w:rPr>
        <w:t xml:space="preserve">You will see how long it takes as well (14ms in my case)</w:t>
      </w:r>
    </w:p>
    <w:p w:rsidR="00000000" w:rsidDel="00000000" w:rsidP="00000000" w:rsidRDefault="00000000" w:rsidRPr="00000000" w14:paraId="00000037">
      <w:pPr>
        <w:ind w:left="720" w:firstLine="0"/>
        <w:rPr/>
      </w:pPr>
      <w:r w:rsidDel="00000000" w:rsidR="00000000" w:rsidRPr="00000000">
        <w:rPr>
          <w:rtl w:val="0"/>
        </w:rPr>
      </w:r>
    </w:p>
    <w:p w:rsidR="00000000" w:rsidDel="00000000" w:rsidP="00000000" w:rsidRDefault="00000000" w:rsidRPr="00000000" w14:paraId="00000038">
      <w:pPr>
        <w:ind w:left="720" w:firstLine="0"/>
        <w:rPr>
          <w:rFonts w:ascii="Source Code Pro" w:cs="Source Code Pro" w:eastAsia="Source Code Pro" w:hAnsi="Source Code Pro"/>
        </w:rPr>
      </w:pPr>
      <w:r w:rsidDel="00000000" w:rsidR="00000000" w:rsidRPr="00000000">
        <w:rPr>
          <w:rtl w:val="0"/>
        </w:rPr>
        <w:t xml:space="preserve">Now let’s create a Python client. In a new terminal window:</w:t>
        <w:br w:type="textWrapping"/>
        <w:br w:type="textWrapping"/>
      </w:r>
      <w:r w:rsidDel="00000000" w:rsidR="00000000" w:rsidRPr="00000000">
        <w:rPr>
          <w:rFonts w:ascii="Source Code Pro" w:cs="Source Code Pro" w:eastAsia="Source Code Pro" w:hAnsi="Source Code Pro"/>
          <w:sz w:val="20"/>
          <w:szCs w:val="20"/>
          <w:rtl w:val="0"/>
        </w:rPr>
        <w:t xml:space="preserve">cd ~/grpc-sample-ts</w:t>
        <w:br w:type="textWrapping"/>
        <w:t xml:space="preserve">mkdir python</w:t>
        <w:br w:type="textWrapping"/>
        <w:t xml:space="preserve">cd python</w:t>
        <w:br w:type="textWrapping"/>
        <w:t xml:space="preserve">cp ../proto/purchase.proto .</w:t>
        <w:br w:type="textWrapping"/>
      </w:r>
      <w:r w:rsidDel="00000000" w:rsidR="00000000" w:rsidRPr="00000000">
        <w:rPr>
          <w:rtl w:val="0"/>
        </w:rPr>
      </w:r>
    </w:p>
    <w:p w:rsidR="00000000" w:rsidDel="00000000" w:rsidP="00000000" w:rsidRDefault="00000000" w:rsidRPr="00000000" w14:paraId="0000003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We need to install the python grpc tools:</w:t>
        <w:br w:type="textWrapping"/>
      </w:r>
    </w:p>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i w:val="0"/>
          <w:smallCaps w:val="0"/>
          <w:strike w:val="0"/>
          <w:color w:val="000000"/>
          <w:sz w:val="20"/>
          <w:szCs w:val="20"/>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sudo pip install grpcio</w:t>
        <w:br w:type="textWrapping"/>
        <w:t xml:space="preserve">sudo pip install grpcio-tools</w:t>
      </w:r>
    </w:p>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sudo pip install --upgrade protobuf</w:t>
      </w:r>
    </w:p>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nlo Regular" w:cs="Menlo Regular" w:eastAsia="Menlo Regular" w:hAnsi="Menlo Regular"/>
          <w:b w:val="0"/>
          <w:i w:val="0"/>
          <w:smallCaps w:val="0"/>
          <w:strike w:val="0"/>
          <w:color w:val="000000"/>
          <w:sz w:val="18"/>
          <w:szCs w:val="18"/>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Now we can run the client code compiler (all on one line please)</w:t>
        <w:br w:type="textWrapping"/>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python -m grpc_tools.protoc -I . </w:t>
      </w:r>
      <w:r w:rsidDel="00000000" w:rsidR="00000000" w:rsidRPr="00000000">
        <w:rPr>
          <w:rFonts w:ascii="Source Code Pro" w:cs="Source Code Pro" w:eastAsia="Source Code Pro" w:hAnsi="Source Code Pro"/>
          <w:i w:val="0"/>
          <w:smallCaps w:val="0"/>
          <w:strike w:val="0"/>
          <w:color w:val="000000"/>
          <w:sz w:val="18"/>
          <w:szCs w:val="18"/>
          <w:u w:val="none"/>
          <w:shd w:fill="auto" w:val="clear"/>
          <w:vertAlign w:val="baseline"/>
          <w:rtl w:val="0"/>
        </w:rPr>
        <w:t xml:space="preserve">  </w:t>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--python_out=. --grpc_python_out=. ./purchase.proto </w:t>
      </w:r>
    </w:p>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nlo Regular" w:cs="Menlo Regular" w:eastAsia="Menlo Regular" w:hAnsi="Menlo Regular"/>
          <w:b w:val="0"/>
          <w:i w:val="0"/>
          <w:smallCaps w:val="0"/>
          <w:strike w:val="0"/>
          <w:color w:val="000000"/>
          <w:sz w:val="16"/>
          <w:szCs w:val="16"/>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If you look at the directory (ls), you will see two new files:</w:t>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&gt; ls -l</w:t>
      </w:r>
    </w:p>
    <w:p w:rsidR="00000000" w:rsidDel="00000000" w:rsidP="00000000" w:rsidRDefault="00000000" w:rsidRPr="00000000" w14:paraId="0000004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i w:val="0"/>
          <w:smallCaps w:val="0"/>
          <w:strike w:val="0"/>
          <w:color w:val="000000"/>
          <w:sz w:val="20"/>
          <w:szCs w:val="20"/>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total 20</w:t>
      </w:r>
    </w:p>
    <w:p w:rsidR="00000000" w:rsidDel="00000000" w:rsidP="00000000" w:rsidRDefault="00000000" w:rsidRPr="00000000" w14:paraId="0000004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i w:val="0"/>
          <w:smallCaps w:val="0"/>
          <w:strike w:val="0"/>
          <w:color w:val="000000"/>
          <w:sz w:val="20"/>
          <w:szCs w:val="20"/>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-rw-rw-r-- 1 oxsoa oxsoa 1433 Jan 10 19:24 purchase_pb2_grpc.py</w:t>
      </w:r>
    </w:p>
    <w:p w:rsidR="00000000" w:rsidDel="00000000" w:rsidP="00000000" w:rsidRDefault="00000000" w:rsidRPr="00000000" w14:paraId="0000004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i w:val="0"/>
          <w:smallCaps w:val="0"/>
          <w:strike w:val="0"/>
          <w:color w:val="000000"/>
          <w:sz w:val="20"/>
          <w:szCs w:val="20"/>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-rw-rw-r-- 1 oxsoa oxsoa 8269 Jan 10 19:24 purchase_pb2.py</w:t>
      </w:r>
    </w:p>
    <w:p w:rsidR="00000000" w:rsidDel="00000000" w:rsidP="00000000" w:rsidRDefault="00000000" w:rsidRPr="00000000" w14:paraId="0000004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i w:val="0"/>
          <w:smallCaps w:val="0"/>
          <w:strike w:val="0"/>
          <w:color w:val="000000"/>
          <w:sz w:val="20"/>
          <w:szCs w:val="20"/>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-rw-rw-r-- 1 oxsoa oxsoa  446 Jan 10 19:21 purchase.proto</w:t>
        <w:br w:type="textWrapping"/>
      </w:r>
    </w:p>
    <w:p w:rsidR="00000000" w:rsidDel="00000000" w:rsidP="00000000" w:rsidRDefault="00000000" w:rsidRPr="00000000" w14:paraId="0000004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These files will let us call the purchase service. Create and edit a new python program:</w:t>
        <w:br w:type="textWrapping"/>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code purchase-client.py</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4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Type in the following code: (ava</w:t>
      </w:r>
      <w:r w:rsidDel="00000000" w:rsidR="00000000" w:rsidRPr="00000000">
        <w:rPr>
          <w:rtl w:val="0"/>
        </w:rPr>
        <w:t xml:space="preserve">ilable here: </w:t>
      </w:r>
      <w:hyperlink r:id="rId16">
        <w:r w:rsidDel="00000000" w:rsidR="00000000" w:rsidRPr="00000000">
          <w:rPr>
            <w:color w:val="1155cc"/>
            <w:u w:val="single"/>
            <w:rtl w:val="0"/>
          </w:rPr>
          <w:t xml:space="preserve">http://freo.me/grpc-py</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4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R</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un the program:</w:t>
        <w:br w:type="textWrapp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676275</wp:posOffset>
                </wp:positionH>
                <wp:positionV relativeFrom="paragraph">
                  <wp:posOffset>38100</wp:posOffset>
                </wp:positionV>
                <wp:extent cx="5274000" cy="1957709"/>
                <wp:effectExtent b="0" l="0" r="0" t="0"/>
                <wp:wrapSquare wrapText="bothSides" distB="0" distT="0" distL="114300" distR="114300"/>
                <wp:docPr id="1" name=""/>
                <a:graphic>
                  <a:graphicData uri="http://schemas.microsoft.com/office/word/2010/wordprocessingShape">
                    <wps:wsp>
                      <wps:cNvSpPr/>
                      <wps:cNvPr id="2" name="Shape 2"/>
                      <wps:spPr>
                        <a:xfrm>
                          <a:off x="1132350" y="770800"/>
                          <a:ext cx="7848300" cy="2894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import grpc;</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import purchase_pb2;</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import purchase_pb2_grpc;</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import time;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def run():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  channel = grpc.insecure_channel('localhost:50051')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  stub = purchase_pb2_grpc.PurchaseStub(channel)</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  print ("starting")</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  response = stub.purchase(purchase_pb2.PurchaseRequest(poNumber="001",quantity=5))</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  print("Purchase client received: " + response.</w:t>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uuid</w:t>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  print("Purchase client received: " + str(response.returncode))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run()</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676275</wp:posOffset>
                </wp:positionH>
                <wp:positionV relativeFrom="paragraph">
                  <wp:posOffset>38100</wp:posOffset>
                </wp:positionV>
                <wp:extent cx="5274000" cy="1957709"/>
                <wp:effectExtent b="0" l="0" r="0" t="0"/>
                <wp:wrapSquare wrapText="bothSides" distB="0" distT="0" distL="114300" distR="114300"/>
                <wp:docPr id="1" name="image15.png"/>
                <a:graphic>
                  <a:graphicData uri="http://schemas.openxmlformats.org/drawingml/2006/picture">
                    <pic:pic>
                      <pic:nvPicPr>
                        <pic:cNvPr id="0" name="image15.png"/>
                        <pic:cNvPicPr preferRelativeResize="0"/>
                      </pic:nvPicPr>
                      <pic:blipFill>
                        <a:blip r:embed="rId17"/>
                        <a:srcRect/>
                        <a:stretch>
                          <a:fillRect/>
                        </a:stretch>
                      </pic:blipFill>
                      <pic:spPr>
                        <a:xfrm>
                          <a:off x="0" y="0"/>
                          <a:ext cx="5274000" cy="1957709"/>
                        </a:xfrm>
                        <a:prstGeom prst="rect"/>
                        <a:ln/>
                      </pic:spPr>
                    </pic:pic>
                  </a:graphicData>
                </a:graphic>
              </wp:anchor>
            </w:drawing>
          </mc:Fallback>
        </mc:AlternateContent>
      </w:r>
    </w:p>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i w:val="0"/>
          <w:smallCaps w:val="0"/>
          <w:strike w:val="0"/>
          <w:color w:val="000000"/>
          <w:sz w:val="22"/>
          <w:szCs w:val="22"/>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python purchase-client.py</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Check the console log on your </w:t>
      </w:r>
      <w:r w:rsidDel="00000000" w:rsidR="00000000" w:rsidRPr="00000000">
        <w:rPr>
          <w:rtl w:val="0"/>
        </w:rPr>
        <w:t xml:space="preserve">Typescript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server and you should see it has been called. Congratulations - we have successfully built a heterogeneous g</w:t>
      </w:r>
      <w:r w:rsidDel="00000000" w:rsidR="00000000" w:rsidRPr="00000000">
        <w:rPr>
          <w:rtl w:val="0"/>
        </w:rPr>
        <w:t xml:space="preserve">RPC app.</w:t>
      </w:r>
      <w:r w:rsidDel="00000000" w:rsidR="00000000" w:rsidRPr="00000000">
        <w:rPr>
          <w:rtl w:val="0"/>
        </w:rPr>
      </w:r>
    </w:p>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4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t xml:space="preserve">One of the key features of gRPC is the support for client, server and bidirectional streaming. This is really useful, especially for getting push notifications from servers without needing clients to be internet-addressable. Let’s try this out.</w:t>
        <w:br w:type="textWrapping"/>
        <w:br w:type="textWrapping"/>
        <w:t xml:space="preserve">First, let’s add the following protobuf message definitions to the grpc-sample-ts/purchase.proto files:</w:t>
        <w:br w:type="textWrapping"/>
        <w:br w:type="textWrapping"/>
      </w:r>
      <w:r w:rsidDel="00000000" w:rsidR="00000000" w:rsidRPr="00000000">
        <w:rPr>
          <w:rFonts w:ascii="Source Code Pro" w:cs="Source Code Pro" w:eastAsia="Source Code Pro" w:hAnsi="Source Code Pro"/>
          <w:color w:val="0000ff"/>
          <w:sz w:val="21"/>
          <w:szCs w:val="21"/>
          <w:rtl w:val="0"/>
        </w:rPr>
        <w:t xml:space="preserve">message</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267f99"/>
          <w:sz w:val="21"/>
          <w:szCs w:val="21"/>
          <w:rtl w:val="0"/>
        </w:rPr>
        <w:t xml:space="preserve">Empty</w:t>
      </w:r>
      <w:r w:rsidDel="00000000" w:rsidR="00000000" w:rsidRPr="00000000">
        <w:rPr>
          <w:rFonts w:ascii="Source Code Pro" w:cs="Source Code Pro" w:eastAsia="Source Code Pro" w:hAnsi="Source Code Pro"/>
          <w:sz w:val="21"/>
          <w:szCs w:val="21"/>
          <w:rtl w:val="0"/>
        </w:rPr>
        <w:t xml:space="preserve"> {}</w:t>
      </w:r>
    </w:p>
    <w:p w:rsidR="00000000" w:rsidDel="00000000" w:rsidP="00000000" w:rsidRDefault="00000000" w:rsidRPr="00000000" w14:paraId="0000004D">
      <w:pPr>
        <w:shd w:fill="ffffff" w:val="clear"/>
        <w:spacing w:line="360" w:lineRule="auto"/>
        <w:ind w:left="720" w:firstLine="0"/>
        <w:rPr>
          <w:rFonts w:ascii="Source Code Pro" w:cs="Source Code Pro" w:eastAsia="Source Code Pro" w:hAnsi="Source Code Pro"/>
          <w:sz w:val="21"/>
          <w:szCs w:val="21"/>
        </w:rPr>
      </w:pPr>
      <w:r w:rsidDel="00000000" w:rsidR="00000000" w:rsidRPr="00000000">
        <w:rPr>
          <w:rFonts w:ascii="Source Code Pro" w:cs="Source Code Pro" w:eastAsia="Source Code Pro" w:hAnsi="Source Code Pro"/>
          <w:color w:val="0000ff"/>
          <w:sz w:val="21"/>
          <w:szCs w:val="21"/>
          <w:rtl w:val="0"/>
        </w:rPr>
        <w:t xml:space="preserve">message</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267f99"/>
          <w:sz w:val="21"/>
          <w:szCs w:val="21"/>
          <w:rtl w:val="0"/>
        </w:rPr>
        <w:t xml:space="preserve">Update</w:t>
      </w:r>
      <w:r w:rsidDel="00000000" w:rsidR="00000000" w:rsidRPr="00000000">
        <w:rPr>
          <w:rFonts w:ascii="Source Code Pro" w:cs="Source Code Pro" w:eastAsia="Source Code Pro" w:hAnsi="Source Code Pro"/>
          <w:sz w:val="21"/>
          <w:szCs w:val="21"/>
          <w:rtl w:val="0"/>
        </w:rPr>
        <w:t xml:space="preserve"> {</w:t>
      </w:r>
    </w:p>
    <w:p w:rsidR="00000000" w:rsidDel="00000000" w:rsidP="00000000" w:rsidRDefault="00000000" w:rsidRPr="00000000" w14:paraId="0000004E">
      <w:pPr>
        <w:shd w:fill="ffffff" w:val="clear"/>
        <w:spacing w:line="360" w:lineRule="auto"/>
        <w:ind w:left="720" w:firstLine="0"/>
        <w:rPr>
          <w:rFonts w:ascii="Source Code Pro" w:cs="Source Code Pro" w:eastAsia="Source Code Pro" w:hAnsi="Source Code Pro"/>
          <w:sz w:val="21"/>
          <w:szCs w:val="21"/>
        </w:rPr>
      </w:pPr>
      <w:r w:rsidDel="00000000" w:rsidR="00000000" w:rsidRPr="00000000">
        <w:rPr>
          <w:rFonts w:ascii="Source Code Pro" w:cs="Source Code Pro" w:eastAsia="Source Code Pro" w:hAnsi="Source Code Pro"/>
          <w:sz w:val="21"/>
          <w:szCs w:val="21"/>
          <w:rtl w:val="0"/>
        </w:rPr>
        <w:t xml:space="preserve"> </w:t>
        <w:tab/>
      </w:r>
      <w:r w:rsidDel="00000000" w:rsidR="00000000" w:rsidRPr="00000000">
        <w:rPr>
          <w:rFonts w:ascii="Source Code Pro" w:cs="Source Code Pro" w:eastAsia="Source Code Pro" w:hAnsi="Source Code Pro"/>
          <w:color w:val="0000ff"/>
          <w:sz w:val="21"/>
          <w:szCs w:val="21"/>
          <w:rtl w:val="0"/>
        </w:rPr>
        <w:t xml:space="preserve">string</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001080"/>
          <w:sz w:val="21"/>
          <w:szCs w:val="21"/>
          <w:rtl w:val="0"/>
        </w:rPr>
        <w:t xml:space="preserve">msg</w:t>
      </w:r>
      <w:r w:rsidDel="00000000" w:rsidR="00000000" w:rsidRPr="00000000">
        <w:rPr>
          <w:rFonts w:ascii="Source Code Pro" w:cs="Source Code Pro" w:eastAsia="Source Code Pro" w:hAnsi="Source Code Pro"/>
          <w:sz w:val="21"/>
          <w:szCs w:val="21"/>
          <w:rtl w:val="0"/>
        </w:rPr>
        <w:t xml:space="preserve"> = </w:t>
      </w:r>
      <w:r w:rsidDel="00000000" w:rsidR="00000000" w:rsidRPr="00000000">
        <w:rPr>
          <w:rFonts w:ascii="Source Code Pro" w:cs="Source Code Pro" w:eastAsia="Source Code Pro" w:hAnsi="Source Code Pro"/>
          <w:color w:val="098658"/>
          <w:sz w:val="21"/>
          <w:szCs w:val="21"/>
          <w:rtl w:val="0"/>
        </w:rPr>
        <w:t xml:space="preserve">1</w:t>
      </w:r>
      <w:r w:rsidDel="00000000" w:rsidR="00000000" w:rsidRPr="00000000">
        <w:rPr>
          <w:rFonts w:ascii="Source Code Pro" w:cs="Source Code Pro" w:eastAsia="Source Code Pro" w:hAnsi="Source Code Pro"/>
          <w:sz w:val="21"/>
          <w:szCs w:val="21"/>
          <w:rtl w:val="0"/>
        </w:rPr>
        <w:t xml:space="preserve">;</w:t>
      </w:r>
    </w:p>
    <w:p w:rsidR="00000000" w:rsidDel="00000000" w:rsidP="00000000" w:rsidRDefault="00000000" w:rsidRPr="00000000" w14:paraId="0000004F">
      <w:pPr>
        <w:shd w:fill="ffffff" w:val="clear"/>
        <w:spacing w:line="360" w:lineRule="auto"/>
        <w:ind w:left="720" w:firstLine="0"/>
        <w:rPr>
          <w:sz w:val="21"/>
          <w:szCs w:val="21"/>
        </w:rPr>
      </w:pPr>
      <w:r w:rsidDel="00000000" w:rsidR="00000000" w:rsidRPr="00000000">
        <w:rPr>
          <w:rFonts w:ascii="Source Code Pro" w:cs="Source Code Pro" w:eastAsia="Source Code Pro" w:hAnsi="Source Code Pro"/>
          <w:sz w:val="21"/>
          <w:szCs w:val="21"/>
          <w:rtl w:val="0"/>
        </w:rPr>
        <w:t xml:space="preserve">}</w:t>
      </w:r>
      <w:r w:rsidDel="00000000" w:rsidR="00000000" w:rsidRPr="00000000">
        <w:rPr>
          <w:rtl w:val="0"/>
        </w:rPr>
      </w:r>
    </w:p>
    <w:p w:rsidR="00000000" w:rsidDel="00000000" w:rsidP="00000000" w:rsidRDefault="00000000" w:rsidRPr="00000000" w14:paraId="0000005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t xml:space="preserve">Also add the following rpc definition:</w:t>
        <w:br w:type="textWrapping"/>
        <w:br w:type="textWrapping"/>
      </w:r>
      <w:r w:rsidDel="00000000" w:rsidR="00000000" w:rsidRPr="00000000">
        <w:rPr>
          <w:rFonts w:ascii="Source Code Pro" w:cs="Source Code Pro" w:eastAsia="Source Code Pro" w:hAnsi="Source Code Pro"/>
          <w:color w:val="0000ff"/>
          <w:sz w:val="21"/>
          <w:szCs w:val="21"/>
          <w:rtl w:val="0"/>
        </w:rPr>
        <w:t xml:space="preserve">rpc</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795e26"/>
          <w:sz w:val="21"/>
          <w:szCs w:val="21"/>
          <w:rtl w:val="0"/>
        </w:rPr>
        <w:t xml:space="preserve">push</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267f99"/>
          <w:sz w:val="21"/>
          <w:szCs w:val="21"/>
          <w:rtl w:val="0"/>
        </w:rPr>
        <w:t xml:space="preserve">Empty</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0000ff"/>
          <w:sz w:val="21"/>
          <w:szCs w:val="21"/>
          <w:rtl w:val="0"/>
        </w:rPr>
        <w:t xml:space="preserve">returns</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0000ff"/>
          <w:sz w:val="21"/>
          <w:szCs w:val="21"/>
          <w:rtl w:val="0"/>
        </w:rPr>
        <w:t xml:space="preserve">stream</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267f99"/>
          <w:sz w:val="21"/>
          <w:szCs w:val="21"/>
          <w:rtl w:val="0"/>
        </w:rPr>
        <w:t xml:space="preserve">Update</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sz w:val="21"/>
          <w:szCs w:val="21"/>
          <w:rtl w:val="0"/>
        </w:rPr>
        <w:br w:type="textWrapping"/>
      </w:r>
    </w:p>
    <w:p w:rsidR="00000000" w:rsidDel="00000000" w:rsidP="00000000" w:rsidRDefault="00000000" w:rsidRPr="00000000" w14:paraId="0000005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t xml:space="preserve">Regenerate the server code:</w:t>
      </w:r>
    </w:p>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Fonts w:ascii="Source Code Pro" w:cs="Source Code Pro" w:eastAsia="Source Code Pro" w:hAnsi="Source Code Pro"/>
          <w:rtl w:val="0"/>
        </w:rPr>
        <w:t xml:space="preserve">yarn generate</w:t>
      </w:r>
      <w:r w:rsidDel="00000000" w:rsidR="00000000" w:rsidRPr="00000000">
        <w:rPr>
          <w:rtl w:val="0"/>
        </w:rPr>
        <w:br w:type="textWrapping"/>
      </w:r>
    </w:p>
    <w:p w:rsidR="00000000" w:rsidDel="00000000" w:rsidP="00000000" w:rsidRDefault="00000000" w:rsidRPr="00000000" w14:paraId="0000005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t xml:space="preserve">You will see that the types no longer match in the PurchaseServer.ts</w:t>
        <w:br w:type="textWrapping"/>
        <w:t xml:space="preserve">We need to add a push function:</w:t>
        <w:br w:type="textWrapping"/>
      </w:r>
      <w:r w:rsidDel="00000000" w:rsidR="00000000" w:rsidRPr="00000000">
        <w:rPr/>
        <w:drawing>
          <wp:inline distB="114300" distT="114300" distL="114300" distR="114300">
            <wp:extent cx="5274000" cy="1409700"/>
            <wp:effectExtent b="0" l="0" r="0" t="0"/>
            <wp:docPr id="2"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5274000" cy="1409700"/>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t xml:space="preserve">This code will write the time back as a message 10 times, with a 1 second (asy</w:t>
      </w:r>
      <w:r w:rsidDel="00000000" w:rsidR="00000000" w:rsidRPr="00000000">
        <w:rPr>
          <w:rtl w:val="0"/>
        </w:rPr>
        <w:t xml:space="preserve">nc)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pause between calls. This </w:t>
      </w:r>
      <w:r w:rsidDel="00000000" w:rsidR="00000000" w:rsidRPr="00000000">
        <w:rPr>
          <w:rtl w:val="0"/>
        </w:rPr>
        <w:t xml:space="preserve">is simulating a system that occasionally sends updates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5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You will need to fix the imports too.</w:t>
        <w:br w:type="textWrapping"/>
      </w:r>
    </w:p>
    <w:p w:rsidR="00000000" w:rsidDel="00000000" w:rsidP="00000000" w:rsidRDefault="00000000" w:rsidRPr="00000000" w14:paraId="0000005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Restart the typescript server.</w:t>
        <w:br w:type="textWrapping"/>
      </w:r>
    </w:p>
    <w:p w:rsidR="00000000" w:rsidDel="00000000" w:rsidP="00000000" w:rsidRDefault="00000000" w:rsidRPr="00000000" w14:paraId="0000005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Go back to Bloomrpc and reload the proto file.</w:t>
        <w:br w:type="textWrapping"/>
      </w:r>
    </w:p>
    <w:p w:rsidR="00000000" w:rsidDel="00000000" w:rsidP="00000000" w:rsidRDefault="00000000" w:rsidRPr="00000000" w14:paraId="0000005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Try out the push method:</w:t>
      </w:r>
    </w:p>
    <w:p w:rsidR="00000000" w:rsidDel="00000000" w:rsidP="00000000" w:rsidRDefault="00000000" w:rsidRPr="00000000" w14:paraId="0000005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drawing>
          <wp:inline distB="114300" distT="114300" distL="114300" distR="114300">
            <wp:extent cx="4567720" cy="2539454"/>
            <wp:effectExtent b="0" l="0" r="0" t="0"/>
            <wp:docPr id="9"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4567720" cy="2539454"/>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t xml:space="preserve">Notice the extra responses coming back one second apart:</w:t>
        <w:br w:type="textWrapping"/>
      </w:r>
      <w:r w:rsidDel="00000000" w:rsidR="00000000" w:rsidRPr="00000000">
        <w:rPr/>
        <w:drawing>
          <wp:inline distB="114300" distT="114300" distL="114300" distR="114300">
            <wp:extent cx="4576763" cy="305668"/>
            <wp:effectExtent b="0" l="0" r="0" t="0"/>
            <wp:docPr id="11"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4576763" cy="305668"/>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5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Copy the proto to the python directory and regenerate the python bindings.</w:t>
        <w:br w:type="textWrapping"/>
      </w:r>
    </w:p>
    <w:p w:rsidR="00000000" w:rsidDel="00000000" w:rsidP="00000000" w:rsidRDefault="00000000" w:rsidRPr="00000000" w14:paraId="0000005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Add this code to your purchase-client.py (and comment out the other call)</w:t>
        <w:br w:type="textWrapping"/>
        <w:br w:type="textWrapping"/>
      </w:r>
      <w:r w:rsidDel="00000000" w:rsidR="00000000" w:rsidRPr="00000000">
        <w:rPr>
          <w:rFonts w:ascii="Source Code Pro" w:cs="Source Code Pro" w:eastAsia="Source Code Pro" w:hAnsi="Source Code Pro"/>
          <w:color w:val="af00db"/>
          <w:sz w:val="21"/>
          <w:szCs w:val="21"/>
          <w:rtl w:val="0"/>
        </w:rPr>
        <w:t xml:space="preserve">for</w:t>
      </w:r>
      <w:r w:rsidDel="00000000" w:rsidR="00000000" w:rsidRPr="00000000">
        <w:rPr>
          <w:rFonts w:ascii="Source Code Pro" w:cs="Source Code Pro" w:eastAsia="Source Code Pro" w:hAnsi="Source Code Pro"/>
          <w:sz w:val="21"/>
          <w:szCs w:val="21"/>
          <w:rtl w:val="0"/>
        </w:rPr>
        <w:t xml:space="preserve"> update </w:t>
      </w:r>
      <w:r w:rsidDel="00000000" w:rsidR="00000000" w:rsidRPr="00000000">
        <w:rPr>
          <w:rFonts w:ascii="Source Code Pro" w:cs="Source Code Pro" w:eastAsia="Source Code Pro" w:hAnsi="Source Code Pro"/>
          <w:color w:val="af00db"/>
          <w:sz w:val="21"/>
          <w:szCs w:val="21"/>
          <w:rtl w:val="0"/>
        </w:rPr>
        <w:t xml:space="preserve">in</w:t>
      </w:r>
      <w:r w:rsidDel="00000000" w:rsidR="00000000" w:rsidRPr="00000000">
        <w:rPr>
          <w:rFonts w:ascii="Source Code Pro" w:cs="Source Code Pro" w:eastAsia="Source Code Pro" w:hAnsi="Source Code Pro"/>
          <w:sz w:val="21"/>
          <w:szCs w:val="21"/>
          <w:rtl w:val="0"/>
        </w:rPr>
        <w:t xml:space="preserve"> stub.push(purchase_pb2.Empty()):</w:t>
      </w:r>
    </w:p>
    <w:p w:rsidR="00000000" w:rsidDel="00000000" w:rsidP="00000000" w:rsidRDefault="00000000" w:rsidRPr="00000000" w14:paraId="0000005E">
      <w:pPr>
        <w:shd w:fill="ffffff" w:val="clear"/>
        <w:spacing w:line="360" w:lineRule="auto"/>
        <w:ind w:left="720" w:firstLine="0"/>
        <w:rPr>
          <w:rFonts w:ascii="Source Code Pro" w:cs="Source Code Pro" w:eastAsia="Source Code Pro" w:hAnsi="Source Code Pro"/>
          <w:sz w:val="21"/>
          <w:szCs w:val="21"/>
        </w:rPr>
      </w:pP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795e26"/>
          <w:sz w:val="21"/>
          <w:szCs w:val="21"/>
          <w:rtl w:val="0"/>
        </w:rPr>
        <w:t xml:space="preserve">print</w:t>
      </w:r>
      <w:r w:rsidDel="00000000" w:rsidR="00000000" w:rsidRPr="00000000">
        <w:rPr>
          <w:rFonts w:ascii="Source Code Pro" w:cs="Source Code Pro" w:eastAsia="Source Code Pro" w:hAnsi="Source Code Pro"/>
          <w:sz w:val="21"/>
          <w:szCs w:val="21"/>
          <w:rtl w:val="0"/>
        </w:rPr>
        <w:t xml:space="preserve"> (update.msg)</w:t>
      </w:r>
    </w:p>
    <w:p w:rsidR="00000000" w:rsidDel="00000000" w:rsidP="00000000" w:rsidRDefault="00000000" w:rsidRPr="00000000" w14:paraId="0000005F">
      <w:pPr>
        <w:shd w:fill="ffffff" w:val="clear"/>
        <w:spacing w:line="360" w:lineRule="auto"/>
        <w:ind w:left="0" w:firstLine="0"/>
        <w:rPr/>
      </w:pPr>
      <w:r w:rsidDel="00000000" w:rsidR="00000000" w:rsidRPr="00000000">
        <w:rPr>
          <w:rtl w:val="0"/>
        </w:rPr>
        <w:tab/>
        <w:t xml:space="preserve">This is really rather elegant code!</w:t>
      </w:r>
    </w:p>
    <w:p w:rsidR="00000000" w:rsidDel="00000000" w:rsidP="00000000" w:rsidRDefault="00000000" w:rsidRPr="00000000" w14:paraId="00000060">
      <w:pPr>
        <w:numPr>
          <w:ilvl w:val="0"/>
          <w:numId w:val="1"/>
        </w:numPr>
        <w:shd w:fill="ffffff" w:val="clear"/>
        <w:spacing w:line="360" w:lineRule="auto"/>
        <w:ind w:left="720" w:hanging="360"/>
        <w:rPr>
          <w:sz w:val="22"/>
          <w:szCs w:val="22"/>
        </w:rPr>
      </w:pPr>
      <w:r w:rsidDel="00000000" w:rsidR="00000000" w:rsidRPr="00000000">
        <w:rPr>
          <w:rtl w:val="0"/>
        </w:rPr>
        <w:t xml:space="preserve">You should see streaming working:</w:t>
      </w:r>
      <w:r w:rsidDel="00000000" w:rsidR="00000000" w:rsidRPr="00000000">
        <w:rPr>
          <w:sz w:val="22"/>
          <w:szCs w:val="22"/>
          <w:rtl w:val="0"/>
        </w:rPr>
        <w:br w:type="textWrapping"/>
      </w:r>
      <w:r w:rsidDel="00000000" w:rsidR="00000000" w:rsidRPr="00000000">
        <w:rPr>
          <w:sz w:val="22"/>
          <w:szCs w:val="22"/>
        </w:rPr>
        <w:drawing>
          <wp:inline distB="114300" distT="114300" distL="114300" distR="114300">
            <wp:extent cx="5274000" cy="1981200"/>
            <wp:effectExtent b="0" l="0" r="0" t="0"/>
            <wp:docPr id="8"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527400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6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Congratulations - you have completed the lab!</w:t>
      </w:r>
      <w:r w:rsidDel="00000000" w:rsidR="00000000" w:rsidRPr="00000000">
        <w:rPr>
          <w:rtl w:val="0"/>
        </w:rPr>
      </w:r>
    </w:p>
    <w:p w:rsidR="00000000" w:rsidDel="00000000" w:rsidP="00000000" w:rsidRDefault="00000000" w:rsidRPr="00000000" w14:paraId="0000006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64">
      <w:pPr>
        <w:rPr>
          <w:b w:val="1"/>
        </w:rPr>
      </w:pPr>
      <w:r w:rsidDel="00000000" w:rsidR="00000000" w:rsidRPr="00000000">
        <w:rPr>
          <w:b w:val="1"/>
          <w:rtl w:val="0"/>
        </w:rPr>
        <w:t xml:space="preserve">Extensions</w:t>
        <w:br w:type="textWrapping"/>
      </w:r>
    </w:p>
    <w:p w:rsidR="00000000" w:rsidDel="00000000" w:rsidP="00000000" w:rsidRDefault="00000000" w:rsidRPr="00000000" w14:paraId="0000006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bookmarkStart w:colFirst="0" w:colLast="0" w:name="_gjdgxs" w:id="0"/>
      <w:bookmarkEnd w:id="0"/>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Change the python code to call the server 10000 times. Add a timer around the code: e.g.</w:t>
        <w:br w:type="textWrapping"/>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import time</w:t>
        <w:br w:type="textWrapping"/>
        <w:br w:type="textWrapping"/>
        <w:t xml:space="preserve">t0 = time.time()</w:t>
        <w:br w:type="textWrapping"/>
        <w:t xml:space="preserve">for x in range(0,1000):</w:t>
        <w:br w:type="textWrapping"/>
        <w:t xml:space="preserve">    //code here</w:t>
        <w:br w:type="textWrapping"/>
      </w:r>
      <w:r w:rsidDel="00000000" w:rsidR="00000000" w:rsidRPr="00000000">
        <w:rPr>
          <w:rtl w:val="0"/>
        </w:rPr>
      </w:r>
    </w:p>
    <w:p w:rsidR="00000000" w:rsidDel="00000000" w:rsidP="00000000" w:rsidRDefault="00000000" w:rsidRPr="00000000" w14:paraId="0000006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t1 = time.time()</w:t>
        <w:br w:type="textWrapping"/>
        <w:t xml:space="preserve">t = t1-t0</w:t>
        <w:br w:type="textWrapping"/>
        <w:t xml:space="preserve">print("elapsed seconds: " + str(t))</w:t>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6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See how long it takes. Note that if you run it more than once the </w:t>
      </w:r>
      <w:r w:rsidDel="00000000" w:rsidR="00000000" w:rsidRPr="00000000">
        <w:rPr>
          <w:rtl w:val="0"/>
        </w:rPr>
        <w:t xml:space="preserve">node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server may “warm up”, so the numbers should improve and then stabilize.</w:t>
        <w:br w:type="textWrapping"/>
      </w:r>
    </w:p>
    <w:p w:rsidR="00000000" w:rsidDel="00000000" w:rsidP="00000000" w:rsidRDefault="00000000" w:rsidRPr="00000000" w14:paraId="0000006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could also remove all the console logging in the </w:t>
      </w:r>
      <w:r w:rsidDel="00000000" w:rsidR="00000000" w:rsidRPr="00000000">
        <w:rPr>
          <w:rtl w:val="0"/>
        </w:rPr>
        <w:t xml:space="preserve">Typescript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and Python code and try again. What is the throughput of requests once the system is warm?</w:t>
        <w:br w:type="textWrapping"/>
      </w:r>
    </w:p>
    <w:p w:rsidR="00000000" w:rsidDel="00000000" w:rsidP="00000000" w:rsidRDefault="00000000" w:rsidRPr="00000000" w14:paraId="0000006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How does this compare to our throughput with autocannon?</w:t>
        <w:br w:type="textWrapping"/>
        <w:t xml:space="preserve">Is this a fair comparison?</w:t>
      </w:r>
    </w:p>
    <w:p w:rsidR="00000000" w:rsidDel="00000000" w:rsidP="00000000" w:rsidRDefault="00000000" w:rsidRPr="00000000" w14:paraId="0000006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6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Menlo Regular" w:cs="Menlo Regular" w:eastAsia="Menlo Regular" w:hAnsi="Menlo Regular"/>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6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sectPr>
      <w:headerReference r:id="rId22" w:type="default"/>
      <w:footerReference r:id="rId23" w:type="default"/>
      <w:footerReference r:id="rId24" w:type="even"/>
      <w:pgSz w:h="16840" w:w="11900" w:orient="portrait"/>
      <w:pgMar w:bottom="1440" w:top="1440" w:left="1800" w:right="180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Georgia"/>
  <w:font w:name="Courier New"/>
  <w:font w:name="Calibri"/>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Source Code Pr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BlairMdITC TT-Medium"/>
  <w:font w:name="Menlo Regular"/>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3">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righ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74">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36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4914900</wp:posOffset>
          </wp:positionH>
          <wp:positionV relativeFrom="paragraph">
            <wp:posOffset>60960</wp:posOffset>
          </wp:positionV>
          <wp:extent cx="792480" cy="278765"/>
          <wp:effectExtent b="0" l="0" r="0" t="0"/>
          <wp:wrapSquare wrapText="bothSides" distB="0" distT="0" distL="114300" distR="114300"/>
          <wp:docPr id="3"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792480" cy="278765"/>
                  </a:xfrm>
                  <a:prstGeom prst="rect"/>
                  <a:ln/>
                </pic:spPr>
              </pic:pic>
            </a:graphicData>
          </a:graphic>
        </wp:anchor>
      </w:drawing>
    </w:r>
  </w:p>
  <w:p w:rsidR="00000000" w:rsidDel="00000000" w:rsidP="00000000" w:rsidRDefault="00000000" w:rsidRPr="00000000" w14:paraId="0000007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 Paul Fremantle 2016.  Licensed under the This work is licensed under a </w:t>
    </w:r>
  </w:p>
  <w:p w:rsidR="00000000" w:rsidDel="00000000" w:rsidP="00000000" w:rsidRDefault="00000000" w:rsidRPr="00000000" w14:paraId="0000007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1056"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Creative Commons Attribution-NonCommercial-ShareAlike 4.0 </w:t>
    </w:r>
  </w:p>
  <w:p w:rsidR="00000000" w:rsidDel="00000000" w:rsidP="00000000" w:rsidRDefault="00000000" w:rsidRPr="00000000" w14:paraId="0000007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International License. See  </w:t>
    </w:r>
    <w:hyperlink r:id="rId2">
      <w:r w:rsidDel="00000000" w:rsidR="00000000" w:rsidRPr="00000000">
        <w:rPr>
          <w:rFonts w:ascii="Montserrat" w:cs="Montserrat" w:eastAsia="Montserrat" w:hAnsi="Montserrat"/>
          <w:b w:val="0"/>
          <w:i w:val="0"/>
          <w:smallCaps w:val="0"/>
          <w:strike w:val="0"/>
          <w:color w:val="000000"/>
          <w:sz w:val="14"/>
          <w:szCs w:val="14"/>
          <w:u w:val="single"/>
          <w:shd w:fill="auto" w:val="clear"/>
          <w:vertAlign w:val="baseline"/>
          <w:rtl w:val="0"/>
        </w:rPr>
        <w:t xml:space="preserve">http://creativecommons.org/licenses/by-nc-sa/4.0/</w:t>
      </w:r>
    </w:hyperlink>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 </w:t>
      <w:tab/>
      <w:tab/>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page </w:t>
    </w:r>
    <w:r w:rsidDel="00000000" w:rsidR="00000000" w:rsidRPr="00000000">
      <w:rPr>
        <w:rFonts w:ascii="Calibri" w:cs="Calibri" w:eastAsia="Calibri" w:hAnsi="Calibri"/>
        <w:b w:val="1"/>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ab/>
    </w:r>
    <w:r w:rsidDel="00000000" w:rsidR="00000000" w:rsidRPr="00000000">
      <w:rPr>
        <w:rtl w:val="0"/>
      </w:rPr>
    </w:r>
  </w:p>
  <w:p w:rsidR="00000000" w:rsidDel="00000000" w:rsidP="00000000" w:rsidRDefault="00000000" w:rsidRPr="00000000" w14:paraId="00000079">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1">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BlairMdITC TT-Medium" w:cs="BlairMdITC TT-Medium" w:eastAsia="BlairMdITC TT-Medium" w:hAnsi="BlairMdITC TT-Medium"/>
        <w:b w:val="0"/>
        <w:i w:val="0"/>
        <w:smallCaps w:val="0"/>
        <w:strike w:val="0"/>
        <w:color w:val="000000"/>
        <w:sz w:val="10"/>
        <w:szCs w:val="10"/>
        <w:u w:val="none"/>
        <w:shd w:fill="auto" w:val="clear"/>
        <w:vertAlign w:val="baseline"/>
      </w:rPr>
    </w:pPr>
    <w:r w:rsidDel="00000000" w:rsidR="00000000" w:rsidRPr="00000000">
      <w:rPr>
        <w:rFonts w:ascii="BlairMdITC TT-Medium" w:cs="BlairMdITC TT-Medium" w:eastAsia="BlairMdITC TT-Medium" w:hAnsi="BlairMdITC TT-Medium"/>
        <w:b w:val="0"/>
        <w:i w:val="0"/>
        <w:smallCaps w:val="0"/>
        <w:strike w:val="0"/>
        <w:color w:val="000000"/>
        <w:sz w:val="10"/>
        <w:szCs w:val="10"/>
        <w:u w:val="none"/>
        <w:shd w:fill="auto" w:val="clear"/>
        <w:vertAlign w:val="baseline"/>
        <w:rtl w:val="0"/>
      </w:rPr>
      <w:t xml:space="preserve">Oxford University Software Engineering Programme</w:t>
    </w:r>
  </w:p>
  <w:p w:rsidR="00000000" w:rsidDel="00000000" w:rsidP="00000000" w:rsidRDefault="00000000" w:rsidRPr="00000000" w14:paraId="00000072">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BlairMdITC TT-Medium" w:cs="BlairMdITC TT-Medium" w:eastAsia="BlairMdITC TT-Medium" w:hAnsi="BlairMdITC TT-Medium"/>
        <w:b w:val="0"/>
        <w:i w:val="0"/>
        <w:smallCaps w:val="0"/>
        <w:strike w:val="0"/>
        <w:color w:val="000000"/>
        <w:sz w:val="10"/>
        <w:szCs w:val="10"/>
        <w:u w:val="none"/>
        <w:shd w:fill="auto" w:val="clear"/>
        <w:vertAlign w:val="baseline"/>
      </w:rPr>
    </w:pPr>
    <w:r w:rsidDel="00000000" w:rsidR="00000000" w:rsidRPr="00000000">
      <w:rPr>
        <w:rFonts w:ascii="BlairMdITC TT-Medium" w:cs="BlairMdITC TT-Medium" w:eastAsia="BlairMdITC TT-Medium" w:hAnsi="BlairMdITC TT-Medium"/>
        <w:b w:val="0"/>
        <w:i w:val="0"/>
        <w:smallCaps w:val="0"/>
        <w:strike w:val="0"/>
        <w:color w:val="000000"/>
        <w:sz w:val="10"/>
        <w:szCs w:val="10"/>
        <w:u w:val="none"/>
        <w:shd w:fill="auto" w:val="clear"/>
        <w:vertAlign w:val="baseline"/>
        <w:rtl w:val="0"/>
      </w:rPr>
      <w:t xml:space="preserve">MSc SOA Module</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mbria" w:cs="Cambria" w:eastAsia="Cambria" w:hAnsi="Cambria"/>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11" Type="http://schemas.openxmlformats.org/officeDocument/2006/relationships/hyperlink" Target="http://freo.me/bloomrpc-deb" TargetMode="External"/><Relationship Id="rId22" Type="http://schemas.openxmlformats.org/officeDocument/2006/relationships/header" Target="header1.xml"/><Relationship Id="rId10" Type="http://schemas.openxmlformats.org/officeDocument/2006/relationships/image" Target="media/image1.png"/><Relationship Id="rId21" Type="http://schemas.openxmlformats.org/officeDocument/2006/relationships/image" Target="media/image7.png"/><Relationship Id="rId13" Type="http://schemas.openxmlformats.org/officeDocument/2006/relationships/image" Target="media/image10.png"/><Relationship Id="rId24" Type="http://schemas.openxmlformats.org/officeDocument/2006/relationships/footer" Target="footer1.xml"/><Relationship Id="rId12" Type="http://schemas.openxmlformats.org/officeDocument/2006/relationships/image" Target="media/image12.png"/><Relationship Id="rId23" Type="http://schemas.openxmlformats.org/officeDocument/2006/relationships/footer" Target="foot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image" Target="media/image9.png"/><Relationship Id="rId14" Type="http://schemas.openxmlformats.org/officeDocument/2006/relationships/image" Target="media/image6.png"/><Relationship Id="rId17" Type="http://schemas.openxmlformats.org/officeDocument/2006/relationships/image" Target="media/image15.png"/><Relationship Id="rId16" Type="http://schemas.openxmlformats.org/officeDocument/2006/relationships/hyperlink" Target="http://freo.me/grpc-py" TargetMode="External"/><Relationship Id="rId5" Type="http://schemas.openxmlformats.org/officeDocument/2006/relationships/styles" Target="styles.xml"/><Relationship Id="rId19" Type="http://schemas.openxmlformats.org/officeDocument/2006/relationships/image" Target="media/image13.png"/><Relationship Id="rId6" Type="http://schemas.openxmlformats.org/officeDocument/2006/relationships/image" Target="media/image14.png"/><Relationship Id="rId18" Type="http://schemas.openxmlformats.org/officeDocument/2006/relationships/image" Target="media/image5.png"/><Relationship Id="rId7" Type="http://schemas.openxmlformats.org/officeDocument/2006/relationships/image" Target="media/image8.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 Id="rId5" Type="http://schemas.openxmlformats.org/officeDocument/2006/relationships/font" Target="fonts/SourceCodePro-regular.ttf"/><Relationship Id="rId6" Type="http://schemas.openxmlformats.org/officeDocument/2006/relationships/font" Target="fonts/SourceCodePro-bold.ttf"/><Relationship Id="rId7" Type="http://schemas.openxmlformats.org/officeDocument/2006/relationships/font" Target="fonts/SourceCodePro-italic.ttf"/><Relationship Id="rId8" Type="http://schemas.openxmlformats.org/officeDocument/2006/relationships/font" Target="fonts/SourceCodePro-boldItalic.ttf"/></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 Id="rId2" Type="http://schemas.openxmlformats.org/officeDocument/2006/relationships/hyperlink" Target="http://creativecommons.org/licenses/by-nc-sa/4.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