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CCCC"/>
  <w:body>
    <w:p w:rsidR="00000000" w:rsidDel="00000000" w:rsidP="00000000" w:rsidRDefault="00000000" w:rsidRPr="00000000" w14:paraId="00000001">
      <w:pPr>
        <w:pStyle w:val="Heading1"/>
        <w:keepNext w:val="0"/>
        <w:keepLines w:val="0"/>
        <w:spacing w:before="480" w:line="239.99997913043478" w:lineRule="auto"/>
        <w:jc w:val="center"/>
        <w:rPr>
          <w:rFonts w:ascii="Times New Roman" w:cs="Times New Roman" w:eastAsia="Times New Roman" w:hAnsi="Times New Roman"/>
          <w:b w:val="1"/>
          <w:bCs w:val="1"/>
          <w:color w:val="000000"/>
          <w:u w:val="single"/>
        </w:rPr>
      </w:pPr>
      <w:bookmarkStart w:colFirst="0" w:colLast="0" w:name="_xybu25jahbqs" w:id="0"/>
      <w:bookmarkEnd w:id="0"/>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EDU- 498 Literacy Learning as Social Practice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1: Establishing Our Classroom Community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Rule="auto"/>
        <w:ind w:left="720" w:firstLine="0"/>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Rule="auto"/>
        <w:ind w:left="1440" w:hanging="2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525" cy="333375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2005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07">
            <w:pPr>
              <w:pStyle w:val="Heading3"/>
              <w:keepNext w:val="0"/>
              <w:keepLines w:val="0"/>
              <w:widowControl w:val="0"/>
              <w:spacing w:before="280" w:line="240" w:lineRule="auto"/>
              <w:jc w:val="center"/>
              <w:rPr>
                <w:rFonts w:ascii="Times New Roman" w:cs="Times New Roman" w:eastAsia="Times New Roman" w:hAnsi="Times New Roman"/>
                <w:b w:val="1"/>
                <w:bCs w:val="1"/>
              </w:rPr>
            </w:pPr>
            <w:bookmarkStart w:colFirst="0" w:colLast="0" w:name="_cdo6lw2xqinf" w:id="1"/>
            <w:bookmarkEnd w:id="1"/>
            <w:r w:rsidDel="00000000" w:rsidR="00000000" w:rsidRPr="00000000">
              <w:rPr>
                <w:rFonts w:ascii="Times New Roman" w:cs="Times New Roman" w:eastAsia="Times New Roman" w:hAnsi="Times New Roman"/>
                <w:b w:val="1"/>
                <w:bCs w:val="1"/>
                <w:color w:val="000000"/>
                <w:rtl w:val="0"/>
              </w:rPr>
              <w:t xml:space="preserve">🌞 Wellness Check-Ins "Your Weather Report"🌞</w:t>
            </w: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If your current mood were the weather, what would it be and why?</w:t>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Example: </w:t>
            </w:r>
            <w:r w:rsidDel="00000000" w:rsidR="00000000" w:rsidRPr="00000000">
              <w:rPr>
                <w:rFonts w:ascii="Times New Roman" w:cs="Times New Roman" w:eastAsia="Times New Roman" w:hAnsi="Times New Roman"/>
                <w:b w:val="1"/>
                <w:bCs w:val="1"/>
                <w:sz w:val="24"/>
                <w:szCs w:val="24"/>
                <w:rtl w:val="0"/>
              </w:rPr>
              <w:t xml:space="preserve">🌤 “Partly cloudy with a chance of overthinking” </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Because I am worried I won’t be able to keep up with the work this semester</w:t>
              <w:br w:type="textWrapping"/>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910"/>
              <w:tblGridChange w:id="0">
                <w:tblGrid>
                  <w:gridCol w:w="321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widowControl w:val="0"/>
                    <w:spacing w:before="280" w:line="240" w:lineRule="auto"/>
                    <w:jc w:val="center"/>
                    <w:rPr>
                      <w:rFonts w:ascii="Times New Roman" w:cs="Times New Roman" w:eastAsia="Times New Roman" w:hAnsi="Times New Roman"/>
                      <w:b w:val="1"/>
                      <w:bCs w:val="1"/>
                      <w:color w:val="000000"/>
                      <w:sz w:val="24"/>
                      <w:szCs w:val="24"/>
                    </w:rPr>
                  </w:pPr>
                  <w:bookmarkStart w:colFirst="0" w:colLast="0" w:name="_ksyobx4hfpuj" w:id="2"/>
                  <w:bookmarkEnd w:id="2"/>
                  <w:r w:rsidDel="00000000" w:rsidR="00000000" w:rsidRPr="00000000">
                    <w:rPr>
                      <w:rFonts w:ascii="Times New Roman" w:cs="Times New Roman" w:eastAsia="Times New Roman" w:hAnsi="Times New Roman"/>
                      <w:b w:val="1"/>
                      <w:bCs w:val="1"/>
                      <w:color w:val="000000"/>
                      <w:sz w:val="24"/>
                      <w:szCs w:val="24"/>
                      <w:rtl w:val="0"/>
                    </w:rPr>
                    <w:t xml:space="preserve">Your Weather Report</w:t>
                  </w:r>
                </w:p>
                <w:p w:rsidR="00000000" w:rsidDel="00000000" w:rsidP="00000000" w:rsidRDefault="00000000" w:rsidRPr="00000000" w14:paraId="0000000F">
                  <w:pPr>
                    <w:widowControl w:val="0"/>
                    <w:spacing w:after="240" w:before="240" w:line="240" w:lineRule="auto"/>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If your current mood were the weather, what would it be and why?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Christina 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sunny day with some clouds rolling: I got a promotion at work today! I am the new unit leader at my summer camp. Even though I am happy about this role, that requires more time and responsibility and I am taking summer classes so it will be a little stressful.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Anvitha Shoroff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humid, sunny day before a storm (like today): I am happy at this moment but don’t know how I will manage the workload ahead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Alyssa Mandala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Partly sunny with a bit of rain: I just graduated with my BAs and traveled back home, but I know that this upcoming year will be full of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Emma Randazzese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Partly sunny with some fog; I had a good day but am a little tired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Sarafina Hilaire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Humid with a high sun. I am steaming right now but its still early in the day and a lot more to go 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Zoe Cabrera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humidity and cloudy: “I barely made it back on time from work and I have been anxious about the summer semester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Chase Foresti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Sunny and cloudy on and off- Very tired but still energized for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Muggy and humid. Lots of brain fog.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Zach McKay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Slightly cloudy, excited but somewhat nervous about starting a new course.</w:t>
                  </w:r>
                </w:p>
              </w:tc>
            </w:tr>
          </w:tbl>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r>
    </w:tbl>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Objectives (3-5 min) </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1:</w:t>
            </w:r>
            <w:r w:rsidDel="00000000" w:rsidR="00000000" w:rsidRPr="00000000">
              <w:rPr>
                <w:rFonts w:ascii="Times New Roman" w:cs="Times New Roman" w:eastAsia="Times New Roman" w:hAnsi="Times New Roman"/>
                <w:sz w:val="24"/>
                <w:szCs w:val="24"/>
                <w:rtl w:val="0"/>
              </w:rPr>
              <w:t xml:space="preserve"> To cocreate a classroom community that fosters self-exploration, critical thinking, and communal learning through the establishment of a brave space where each of us feels empowered to share, reflect, and engage in meaningful dialogue.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2: </w:t>
            </w:r>
            <w:r w:rsidDel="00000000" w:rsidR="00000000" w:rsidRPr="00000000">
              <w:rPr>
                <w:rFonts w:ascii="Times New Roman" w:cs="Times New Roman" w:eastAsia="Times New Roman" w:hAnsi="Times New Roman"/>
                <w:sz w:val="24"/>
                <w:szCs w:val="24"/>
                <w:rtl w:val="0"/>
              </w:rPr>
              <w:t xml:space="preserve">We will engage in a critical examination of space and safety to facilitate a discussion around the concepts of 'safe' and 'brave' spaces.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3: </w:t>
            </w:r>
            <w:r w:rsidDel="00000000" w:rsidR="00000000" w:rsidRPr="00000000">
              <w:rPr>
                <w:rFonts w:ascii="Times New Roman" w:cs="Times New Roman" w:eastAsia="Times New Roman" w:hAnsi="Times New Roman"/>
                <w:sz w:val="24"/>
                <w:szCs w:val="24"/>
                <w:rtl w:val="0"/>
              </w:rPr>
              <w:t xml:space="preserve">We will explore the course requirements and structure in support of a productive semester and an engaged learning community  </w:t>
            </w:r>
            <w:r w:rsidDel="00000000" w:rsidR="00000000" w:rsidRPr="00000000">
              <w:rPr>
                <w:rtl w:val="0"/>
              </w:rPr>
            </w:r>
          </w:p>
        </w:tc>
      </w:tr>
    </w:tbl>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00000545454543"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76.00000545454543"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2B">
            <w:pPr>
              <w:spacing w:line="276.000005454545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Class Flow (3-5 min) </w:t>
            </w:r>
          </w:p>
          <w:p w:rsidR="00000000" w:rsidDel="00000000" w:rsidP="00000000" w:rsidRDefault="00000000" w:rsidRPr="00000000" w14:paraId="0000002C">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starter activity often done reflectively/silently </w:t>
            </w:r>
          </w:p>
          <w:p w:rsidR="00000000" w:rsidDel="00000000" w:rsidP="00000000" w:rsidRDefault="00000000" w:rsidRPr="00000000" w14:paraId="0000002D">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objectives</w:t>
            </w:r>
          </w:p>
          <w:p w:rsidR="00000000" w:rsidDel="00000000" w:rsidP="00000000" w:rsidRDefault="00000000" w:rsidRPr="00000000" w14:paraId="0000002E">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 in activity where we start engaging in a the core concepts of the week </w:t>
            </w:r>
          </w:p>
          <w:p w:rsidR="00000000" w:rsidDel="00000000" w:rsidP="00000000" w:rsidRDefault="00000000" w:rsidRPr="00000000" w14:paraId="0000002F">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 deeper where we engage explicitly in a topic in need of further exploration. This is done in group discussions/ group work/ whole class work  </w:t>
            </w:r>
          </w:p>
          <w:p w:rsidR="00000000" w:rsidDel="00000000" w:rsidP="00000000" w:rsidRDefault="00000000" w:rsidRPr="00000000" w14:paraId="00000030">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theory deep dive ( sometimes after starter)</w:t>
            </w:r>
          </w:p>
          <w:p w:rsidR="00000000" w:rsidDel="00000000" w:rsidP="00000000" w:rsidRDefault="00000000" w:rsidRPr="00000000" w14:paraId="00000031">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wrap-up /look ahead</w:t>
            </w:r>
          </w:p>
          <w:p w:rsidR="00000000" w:rsidDel="00000000" w:rsidP="00000000" w:rsidRDefault="00000000" w:rsidRPr="00000000" w14:paraId="00000032">
            <w:pPr>
              <w:numPr>
                <w:ilvl w:val="0"/>
                <w:numId w:val="3"/>
              </w:numPr>
              <w:spacing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Asynchronous activity for second half of the class</w:t>
            </w:r>
          </w:p>
        </w:tc>
      </w:tr>
    </w:tbl>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35">
            <w:pPr>
              <w:pStyle w:val="Heading1"/>
              <w:keepNext w:val="0"/>
              <w:keepLines w:val="0"/>
              <w:numPr>
                <w:ilvl w:val="0"/>
                <w:numId w:val="2"/>
              </w:numPr>
              <w:spacing w:before="480" w:line="239.99997913043478" w:lineRule="auto"/>
              <w:ind w:left="720" w:hanging="360"/>
              <w:jc w:val="center"/>
              <w:rPr>
                <w:rFonts w:ascii="Times New Roman" w:cs="Times New Roman" w:eastAsia="Times New Roman" w:hAnsi="Times New Roman"/>
                <w:b w:val="1"/>
                <w:bCs w:val="1"/>
                <w:sz w:val="24"/>
                <w:szCs w:val="24"/>
              </w:rPr>
            </w:pPr>
            <w:bookmarkStart w:colFirst="0" w:colLast="0" w:name="_m9obuamdels" w:id="3"/>
            <w:bookmarkEnd w:id="3"/>
            <w:r w:rsidDel="00000000" w:rsidR="00000000" w:rsidRPr="00000000">
              <w:rPr>
                <w:rFonts w:ascii="Times New Roman" w:cs="Times New Roman" w:eastAsia="Times New Roman" w:hAnsi="Times New Roman"/>
                <w:b w:val="1"/>
                <w:bCs w:val="1"/>
                <w:sz w:val="24"/>
                <w:szCs w:val="24"/>
                <w:rtl w:val="0"/>
              </w:rPr>
              <w:t xml:space="preserve">Dig in:  Intro’s ( 25-30 min) </w:t>
            </w:r>
          </w:p>
        </w:tc>
      </w:tr>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36">
            <w:pPr>
              <w:ind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Who Are You? </w:t>
              </w:r>
            </w:hyperlink>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hyperlink r:id="rId8">
              <w:r w:rsidDel="00000000" w:rsidR="00000000" w:rsidRPr="00000000">
                <w:rPr>
                  <w:rFonts w:ascii="Times New Roman" w:cs="Times New Roman" w:eastAsia="Times New Roman" w:hAnsi="Times New Roman"/>
                  <w:color w:val="1155cc"/>
                  <w:sz w:val="24"/>
                  <w:szCs w:val="24"/>
                  <w:u w:val="single"/>
                  <w:rtl w:val="0"/>
                </w:rPr>
                <w:t xml:space="preserve">Who am I?</w:t>
              </w:r>
            </w:hyperlink>
            <w:r w:rsidDel="00000000" w:rsidR="00000000" w:rsidRPr="00000000">
              <w:rPr>
                <w:rtl w:val="0"/>
              </w:rPr>
            </w:r>
          </w:p>
        </w:tc>
      </w:tr>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Why are we here: Syllabus </w:t>
              </w:r>
            </w:hyperlink>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6 pm, 10 min</w:t>
      </w:r>
      <w:r w:rsidDel="00000000" w:rsidR="00000000" w:rsidRPr="00000000">
        <w:rPr>
          <w:rtl w:val="0"/>
        </w:rPr>
      </w:r>
    </w:p>
    <w:p w:rsidR="00000000" w:rsidDel="00000000" w:rsidP="00000000" w:rsidRDefault="00000000" w:rsidRPr="00000000" w14:paraId="0000003D">
      <w:pPr>
        <w:spacing w:line="276.00000545454543"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3E">
            <w:pPr>
              <w:numPr>
                <w:ilvl w:val="0"/>
                <w:numId w:val="2"/>
              </w:numPr>
              <w:spacing w:line="276.00000545454543" w:lineRule="auto"/>
              <w:ind w:left="720" w:hanging="36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Dig Deeper: My Name, My Story  (20  min) </w:t>
            </w:r>
          </w:p>
        </w:tc>
      </w:tr>
      <w:tr>
        <w:trPr>
          <w:cantSplit w:val="0"/>
          <w:tblHeader w:val="0"/>
        </w:trPr>
        <w:tc>
          <w:tcPr>
            <w:shd w:fill="c27ba0" w:val="clear"/>
            <w:tcMar>
              <w:top w:w="100.0" w:type="dxa"/>
              <w:left w:w="100.0" w:type="dxa"/>
              <w:bottom w:w="100.0" w:type="dxa"/>
              <w:right w:w="100.0" w:type="dxa"/>
            </w:tcMar>
            <w:vAlign w:val="top"/>
          </w:tcPr>
          <w:p w:rsidR="00000000" w:rsidDel="00000000" w:rsidP="00000000" w:rsidRDefault="00000000" w:rsidRPr="00000000" w14:paraId="0000003F">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Listen to these links</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Uzo Aduba</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Unforgettable</w:t>
              </w:r>
            </w:hyperlink>
            <w:r w:rsidDel="00000000" w:rsidR="00000000" w:rsidRPr="00000000">
              <w:rPr>
                <w:rtl w:val="0"/>
              </w:rPr>
            </w:r>
          </w:p>
          <w:p w:rsidR="00000000" w:rsidDel="00000000" w:rsidP="00000000" w:rsidRDefault="00000000" w:rsidRPr="00000000" w14:paraId="0000004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3 more minutes and freewrite the origins and meanings of your name, including any family history or cultural significance attached to them. Reflect on how your name shapes your identity.</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Lets get talking: </w:t>
            </w:r>
          </w:p>
          <w:p w:rsidR="00000000" w:rsidDel="00000000" w:rsidP="00000000" w:rsidRDefault="00000000" w:rsidRPr="00000000" w14:paraId="0000004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what you feel comfortable sharing </w:t>
            </w:r>
          </w:p>
        </w:tc>
      </w:tr>
    </w:tbl>
    <w:p w:rsidR="00000000" w:rsidDel="00000000" w:rsidP="00000000" w:rsidRDefault="00000000" w:rsidRPr="00000000" w14:paraId="0000004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00000545454543"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65"/>
        <w:gridCol w:w="2565"/>
        <w:gridCol w:w="2520"/>
        <w:gridCol w:w="2310"/>
        <w:tblGridChange w:id="0">
          <w:tblGrid>
            <w:gridCol w:w="1965"/>
            <w:gridCol w:w="2565"/>
            <w:gridCol w:w="2520"/>
            <w:gridCol w:w="2310"/>
          </w:tblGrid>
        </w:tblGridChange>
      </w:tblGrid>
      <w:tr>
        <w:trPr>
          <w:cantSplit w:val="0"/>
          <w:trHeight w:val="480" w:hRule="atLeast"/>
          <w:tblHeader w:val="0"/>
        </w:trPr>
        <w:tc>
          <w:tcPr>
            <w:gridSpan w:val="4"/>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48">
            <w:pPr>
              <w:numPr>
                <w:ilvl w:val="0"/>
                <w:numId w:val="5"/>
              </w:numPr>
              <w:ind w:left="720" w:hanging="36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Digging even deeper: Safe vs. Brave: Rethinking Classroom Community</w:t>
            </w:r>
          </w:p>
          <w:p w:rsidR="00000000" w:rsidDel="00000000" w:rsidP="00000000" w:rsidRDefault="00000000" w:rsidRPr="00000000" w14:paraId="00000049">
            <w:pPr>
              <w:ind w:lef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tc>
      </w:tr>
      <w:tr>
        <w:trPr>
          <w:cantSplit w:val="0"/>
          <w:trHeight w:val="480" w:hRule="atLeast"/>
          <w:tblHeader w:val="0"/>
        </w:trPr>
        <w:tc>
          <w:tcPr>
            <w:gridSpan w:val="4"/>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4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our space mindfully and collaboratively I asked you to read/ watch/listen to articles and videos before our first meeting.</w:t>
            </w:r>
          </w:p>
          <w:p w:rsidR="00000000" w:rsidDel="00000000" w:rsidP="00000000" w:rsidRDefault="00000000" w:rsidRPr="00000000" w14:paraId="0000004E">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those readings on Blackboard </w:t>
            </w:r>
          </w:p>
          <w:p w:rsidR="00000000" w:rsidDel="00000000" w:rsidP="00000000" w:rsidRDefault="00000000" w:rsidRPr="00000000" w14:paraId="0000004F">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over </w:t>
            </w:r>
            <w:hyperlink r:id="rId12">
              <w:r w:rsidDel="00000000" w:rsidR="00000000" w:rsidRPr="00000000">
                <w:rPr>
                  <w:rFonts w:ascii="Times New Roman" w:cs="Times New Roman" w:eastAsia="Times New Roman" w:hAnsi="Times New Roman"/>
                  <w:color w:val="1155cc"/>
                  <w:sz w:val="24"/>
                  <w:szCs w:val="24"/>
                  <w:u w:val="single"/>
                  <w:rtl w:val="0"/>
                </w:rPr>
                <w:t xml:space="preserve">The-6-Pillars-of-Brave-Space.pdf</w:t>
              </w:r>
            </w:hyperlink>
            <w:r w:rsidDel="00000000" w:rsidR="00000000" w:rsidRPr="00000000">
              <w:rPr>
                <w:rtl w:val="0"/>
              </w:rPr>
            </w:r>
          </w:p>
          <w:p w:rsidR="00000000" w:rsidDel="00000000" w:rsidP="00000000" w:rsidRDefault="00000000" w:rsidRPr="00000000" w14:paraId="00000050">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Brave Space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breakout rooms discuss as a group your thoughts and connections  down in relation to the assigned readings and video content -  Connect your freewrite as you see fit</w:t>
            </w:r>
          </w:p>
          <w:p w:rsidR="00000000" w:rsidDel="00000000" w:rsidP="00000000" w:rsidRDefault="00000000" w:rsidRPr="00000000" w14:paraId="00000053">
            <w:pPr>
              <w:ind w:left="30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Once you have included your groups thoughts collectively comment on the other groups contribution</w:t>
            </w:r>
            <w:r w:rsidDel="00000000" w:rsidR="00000000" w:rsidRPr="00000000">
              <w:rPr>
                <w:rFonts w:ascii="Times New Roman" w:cs="Times New Roman" w:eastAsia="Times New Roman" w:hAnsi="Times New Roman"/>
                <w:b w:val="1"/>
                <w:bCs w:val="1"/>
                <w:i w:val="1"/>
                <w:iCs w:val="1"/>
                <w:sz w:val="24"/>
                <w:szCs w:val="24"/>
                <w:rtl w:val="0"/>
              </w:rPr>
              <w:t xml:space="preserv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Names</w:t>
            </w:r>
          </w:p>
          <w:p w:rsidR="00000000" w:rsidDel="00000000" w:rsidP="00000000" w:rsidRDefault="00000000" w:rsidRPr="00000000" w14:paraId="00000058">
            <w:pPr>
              <w:ind w:left="300" w:firstLine="0"/>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“safe” and “brave”?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B">
            <w:pPr>
              <w:ind w:left="3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Does this Matter?</w:t>
            </w:r>
          </w:p>
        </w:tc>
        <w:tc>
          <w:tcPr>
            <w:tcBorders>
              <w:top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C">
            <w:pPr>
              <w:ind w:left="3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space should we be actively crafting?</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Group1</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 Moss, Zach</w:t>
            </w:r>
          </w:p>
        </w:tc>
        <w:tc>
          <w:tcPr>
            <w:tcBorders>
              <w:top w:color="000000" w:space="0" w:sz="8" w:val="single"/>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safe space can often be misconstrued as a “comfortable” space or a passive space. In a brave space, we all have to be willing to enter into conflict, communicate with each other even when it becomes uncomfortable, and challenge misconceptions. Communication is brave, it can feel safe to withdraw and assume and hold back, but actually putting it into words and risking judgement by being vulnerable is brave, and that is the kind of state of mind that curates growing and changing at your core, at your most vulnerable.</w:t>
            </w:r>
          </w:p>
        </w:tc>
        <w:tc>
          <w:tcPr>
            <w:tcBorders>
              <w:top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0">
            <w:pPr>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brave spaces we create an environment where everyone is able to engage in difficult conversations and work through conflict that naturally arises. When a group member is in the minority, bravery is already a requirement. By declaring the space as brave we set an expectation for everyone to be brave and mindful in discussions. We also choose to curate a brave space in order to pursue teaching from an activist point of view, trying out culturally responsive/relevant/sustaining techniques, and leaving space for them to succeed and fail and be tried again in different configurations. We are all pursuing Inclusive pedagogies, which take time and persistence to implement, and the best way to get them working is to facilitate an open forum for feedack and communication</w:t>
            </w:r>
            <w:r w:rsidDel="00000000" w:rsidR="00000000" w:rsidRPr="00000000">
              <w:rPr>
                <w:rtl w:val="0"/>
              </w:rPr>
            </w:r>
          </w:p>
        </w:tc>
        <w:tc>
          <w:tcPr>
            <w:tcBorders>
              <w:top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1">
            <w:pPr>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all strive for an equitable and inclusive space that is open to diverse student feedback and allows a smooth transition from one mindset to an even more empowering one. For example, by helping set the classroom expectations or framework that allows students to feel empowered enough to replace the safe with the brave effectively enough to where peers can pick up on said collective internal and external shifts.</w:t>
            </w:r>
          </w:p>
        </w:tc>
      </w:tr>
      <w:tr>
        <w:trPr>
          <w:cantSplit w:val="0"/>
          <w:trHeight w:val="480" w:hRule="atLeast"/>
          <w:tblHeader w:val="0"/>
        </w:trPr>
        <w:tc>
          <w:tcPr>
            <w:tcBorders>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2</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tcBorders>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safe spaces, people often avoid the feeling of discomfort. They can be designed for avoiding conflict. It’s much easier to just say “this is a safe space” rather than actually doing something meaningful with the statement. When you leave the safe space, there is also an expectation that what was discussed in the space stays in the space. With brave spaces, there has to be a certain amount of buy-in because you need to be comfortable with being uncomfortable + participate in dialogue about that discomfort.  </w:t>
            </w:r>
          </w:p>
        </w:tc>
        <w:tc>
          <w:tcPr>
            <w:tcBorders>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create spaces where people feel safe to share and be vulnerable, but also to distinguish between what should be shared with people who are not as close to you, especially with younger students. Starting a conversation where norms are co-constructed before sharing can help us decide the level of “bravery” that is most comfortable for the group of people you are with. </w:t>
            </w:r>
          </w:p>
        </w:tc>
        <w:tc>
          <w:tcPr>
            <w:tcBorders>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space where people are encouraged to be comfortable with being uncomfortable. – because that is how change is created. No one wants to be uncomfortable but we have to learn how to deal with those feelings openly and </w:t>
            </w:r>
            <w:r w:rsidDel="00000000" w:rsidR="00000000" w:rsidRPr="00000000">
              <w:rPr>
                <w:rFonts w:ascii="Times New Roman" w:cs="Times New Roman" w:eastAsia="Times New Roman" w:hAnsi="Times New Roman"/>
                <w:sz w:val="24"/>
                <w:szCs w:val="24"/>
                <w:rtl w:val="0"/>
              </w:rPr>
              <w:t xml:space="preserve">responsibly. It also helps build trust between the people in that space. </w:t>
            </w:r>
            <w:r w:rsidDel="00000000" w:rsidR="00000000" w:rsidRPr="00000000">
              <w:rPr>
                <w:rtl w:val="0"/>
              </w:rPr>
            </w:r>
          </w:p>
        </w:tc>
      </w:tr>
      <w:tr>
        <w:trPr>
          <w:cantSplit w:val="0"/>
          <w:trHeight w:val="480" w:hRule="atLeast"/>
          <w:tblHeader w:val="0"/>
        </w:trPr>
        <w:tc>
          <w:tcPr>
            <w:tcBorders>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Alyssa, Christina, Zoe</w:t>
            </w:r>
          </w:p>
        </w:tc>
        <w:tc>
          <w:tcPr>
            <w:tcBorders>
              <w:left w:color="000000" w:space="0" w:sz="8" w:val="single"/>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keeps you protected; unable to withstand uncomfortability.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 pushes you outside of your comfort zone; helps you grow; expands your understanding of the topic.</w:t>
            </w:r>
          </w:p>
        </w:tc>
        <w:tc>
          <w:tcPr>
            <w:tcBorders>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have a brave space because if you are being sheltered from opposing viewpoints and ideas, you cannot be open minded or grow as an individual. </w:t>
            </w:r>
          </w:p>
        </w:tc>
        <w:tc>
          <w:tcPr>
            <w:tcBorders>
              <w:bottom w:color="000000" w:space="0" w:sz="8" w:val="single"/>
              <w:right w:color="000000" w:space="0" w:sz="8"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 spaces; we need active communication; to grow not only as individuals, but as a collective; need to let all viewpoints shine. Establish boundaries.</w:t>
              <w:br w:type="textWrapping"/>
              <w:t xml:space="preserve">Challenge our perspectives.</w:t>
            </w:r>
          </w:p>
        </w:tc>
      </w:tr>
    </w:tbl>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276.00000545454543"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Looking ahead:</w:t>
      </w:r>
    </w:p>
    <w:p w:rsidR="00000000" w:rsidDel="00000000" w:rsidP="00000000" w:rsidRDefault="00000000" w:rsidRPr="00000000" w14:paraId="00000070">
      <w:pPr>
        <w:spacing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class: Thursday Synchronous</w:t>
      </w:r>
    </w:p>
    <w:p w:rsidR="00000000" w:rsidDel="00000000" w:rsidP="00000000" w:rsidRDefault="00000000" w:rsidRPr="00000000" w14:paraId="00000071">
      <w:pPr>
        <w:spacing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do:</w:t>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Readings: </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Defining Literacies </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rtl w:val="0"/>
          </w:rPr>
          <w:t xml:space="preserve">Love, B. (2020). Forward. &amp; Muhammad, G. (2020). Introduction &amp; Chapter 1. pp. 6-37.</w:t>
        </w:r>
      </w:hyperlink>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rtl w:val="0"/>
          </w:rPr>
          <w:t xml:space="preserve">Mackey, M. (2020). Who reads what, in which formats, and why? In E. B. Moje et al. (Eds.) </w:t>
        </w:r>
      </w:hyperlink>
      <w:hyperlink r:id="rId16">
        <w:r w:rsidDel="00000000" w:rsidR="00000000" w:rsidRPr="00000000">
          <w:rPr>
            <w:rFonts w:ascii="Times New Roman" w:cs="Times New Roman" w:eastAsia="Times New Roman" w:hAnsi="Times New Roman"/>
            <w:i w:val="1"/>
            <w:iCs w:val="1"/>
            <w:rtl w:val="0"/>
          </w:rPr>
          <w:t xml:space="preserve">Handbook of Reading Research, Volume V </w:t>
        </w:r>
      </w:hyperlink>
      <w:hyperlink r:id="rId17">
        <w:r w:rsidDel="00000000" w:rsidR="00000000" w:rsidRPr="00000000">
          <w:rPr>
            <w:rFonts w:ascii="Times New Roman" w:cs="Times New Roman" w:eastAsia="Times New Roman" w:hAnsi="Times New Roman"/>
            <w:rtl w:val="0"/>
          </w:rPr>
          <w:t xml:space="preserve">(pp. 99-115).</w:t>
        </w:r>
      </w:hyperlink>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u w:val="single"/>
            <w:rtl w:val="0"/>
          </w:rPr>
          <w:t xml:space="preserve">R, Bishop (1990) Mirrors, Windows, and Sliding Glass Doors</w:t>
        </w:r>
      </w:hyperlink>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Souto-Manning, M., &amp; Yoon, H. S. (2018). </w:t>
      </w:r>
      <w:hyperlink r:id="rId19">
        <w:r w:rsidDel="00000000" w:rsidR="00000000" w:rsidRPr="00000000">
          <w:rPr>
            <w:rFonts w:ascii="Times New Roman" w:cs="Times New Roman" w:eastAsia="Times New Roman" w:hAnsi="Times New Roman"/>
            <w:rtl w:val="0"/>
          </w:rPr>
          <w:t xml:space="preserve">Ch. </w:t>
        </w:r>
      </w:hyperlink>
      <w:hyperlink r:id="rId20">
        <w:r w:rsidDel="00000000" w:rsidR="00000000" w:rsidRPr="00000000">
          <w:rPr>
            <w:rFonts w:ascii="Times New Roman" w:cs="Times New Roman" w:eastAsia="Times New Roman" w:hAnsi="Times New Roman"/>
            <w:rtl w:val="0"/>
          </w:rPr>
          <w:t xml:space="preserve">3: Multiple literacies and language competencies across young children’s social contexts</w:t>
        </w:r>
      </w:hyperlink>
      <w:r w:rsidDel="00000000" w:rsidR="00000000" w:rsidRPr="00000000">
        <w:rPr>
          <w:rFonts w:ascii="Times New Roman" w:cs="Times New Roman" w:eastAsia="Times New Roman" w:hAnsi="Times New Roman"/>
          <w:rtl w:val="0"/>
        </w:rPr>
        <w:t xml:space="preserve">. In </w:t>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Rethinking early literacies: Reading and rewriting worlds </w:t>
      </w:r>
      <w:r w:rsidDel="00000000" w:rsidR="00000000" w:rsidRPr="00000000">
        <w:rPr>
          <w:rFonts w:ascii="Times New Roman" w:cs="Times New Roman" w:eastAsia="Times New Roman" w:hAnsi="Times New Roman"/>
          <w:rtl w:val="0"/>
        </w:rPr>
        <w:t xml:space="preserve">(pp. 57-82)</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Routledge. </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 </w:t>
      </w:r>
      <w:hyperlink r:id="rId21">
        <w:r w:rsidDel="00000000" w:rsidR="00000000" w:rsidRPr="00000000">
          <w:rPr>
            <w:rFonts w:ascii="Times New Roman" w:cs="Times New Roman" w:eastAsia="Times New Roman" w:hAnsi="Times New Roman"/>
            <w:u w:val="single"/>
            <w:rtl w:val="0"/>
          </w:rPr>
          <w:t xml:space="preserve">Mirrors, Windows and Sliding Glass Doors</w:t>
        </w:r>
      </w:hyperlink>
      <w:r w:rsidDel="00000000" w:rsidR="00000000" w:rsidRPr="00000000">
        <w:rPr>
          <w:rFonts w:ascii="Times New Roman" w:cs="Times New Roman" w:eastAsia="Times New Roman" w:hAnsi="Times New Roman"/>
          <w:rtl w:val="0"/>
        </w:rPr>
        <w:t xml:space="preserve"> (01:33) </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Board:</w:t>
      </w:r>
    </w:p>
    <w:p w:rsidR="00000000" w:rsidDel="00000000" w:rsidP="00000000" w:rsidRDefault="00000000" w:rsidRPr="00000000" w14:paraId="00000083">
      <w:pPr>
        <w:spacing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post,</w:t>
      </w:r>
      <w:r w:rsidDel="00000000" w:rsidR="00000000" w:rsidRPr="00000000">
        <w:rPr>
          <w:rFonts w:ascii="Times New Roman" w:cs="Times New Roman" w:eastAsia="Times New Roman" w:hAnsi="Times New Roman"/>
          <w:b w:val="1"/>
          <w:bCs w:val="1"/>
          <w:sz w:val="24"/>
          <w:szCs w:val="24"/>
          <w:rtl w:val="0"/>
        </w:rPr>
        <w:t xml:space="preserve"> 11:59 am</w:t>
      </w:r>
      <w:r w:rsidDel="00000000" w:rsidR="00000000" w:rsidRPr="00000000">
        <w:rPr>
          <w:rFonts w:ascii="Times New Roman" w:cs="Times New Roman" w:eastAsia="Times New Roman" w:hAnsi="Times New Roman"/>
          <w:sz w:val="24"/>
          <w:szCs w:val="24"/>
          <w:rtl w:val="0"/>
        </w:rPr>
        <w:t xml:space="preserve"> ( these discussions inform our class instructions so timeliness is key)</w:t>
      </w:r>
    </w:p>
    <w:p w:rsidR="00000000" w:rsidDel="00000000" w:rsidP="00000000" w:rsidRDefault="00000000" w:rsidRPr="00000000" w14:paraId="00000084">
      <w:pPr>
        <w:spacing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00000545454543"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Class Activities</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tbl>
      <w:tblPr>
        <w:tblStyle w:val="Table8"/>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8B">
            <w:pPr>
              <w:pStyle w:val="Heading3"/>
              <w:keepNext w:val="0"/>
              <w:keepLines w:val="0"/>
              <w:spacing w:before="280" w:lineRule="auto"/>
              <w:ind w:left="720" w:firstLine="0"/>
              <w:jc w:val="center"/>
              <w:rPr>
                <w:rFonts w:ascii="Times New Roman" w:cs="Times New Roman" w:eastAsia="Times New Roman" w:hAnsi="Times New Roman"/>
                <w:b w:val="1"/>
                <w:bCs w:val="1"/>
                <w:color w:val="000000"/>
                <w:sz w:val="24"/>
                <w:szCs w:val="24"/>
              </w:rPr>
            </w:pPr>
            <w:bookmarkStart w:colFirst="0" w:colLast="0" w:name="_yzvfb3reakwl" w:id="4"/>
            <w:bookmarkEnd w:id="4"/>
            <w:r w:rsidDel="00000000" w:rsidR="00000000" w:rsidRPr="00000000">
              <w:rPr>
                <w:rFonts w:ascii="Times New Roman" w:cs="Times New Roman" w:eastAsia="Times New Roman" w:hAnsi="Times New Roman"/>
                <w:b w:val="1"/>
                <w:bCs w:val="1"/>
                <w:color w:val="000000"/>
                <w:sz w:val="24"/>
                <w:szCs w:val="24"/>
                <w:rtl w:val="0"/>
              </w:rPr>
              <w:t xml:space="preserve">Asynchronous Activity: Revising Netiquette Guidelines </w:t>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81013" cy="481013"/>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81013" cy="481013"/>
                          </a:xfrm>
                          <a:prstGeom prst="rect"/>
                          <a:ln/>
                        </pic:spPr>
                      </pic:pic>
                    </a:graphicData>
                  </a:graphic>
                </wp:inline>
              </w:drawing>
            </w:r>
            <w:hyperlink r:id="rId23">
              <w:r w:rsidDel="00000000" w:rsidR="00000000" w:rsidRPr="00000000">
                <w:rPr>
                  <w:rFonts w:ascii="Times New Roman" w:cs="Times New Roman" w:eastAsia="Times New Roman" w:hAnsi="Times New Roman"/>
                  <w:color w:val="1155cc"/>
                  <w:sz w:val="24"/>
                  <w:szCs w:val="24"/>
                  <w:u w:val="single"/>
                  <w:rtl w:val="0"/>
                </w:rPr>
                <w:t xml:space="preserve">If you would like verbal directions for this activity  listen here</w:t>
              </w:r>
            </w:hyperlink>
            <w:r w:rsidDel="00000000" w:rsidR="00000000" w:rsidRPr="00000000">
              <w:rPr>
                <w:rFonts w:ascii="Times New Roman" w:cs="Times New Roman" w:eastAsia="Times New Roman" w:hAnsi="Times New Roman"/>
                <w:sz w:val="24"/>
                <w:szCs w:val="24"/>
              </w:rPr>
              <w:drawing>
                <wp:inline distB="114300" distT="114300" distL="114300" distR="114300">
                  <wp:extent cx="481013" cy="481013"/>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81013" cy="4810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Revise the "Netiquette"guidelines posted on Blackboard, incorporating insights from our readings and discussions on "Safe Space to Brave Space” as well as what bell hooks concepts of community.  This exercise will help us create more comprehensive and reflective guidelines for interactions throughout the semester</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the Current Netiquette Guidelines</w:t>
            </w:r>
            <w:r w:rsidDel="00000000" w:rsidR="00000000" w:rsidRPr="00000000">
              <w:rPr>
                <w:rFonts w:ascii="Times New Roman" w:cs="Times New Roman" w:eastAsia="Times New Roman" w:hAnsi="Times New Roman"/>
                <w:sz w:val="24"/>
                <w:szCs w:val="24"/>
                <w:rtl w:val="0"/>
              </w:rPr>
              <w:t xml:space="preserve">: Start by looking at the basic guidelines posted on Blackboard ( also in table below). They may appear familiar as they are often posted on blackboard courses at the U of R . These include concepts like being kind, thoughtful, and supportive, which are good starting points.</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Incorporate Key Takeaways</w:t>
            </w:r>
            <w:r w:rsidDel="00000000" w:rsidR="00000000" w:rsidRPr="00000000">
              <w:rPr>
                <w:rFonts w:ascii="Times New Roman" w:cs="Times New Roman" w:eastAsia="Times New Roman" w:hAnsi="Times New Roman"/>
                <w:sz w:val="24"/>
                <w:szCs w:val="24"/>
                <w:rtl w:val="0"/>
              </w:rPr>
              <w:t xml:space="preserve">: Refer to the readings and class discussion on "Safe Space to Brave Space" as well as  chapter 1 from </w:t>
            </w:r>
            <w:r w:rsidDel="00000000" w:rsidR="00000000" w:rsidRPr="00000000">
              <w:rPr>
                <w:rFonts w:ascii="Times New Roman" w:cs="Times New Roman" w:eastAsia="Times New Roman" w:hAnsi="Times New Roman"/>
                <w:i w:val="1"/>
                <w:iCs w:val="1"/>
                <w:sz w:val="24"/>
                <w:szCs w:val="24"/>
                <w:rtl w:val="0"/>
              </w:rPr>
              <w:t xml:space="preserve">Teaching to Transgress, </w:t>
            </w:r>
            <w:r w:rsidDel="00000000" w:rsidR="00000000" w:rsidRPr="00000000">
              <w:rPr>
                <w:rFonts w:ascii="Times New Roman" w:cs="Times New Roman" w:eastAsia="Times New Roman" w:hAnsi="Times New Roman"/>
                <w:sz w:val="24"/>
                <w:szCs w:val="24"/>
                <w:rtl w:val="0"/>
              </w:rPr>
              <w:t xml:space="preserve">especially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it relates to </w:t>
            </w:r>
            <w:r w:rsidDel="00000000" w:rsidR="00000000" w:rsidRPr="00000000">
              <w:rPr>
                <w:rFonts w:ascii="Times New Roman" w:cs="Times New Roman" w:eastAsia="Times New Roman" w:hAnsi="Times New Roman"/>
                <w:b w:val="1"/>
                <w:bCs w:val="1"/>
                <w:sz w:val="24"/>
                <w:szCs w:val="24"/>
                <w:rtl w:val="0"/>
              </w:rPr>
              <w:t xml:space="preserve">shared, ethical, and relational space</w:t>
            </w:r>
            <w:r w:rsidDel="00000000" w:rsidR="00000000" w:rsidRPr="00000000">
              <w:rPr>
                <w:rFonts w:ascii="Times New Roman" w:cs="Times New Roman" w:eastAsia="Times New Roman" w:hAnsi="Times New Roman"/>
                <w:sz w:val="24"/>
                <w:szCs w:val="24"/>
                <w:rtl w:val="0"/>
              </w:rPr>
              <w:t xml:space="preserve"> to revise the guidelines. Focus on the following concepts:</w:t>
            </w:r>
          </w:p>
          <w:p w:rsidR="00000000" w:rsidDel="00000000" w:rsidP="00000000" w:rsidRDefault="00000000" w:rsidRPr="00000000" w14:paraId="0000009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 “No Attacks”</w:t>
            </w:r>
            <w:r w:rsidDel="00000000" w:rsidR="00000000" w:rsidRPr="00000000">
              <w:rPr>
                <w:rFonts w:ascii="Times New Roman" w:cs="Times New Roman" w:eastAsia="Times New Roman" w:hAnsi="Times New Roman"/>
                <w:sz w:val="24"/>
                <w:szCs w:val="24"/>
                <w:rtl w:val="0"/>
              </w:rPr>
              <w:t xml:space="preserve">: Distinguish between personal attacks and challenges.</w:t>
            </w:r>
          </w:p>
          <w:p w:rsidR="00000000" w:rsidDel="00000000" w:rsidP="00000000" w:rsidRDefault="00000000" w:rsidRPr="00000000" w14:paraId="0000009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 “Respect”</w:t>
            </w:r>
            <w:r w:rsidDel="00000000" w:rsidR="00000000" w:rsidRPr="00000000">
              <w:rPr>
                <w:rFonts w:ascii="Times New Roman" w:cs="Times New Roman" w:eastAsia="Times New Roman" w:hAnsi="Times New Roman"/>
                <w:sz w:val="24"/>
                <w:szCs w:val="24"/>
                <w:rtl w:val="0"/>
              </w:rPr>
              <w:t xml:space="preserve">: Detail how respect should be demonstrated but also how care is a condition of learning.</w:t>
            </w:r>
          </w:p>
          <w:p w:rsidR="00000000" w:rsidDel="00000000" w:rsidP="00000000" w:rsidRDefault="00000000" w:rsidRPr="00000000" w14:paraId="0000009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 “Challenge by Choice”</w:t>
            </w:r>
            <w:r w:rsidDel="00000000" w:rsidR="00000000" w:rsidRPr="00000000">
              <w:rPr>
                <w:rFonts w:ascii="Times New Roman" w:cs="Times New Roman" w:eastAsia="Times New Roman" w:hAnsi="Times New Roman"/>
                <w:sz w:val="24"/>
                <w:szCs w:val="24"/>
                <w:rtl w:val="0"/>
              </w:rPr>
              <w:t xml:space="preserve">: Encourage active reflection on participation choices </w:t>
            </w:r>
          </w:p>
          <w:p w:rsidR="00000000" w:rsidDel="00000000" w:rsidP="00000000" w:rsidRDefault="00000000" w:rsidRPr="00000000" w14:paraId="0000009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 “Don’t Take Things Personally”</w:t>
            </w:r>
            <w:r w:rsidDel="00000000" w:rsidR="00000000" w:rsidRPr="00000000">
              <w:rPr>
                <w:rFonts w:ascii="Times New Roman" w:cs="Times New Roman" w:eastAsia="Times New Roman" w:hAnsi="Times New Roman"/>
                <w:sz w:val="24"/>
                <w:szCs w:val="24"/>
                <w:rtl w:val="0"/>
              </w:rPr>
              <w:t xml:space="preserve">: Focus on owning our intentions and impact </w:t>
            </w:r>
          </w:p>
          <w:p w:rsidR="00000000" w:rsidDel="00000000" w:rsidP="00000000" w:rsidRDefault="00000000" w:rsidRPr="00000000" w14:paraId="0000009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Instead of “Agree to Disagree”</w:t>
            </w:r>
            <w:r w:rsidDel="00000000" w:rsidR="00000000" w:rsidRPr="00000000">
              <w:rPr>
                <w:rFonts w:ascii="Times New Roman" w:cs="Times New Roman" w:eastAsia="Times New Roman" w:hAnsi="Times New Roman"/>
                <w:sz w:val="24"/>
                <w:szCs w:val="24"/>
                <w:rtl w:val="0"/>
              </w:rPr>
              <w:t xml:space="preserve">: Uphold controversy with civility.</w:t>
            </w:r>
          </w:p>
          <w:p w:rsidR="00000000" w:rsidDel="00000000" w:rsidP="00000000" w:rsidRDefault="00000000" w:rsidRPr="00000000" w14:paraId="00000097">
            <w:pPr>
              <w:numPr>
                <w:ilvl w:val="1"/>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Instead of </w:t>
            </w:r>
            <w:r w:rsidDel="00000000" w:rsidR="00000000" w:rsidRPr="00000000">
              <w:rPr>
                <w:rFonts w:ascii="Times New Roman" w:cs="Times New Roman" w:eastAsia="Times New Roman" w:hAnsi="Times New Roman"/>
                <w:sz w:val="24"/>
                <w:szCs w:val="24"/>
                <w:rtl w:val="0"/>
              </w:rPr>
              <w:t xml:space="preserve">mere </w:t>
            </w:r>
            <w:r w:rsidDel="00000000" w:rsidR="00000000" w:rsidRPr="00000000">
              <w:rPr>
                <w:rFonts w:ascii="Times New Roman" w:cs="Times New Roman" w:eastAsia="Times New Roman" w:hAnsi="Times New Roman"/>
                <w:b w:val="1"/>
                <w:bCs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consider how engagement in our learning community can embody “education as the practice of freedom”</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revising one guideline below that no one else has worked on.</w:t>
            </w:r>
          </w:p>
          <w:p w:rsidR="00000000" w:rsidDel="00000000" w:rsidP="00000000" w:rsidRDefault="00000000" w:rsidRPr="00000000" w14:paraId="0000009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your selection, move to the next guideline in the table and build on the revision your peer started.</w:t>
            </w:r>
          </w:p>
          <w:p w:rsidR="00000000" w:rsidDel="00000000" w:rsidP="00000000" w:rsidRDefault="00000000" w:rsidRPr="00000000" w14:paraId="0000009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 ( even if that means you are agreeing after reading) to each of the 10, making sure you engage with the work of others.</w:t>
            </w:r>
          </w:p>
          <w:p w:rsidR="00000000" w:rsidDel="00000000" w:rsidP="00000000" w:rsidRDefault="00000000" w:rsidRPr="00000000" w14:paraId="0000009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Steps</w:t>
            </w:r>
            <w:r w:rsidDel="00000000" w:rsidR="00000000" w:rsidRPr="00000000">
              <w:rPr>
                <w:rFonts w:ascii="Times New Roman" w:cs="Times New Roman" w:eastAsia="Times New Roman" w:hAnsi="Times New Roman"/>
                <w:sz w:val="24"/>
                <w:szCs w:val="24"/>
                <w:rtl w:val="0"/>
              </w:rPr>
              <w:t xml:space="preserve">: Once you’ve contributed to all 10 guidelines, we will review them together in our next class and come to a collective agreement on the final guidelines.</w:t>
            </w:r>
            <w:r w:rsidDel="00000000" w:rsidR="00000000" w:rsidRPr="00000000">
              <w:rPr>
                <w:rtl w:val="0"/>
              </w:rPr>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Classroom Guidelines </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the human</w:t>
            </w:r>
            <w:r w:rsidDel="00000000" w:rsidR="00000000" w:rsidRPr="00000000">
              <w:rPr>
                <w:rFonts w:ascii="Times New Roman" w:cs="Times New Roman" w:eastAsia="Times New Roman" w:hAnsi="Times New Roman"/>
                <w:sz w:val="24"/>
                <w:szCs w:val="24"/>
                <w:rtl w:val="0"/>
              </w:rPr>
              <w:t xml:space="preserve">.- Remember that everyone has been through their own challenges. Treat your classmates’ critiques as good faith attempts to engage with you. Be culturally competent. Engage in conscious cultural relativism. Assume good intentions when interacting with others. Take time to consider how multifaceted we are. Consider sensitivities and remember that emotion or passion is not the same as weakness or irrationality.</w:t>
            </w:r>
          </w:p>
        </w:tc>
      </w:tr>
      <w:tr>
        <w:trPr>
          <w:cantSplit w:val="0"/>
          <w:trHeight w:val="857.373046875" w:hRule="atLeast"/>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 to the same standards of behavior online that you follow in real life.- Engage online respectfully. Do not use the online realm as a shelter for disrespectful behavior. Treat others with the kindness you would treat your friends. Remember the virtual world still reflects the real one. Act civilly online. Engage constructively in discussions. </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where you are in cyberspace.- Familiarize yourself with the technology being utilized. Hop onto Zoom a little earlier to ensure that you can make it into the classroom. Be aware of what you share in the cyberspace. Be conscientious of your own digital footprint. Be considerate about your use of AI and related technology. Be mindful of the digital tools you use.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time and bandwidth.- Communicate Challenges. Be fully engaged when someone else is contributing. Be considerate of other people’s time to share their thoughts; don’t be a discussion hog! Step up, step back. If you have not spoken yet, speak up, share your opinion, even if it is brief. If you are speaking a lot, step back, let someone else take the stage. Use the same receptive social skills as you would in person. Be concise when possible. If you notice that someone else wants to speak, step back</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yourself look good online- ensure your face is in full frame and that you do not have any distracting backgrounds or visual effects enabled . - Be present to the fullest extent possible, as though you were in an in-person setting – that doesn’t mean you have to look perfect at all times. Be prepared to be fully present.  Be comfortable in what you are wearing. Show yourself as if you were in an in-person class. Practice active listening when appropriate.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expert knowledge. Make contributions with strong foundations. Participate with critical thinking. Know that it’s okay if you are unfamiliar with a topic; that’s the point of learning. Acknowledge that intelligence is relative. Recognize our shared goal of learning and working toward shared conclusions when possible.</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keep flame wars under control. Agree to disagree when necessary, and advocate for open and respectful communication. Communicate with others with an open mind and do not be offended if someone has a different viewpoint than you. Practice listening deeply. Recognize certain scenarios that should not be engaged with. Accept that disagreements and discomfort will occur, but remember that we are all first and foremost in community together as learners.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privacy. Do not share personal information that others confided in during the class. Take the lesson away from the moment, not the story. Engage conscientiously. Think about how you value your own privacy and apply that lens towards other people online. Engage with others at their level, being open to what they are willing to offer while maintaining boundaries.</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abuse your power. – Be aware of how much space you take up in a room and work towards lifting others up rather than shutting them down. Be cognizant of the power you carry and how you can use that power for good. Be conscious of your privileges and how they can affect others. Recognize that your experiences will be different from everyone else's. Everyone carries some level of power and privilege, be conscious of how you wield it. Respect everyone and remember we are all diversely oppressed by broader power dynamics in some way. Listen first, especially when in a position of leadership.</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forgiving of other people's mistakes. We are all here to learn, and brave spaces are there to challenge our viewpoints, and those of others. Making mistakes is a part of being human; be aware of these mistakes and learn from them. Be gentle with yourself and others; these are opportunities for growth. Do not blame just the person, try to step in their shoes or look at the bigger picture. Remember that we bring our whole selves into the classroom, and education is a holistic, active process.</w:t>
            </w:r>
          </w:p>
        </w:tc>
      </w:tr>
    </w:tbl>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pStyle w:val="Heading1"/>
        <w:keepNext w:val="0"/>
        <w:keepLines w:val="0"/>
        <w:spacing w:before="480" w:line="239.99997913043478" w:lineRule="auto"/>
        <w:rPr>
          <w:rFonts w:ascii="Times New Roman" w:cs="Times New Roman" w:eastAsia="Times New Roman" w:hAnsi="Times New Roman"/>
          <w:b w:val="1"/>
          <w:bCs w:val="1"/>
          <w:sz w:val="24"/>
          <w:szCs w:val="24"/>
        </w:rPr>
      </w:pPr>
      <w:bookmarkStart w:colFirst="0" w:colLast="0" w:name="_azq1tz1e1qd4" w:id="5"/>
      <w:bookmarkEnd w:id="5"/>
      <w:r w:rsidDel="00000000" w:rsidR="00000000" w:rsidRPr="00000000">
        <w:rPr>
          <w:rtl w:val="0"/>
        </w:rPr>
      </w:r>
    </w:p>
    <w:tbl>
      <w:tblPr>
        <w:tblStyle w:val="Table9"/>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B">
            <w:pPr>
              <w:pStyle w:val="Heading1"/>
              <w:keepNext w:val="0"/>
              <w:keepLines w:val="0"/>
              <w:spacing w:before="480" w:line="239.99997913043478" w:lineRule="auto"/>
              <w:rPr>
                <w:rFonts w:ascii="Times New Roman" w:cs="Times New Roman" w:eastAsia="Times New Roman" w:hAnsi="Times New Roman"/>
                <w:b w:val="1"/>
                <w:bCs w:val="1"/>
                <w:sz w:val="24"/>
                <w:szCs w:val="24"/>
              </w:rPr>
            </w:pPr>
            <w:bookmarkStart w:colFirst="0" w:colLast="0" w:name="_gi9fgnjvsl1r" w:id="6"/>
            <w:bookmarkEnd w:id="6"/>
            <w:r w:rsidDel="00000000" w:rsidR="00000000" w:rsidRPr="00000000">
              <w:rPr>
                <w:rFonts w:ascii="Times New Roman" w:cs="Times New Roman" w:eastAsia="Times New Roman" w:hAnsi="Times New Roman"/>
                <w:b w:val="1"/>
                <w:bCs w:val="1"/>
                <w:sz w:val="24"/>
                <w:szCs w:val="24"/>
                <w:rtl w:val="0"/>
              </w:rPr>
              <w:t xml:space="preserve">2.) Harmonize discussion board: Establishing our Learning Communit</w:t>
            </w:r>
            <w:r w:rsidDel="00000000" w:rsidR="00000000" w:rsidRPr="00000000">
              <w:rPr>
                <w:rFonts w:ascii="Times New Roman" w:cs="Times New Roman" w:eastAsia="Times New Roman" w:hAnsi="Times New Roman"/>
                <w:sz w:val="24"/>
                <w:szCs w:val="24"/>
                <w:rtl w:val="0"/>
              </w:rPr>
              <w:t xml:space="preserve">y ( if you have not already done this)</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AC">
            <w:pPr>
              <w:pStyle w:val="Heading1"/>
              <w:keepNext w:val="0"/>
              <w:keepLines w:val="0"/>
              <w:numPr>
                <w:ilvl w:val="0"/>
                <w:numId w:val="4"/>
              </w:numPr>
              <w:spacing w:after="0" w:afterAutospacing="0" w:before="480" w:line="239.99997913043478" w:lineRule="auto"/>
              <w:ind w:left="720" w:hanging="360"/>
              <w:rPr>
                <w:rFonts w:ascii="Times New Roman" w:cs="Times New Roman" w:eastAsia="Times New Roman" w:hAnsi="Times New Roman"/>
                <w:sz w:val="24"/>
                <w:szCs w:val="24"/>
              </w:rPr>
            </w:pPr>
            <w:bookmarkStart w:colFirst="0" w:colLast="0" w:name="_27q75fb14g9h" w:id="7"/>
            <w:bookmarkEnd w:id="7"/>
            <w:r w:rsidDel="00000000" w:rsidR="00000000" w:rsidRPr="00000000">
              <w:rPr>
                <w:rFonts w:ascii="Times New Roman" w:cs="Times New Roman" w:eastAsia="Times New Roman" w:hAnsi="Times New Roman"/>
                <w:sz w:val="24"/>
                <w:szCs w:val="24"/>
                <w:rtl w:val="0"/>
              </w:rPr>
              <w:t xml:space="preserve">Go to BlackBoard </w:t>
            </w:r>
          </w:p>
          <w:p w:rsidR="00000000" w:rsidDel="00000000" w:rsidP="00000000" w:rsidRDefault="00000000" w:rsidRPr="00000000" w14:paraId="000000AD">
            <w:pPr>
              <w:pStyle w:val="Heading1"/>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wfn1z4k97d9p" w:id="8"/>
            <w:bookmarkEnd w:id="8"/>
            <w:r w:rsidDel="00000000" w:rsidR="00000000" w:rsidRPr="00000000">
              <w:rPr>
                <w:rFonts w:ascii="Times New Roman" w:cs="Times New Roman" w:eastAsia="Times New Roman" w:hAnsi="Times New Roman"/>
                <w:sz w:val="24"/>
                <w:szCs w:val="24"/>
                <w:rtl w:val="0"/>
              </w:rPr>
              <w:t xml:space="preserve">Find the Module 1 Harmonize discussion board: Establishing our Learning Community</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the readings and class discussion respond to the prompt</w:t>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back tomorrow for instructor feedback </w:t>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tbl>
      <w:tblPr>
        <w:tblStyle w:val="Table10"/>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B2">
            <w:pPr>
              <w:pStyle w:val="Heading1"/>
              <w:keepNext w:val="0"/>
              <w:keepLines w:val="0"/>
              <w:spacing w:before="480" w:line="239.99997913043478" w:lineRule="auto"/>
              <w:rPr>
                <w:rFonts w:ascii="Times New Roman" w:cs="Times New Roman" w:eastAsia="Times New Roman" w:hAnsi="Times New Roman"/>
                <w:b w:val="1"/>
                <w:bCs w:val="1"/>
                <w:sz w:val="24"/>
                <w:szCs w:val="24"/>
              </w:rPr>
            </w:pPr>
            <w:bookmarkStart w:colFirst="0" w:colLast="0" w:name="_xyvsxwkrck3" w:id="9"/>
            <w:bookmarkEnd w:id="9"/>
            <w:r w:rsidDel="00000000" w:rsidR="00000000" w:rsidRPr="00000000">
              <w:rPr>
                <w:rFonts w:ascii="Times New Roman" w:cs="Times New Roman" w:eastAsia="Times New Roman" w:hAnsi="Times New Roman"/>
                <w:b w:val="1"/>
                <w:bCs w:val="1"/>
                <w:sz w:val="24"/>
                <w:szCs w:val="24"/>
                <w:rtl w:val="0"/>
              </w:rPr>
              <w:t xml:space="preserve">3.) Syllabus Annotation </w:t>
            </w:r>
          </w:p>
        </w:tc>
      </w:tr>
      <w:tr>
        <w:trPr>
          <w:cantSplit w:val="0"/>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0B3">
            <w:pPr>
              <w:pStyle w:val="Heading1"/>
              <w:keepNext w:val="0"/>
              <w:keepLines w:val="0"/>
              <w:numPr>
                <w:ilvl w:val="0"/>
                <w:numId w:val="4"/>
              </w:numPr>
              <w:spacing w:after="0" w:afterAutospacing="0" w:before="480" w:line="239.99997913043478" w:lineRule="auto"/>
              <w:ind w:left="720" w:hanging="360"/>
              <w:rPr>
                <w:rFonts w:ascii="Times New Roman" w:cs="Times New Roman" w:eastAsia="Times New Roman" w:hAnsi="Times New Roman"/>
                <w:sz w:val="24"/>
                <w:szCs w:val="24"/>
              </w:rPr>
            </w:pPr>
            <w:bookmarkStart w:colFirst="0" w:colLast="0" w:name="_7r7tnk781qfx" w:id="10"/>
            <w:bookmarkEnd w:id="10"/>
            <w:r w:rsidDel="00000000" w:rsidR="00000000" w:rsidRPr="00000000">
              <w:rPr>
                <w:rFonts w:ascii="Times New Roman" w:cs="Times New Roman" w:eastAsia="Times New Roman" w:hAnsi="Times New Roman"/>
                <w:sz w:val="24"/>
                <w:szCs w:val="24"/>
                <w:rtl w:val="0"/>
              </w:rPr>
              <w:t xml:space="preserve">Look over syllabus</w:t>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 the syllabus (make notes about what is important, questions/ comments/ concerns)</w:t>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the annotated syllabus by email acunzio@u.rochester.edu</w:t>
            </w:r>
          </w:p>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8"/>
          <w:szCs w:val="28"/>
          <w:u w:val="single"/>
        </w:rPr>
      </w:pPr>
      <w:r w:rsidDel="00000000" w:rsidR="00000000" w:rsidRPr="00000000">
        <w:rPr>
          <w:rtl w:val="0"/>
        </w:rPr>
      </w:r>
    </w:p>
    <w:sectPr>
      <w:headerReference r:id="rId24" w:type="default"/>
      <w:pgSz w:h="15840" w:w="12240" w:orient="portrait"/>
      <w:pgMar w:bottom="1440" w:top="144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PfQKtLSUU0AvjKDfjjaOGD_PmQjD0P2/view" TargetMode="External"/><Relationship Id="rId11" Type="http://schemas.openxmlformats.org/officeDocument/2006/relationships/hyperlink" Target="https://youtu.be/Xvah3E1fP20?si=QUay2JWRfDP-fz0E" TargetMode="External"/><Relationship Id="rId22" Type="http://schemas.openxmlformats.org/officeDocument/2006/relationships/image" Target="media/image1.png"/><Relationship Id="rId10" Type="http://schemas.openxmlformats.org/officeDocument/2006/relationships/hyperlink" Target="https://www.youtube.com/watch?v=JTPC73SdRkA" TargetMode="External"/><Relationship Id="rId21" Type="http://schemas.openxmlformats.org/officeDocument/2006/relationships/hyperlink" Target="https://www.youtube.com/watch?v=_AAu58SNSyc" TargetMode="External"/><Relationship Id="rId13" Type="http://schemas.openxmlformats.org/officeDocument/2006/relationships/hyperlink" Target="https://www.grossmont.edu/faculty-staff/participatory-governance/student-success-and-equity/_resources/assets/pdf/brave-space-poem.pdf" TargetMode="External"/><Relationship Id="rId24" Type="http://schemas.openxmlformats.org/officeDocument/2006/relationships/header" Target="header1.xml"/><Relationship Id="rId12" Type="http://schemas.openxmlformats.org/officeDocument/2006/relationships/hyperlink" Target="https://www.ssw.umaryland.edu/media/ssw/practicum-education/2---The-6-Pillars-of-Brave-Space.pdf" TargetMode="External"/><Relationship Id="rId23" Type="http://schemas.openxmlformats.org/officeDocument/2006/relationships/hyperlink" Target="https://drive.google.com/file/d/1QBHl65Vu33egAZuNn6DFAB0OYTKWBDib/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pJ9ZNAX38ERV0h9reAyC6GL8QEJb1mtNZvLfdv-C_A/edit?usp=sharing" TargetMode="External"/><Relationship Id="rId15" Type="http://schemas.openxmlformats.org/officeDocument/2006/relationships/hyperlink" Target="https://drive.google.com/file/d/1VgARIMyKQz7bDN9Gq9jG0whq3m8HEtt5/view?usp=share_link" TargetMode="External"/><Relationship Id="rId14" Type="http://schemas.openxmlformats.org/officeDocument/2006/relationships/hyperlink" Target="https://drive.google.com/file/d/1JIVAUt2TQApKSXbxFipETv8j9n2o2znd/view?usp=sharing,%20https://drive.google.com/file/d/1d6YMofoDtDBRWirTVfB5UK3IyaHQxiyE/view?usp=sharing" TargetMode="External"/><Relationship Id="rId17" Type="http://schemas.openxmlformats.org/officeDocument/2006/relationships/hyperlink" Target="https://drive.google.com/file/d/1VgARIMyKQz7bDN9Gq9jG0whq3m8HEtt5/view?usp=share_link" TargetMode="External"/><Relationship Id="rId16" Type="http://schemas.openxmlformats.org/officeDocument/2006/relationships/hyperlink" Target="https://drive.google.com/file/d/1VgARIMyKQz7bDN9Gq9jG0whq3m8HEtt5/view?usp=share_link" TargetMode="External"/><Relationship Id="rId5" Type="http://schemas.openxmlformats.org/officeDocument/2006/relationships/styles" Target="styles.xml"/><Relationship Id="rId19" Type="http://schemas.openxmlformats.org/officeDocument/2006/relationships/hyperlink" Target="https://ebookcentral.proquest.com/lib/rochester/reader.action?docID=4912352&amp;ppg=76" TargetMode="External"/><Relationship Id="rId6" Type="http://schemas.openxmlformats.org/officeDocument/2006/relationships/image" Target="media/image2.jpg"/><Relationship Id="rId18" Type="http://schemas.openxmlformats.org/officeDocument/2006/relationships/hyperlink" Target="https://drive.google.com/file/d/1w6r_WZ_pwlQ9GeXeacQFK1kfDVm4k6qC/view?usp=sharing" TargetMode="External"/><Relationship Id="rId7" Type="http://schemas.openxmlformats.org/officeDocument/2006/relationships/hyperlink" Target="https://padlet.com/alysecunzio/who-are-you-6956t30pdgeuoihr" TargetMode="External"/><Relationship Id="rId8" Type="http://schemas.openxmlformats.org/officeDocument/2006/relationships/hyperlink" Target="https://docs.google.com/presentation/d/1wyhxiK7QDACesHuYM7O5bqfcon7Nupku/edit?usp=sharing&amp;ouid=11122381050482124846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