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1C35" w:rsidRDefault="00C43033">
      <w:r w:rsidRPr="00C43033">
        <w:rPr>
          <w:noProof/>
        </w:rPr>
        <w:drawing>
          <wp:inline distT="0" distB="0" distL="0" distR="0">
            <wp:extent cx="2276475" cy="4162425"/>
            <wp:effectExtent l="19050" t="0" r="9525" b="0"/>
            <wp:docPr id="1" name="Picture 1" descr="snowboard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" name="Picture 8" descr="snowboard_1"/>
                    <pic:cNvPicPr>
                      <a:picLocks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21C35" w:rsidSect="00D21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3033"/>
    <w:rsid w:val="000A1EDC"/>
    <w:rsid w:val="001B2275"/>
    <w:rsid w:val="003019A4"/>
    <w:rsid w:val="00761AEF"/>
    <w:rsid w:val="007B24EA"/>
    <w:rsid w:val="009F736C"/>
    <w:rsid w:val="00C43033"/>
    <w:rsid w:val="00D21C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22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0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0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>Hewlett-Packard</Company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Fisher</dc:creator>
  <cp:lastModifiedBy>John Fisher</cp:lastModifiedBy>
  <cp:revision>3</cp:revision>
  <dcterms:created xsi:type="dcterms:W3CDTF">2009-06-24T21:38:00Z</dcterms:created>
  <dcterms:modified xsi:type="dcterms:W3CDTF">2009-06-25T03:29:00Z</dcterms:modified>
</cp:coreProperties>
</file>