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Microsoft Word Level 1 Teacher Run Through</w:t>
      </w:r>
    </w:p>
    <w:p>
      <w:pPr>
        <w:spacing w:after="260"/>
      </w:pPr>
      <w:r>
        <w:rPr>
          <w:rFonts w:ascii="Arial" w:hAnsi="Arial"/>
          <w:b w:val="0"/>
          <w:color w:val="657786"/>
          <w:sz w:val="24"/>
        </w:rPr>
        <w:t>Lessons 1.1 through 1.9 source review and practice status</w:t>
      </w:r>
    </w:p>
    <w:p>
      <w:r>
        <w:t>I completed the teacher-side review and available practice for Lessons 1.1 through 1.4. Lessons 1.5 through 1.9 are not marked complete because their direction pages and any required starting files were not included in the photographed exercise set, the local workspace, or the authenticated placement Drive folder.</w:t>
      </w:r>
    </w:p>
    <w:p>
      <w:pPr>
        <w:pStyle w:val="Heading1"/>
      </w:pPr>
      <w:r>
        <w:t>Completion status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6"/>
        <w:gridCol w:w="1976"/>
        <w:gridCol w:w="1976"/>
        <w:gridCol w:w="1976"/>
        <w:gridCol w:w="1976"/>
      </w:tblGrid>
      <w:tr>
        <w:trPr>
          <w:tblHeader w:val="true"/>
        </w:trPr>
        <w:tc>
          <w:tcPr>
            <w:tcW w:type="dxa" w:w="864"/>
            <w:shd w:fill="0F4C81"/>
            <w:vAlign w:val="center"/>
            <w:tcMar>
              <w:top w:w="100" w:type="dxa"/>
              <w:start w:w="120" w:type="dxa"/>
              <w:bottom w:w="100" w:type="dxa"/>
              <w:end w:w="120" w:type="dxa"/>
            </w:tcMar>
          </w:tcPr>
          <w:p>
            <w:pPr>
              <w:jc w:val="center"/>
            </w:pPr>
            <w:r>
              <w:rPr>
                <w:rFonts w:ascii="Arial" w:hAnsi="Arial"/>
                <w:b/>
                <w:color w:val="FFFFFF"/>
                <w:sz w:val="18"/>
              </w:rPr>
              <w:t>Lesson</w:t>
            </w:r>
          </w:p>
        </w:tc>
        <w:tc>
          <w:tcPr>
            <w:tcW w:type="dxa" w:w="1613"/>
            <w:shd w:fill="0F4C81"/>
            <w:vAlign w:val="center"/>
            <w:tcMar>
              <w:top w:w="100" w:type="dxa"/>
              <w:start w:w="120" w:type="dxa"/>
              <w:bottom w:w="100" w:type="dxa"/>
              <w:end w:w="120" w:type="dxa"/>
            </w:tcMar>
          </w:tcPr>
          <w:p>
            <w:pPr>
              <w:jc w:val="center"/>
            </w:pPr>
            <w:r>
              <w:rPr>
                <w:rFonts w:ascii="Arial" w:hAnsi="Arial"/>
                <w:b/>
                <w:color w:val="FFFFFF"/>
                <w:sz w:val="18"/>
              </w:rPr>
              <w:t>Status</w:t>
            </w:r>
          </w:p>
        </w:tc>
        <w:tc>
          <w:tcPr>
            <w:tcW w:type="dxa" w:w="1526"/>
            <w:shd w:fill="0F4C81"/>
            <w:vAlign w:val="center"/>
            <w:tcMar>
              <w:top w:w="100" w:type="dxa"/>
              <w:start w:w="120" w:type="dxa"/>
              <w:bottom w:w="100" w:type="dxa"/>
              <w:end w:w="120" w:type="dxa"/>
            </w:tcMar>
          </w:tcPr>
          <w:p>
            <w:pPr>
              <w:jc w:val="center"/>
            </w:pPr>
            <w:r>
              <w:rPr>
                <w:rFonts w:ascii="Arial" w:hAnsi="Arial"/>
                <w:b/>
                <w:color w:val="FFFFFF"/>
                <w:sz w:val="18"/>
              </w:rPr>
              <w:t>Time</w:t>
            </w:r>
          </w:p>
        </w:tc>
        <w:tc>
          <w:tcPr>
            <w:tcW w:type="dxa" w:w="3686"/>
            <w:shd w:fill="0F4C81"/>
            <w:vAlign w:val="center"/>
            <w:tcMar>
              <w:top w:w="100" w:type="dxa"/>
              <w:start w:w="120" w:type="dxa"/>
              <w:bottom w:w="100" w:type="dxa"/>
              <w:end w:w="120" w:type="dxa"/>
            </w:tcMar>
          </w:tcPr>
          <w:p>
            <w:pPr>
              <w:jc w:val="center"/>
            </w:pPr>
            <w:r>
              <w:rPr>
                <w:rFonts w:ascii="Arial" w:hAnsi="Arial"/>
                <w:b/>
                <w:color w:val="FFFFFF"/>
                <w:sz w:val="18"/>
              </w:rPr>
              <w:t>Evidence and issue</w:t>
            </w:r>
          </w:p>
        </w:tc>
        <w:tc>
          <w:tcPr>
            <w:tcW w:type="dxa" w:w="2189"/>
            <w:shd w:fill="0F4C81"/>
            <w:vAlign w:val="center"/>
            <w:tcMar>
              <w:top w:w="100" w:type="dxa"/>
              <w:start w:w="120" w:type="dxa"/>
              <w:bottom w:w="100" w:type="dxa"/>
              <w:end w:w="120" w:type="dxa"/>
            </w:tcMar>
          </w:tcPr>
          <w:p>
            <w:pPr>
              <w:jc w:val="center"/>
            </w:pPr>
            <w:r>
              <w:rPr>
                <w:rFonts w:ascii="Arial" w:hAnsi="Arial"/>
                <w:b/>
                <w:color w:val="FFFFFF"/>
                <w:sz w:val="18"/>
              </w:rPr>
              <w:t>Next action</w:t>
            </w:r>
          </w:p>
        </w:tc>
      </w:tr>
      <w:tr>
        <w:tc>
          <w:tcPr>
            <w:tcW w:type="dxa" w:w="864"/>
            <w:vAlign w:val="center"/>
            <w:tcMar>
              <w:top w:w="90" w:type="dxa"/>
              <w:start w:w="120" w:type="dxa"/>
              <w:bottom w:w="90" w:type="dxa"/>
              <w:end w:w="120" w:type="dxa"/>
            </w:tcMar>
          </w:tcPr>
          <w:p>
            <w:pPr>
              <w:spacing w:after="0"/>
              <w:jc w:val="center"/>
            </w:pPr>
            <w:r>
              <w:rPr>
                <w:rFonts w:ascii="Arial" w:hAnsi="Arial"/>
                <w:b w:val="0"/>
                <w:color w:val="000000"/>
                <w:sz w:val="17"/>
              </w:rPr>
              <w:t>1.1</w:t>
            </w:r>
          </w:p>
        </w:tc>
        <w:tc>
          <w:tcPr>
            <w:tcW w:type="dxa" w:w="1613"/>
            <w:vAlign w:val="center"/>
            <w:tcMar>
              <w:top w:w="90" w:type="dxa"/>
              <w:start w:w="120" w:type="dxa"/>
              <w:bottom w:w="90" w:type="dxa"/>
              <w:end w:w="120" w:type="dxa"/>
            </w:tcMar>
          </w:tcPr>
          <w:p>
            <w:pPr>
              <w:spacing w:after="0"/>
              <w:jc w:val="center"/>
            </w:pPr>
            <w:r>
              <w:rPr>
                <w:rFonts w:ascii="Arial" w:hAnsi="Arial"/>
                <w:b/>
                <w:color w:val="000000"/>
                <w:sz w:val="17"/>
              </w:rPr>
              <w:t>Complete</w:t>
            </w:r>
          </w:p>
        </w:tc>
        <w:tc>
          <w:tcPr>
            <w:tcW w:type="dxa" w:w="1526"/>
            <w:vAlign w:val="center"/>
            <w:tcMar>
              <w:top w:w="90" w:type="dxa"/>
              <w:start w:w="120" w:type="dxa"/>
              <w:bottom w:w="90" w:type="dxa"/>
              <w:end w:w="120" w:type="dxa"/>
            </w:tcMar>
          </w:tcPr>
          <w:p>
            <w:pPr>
              <w:spacing w:after="0"/>
              <w:jc w:val="center"/>
            </w:pPr>
            <w:r>
              <w:rPr>
                <w:rFonts w:ascii="Arial" w:hAnsi="Arial"/>
                <w:b w:val="0"/>
                <w:color w:val="000000"/>
                <w:sz w:val="17"/>
              </w:rPr>
              <w:t>3 to 5 min</w:t>
            </w:r>
          </w:p>
        </w:tc>
        <w:tc>
          <w:tcPr>
            <w:tcW w:type="dxa" w:w="3686"/>
            <w:vAlign w:val="center"/>
            <w:tcMar>
              <w:top w:w="90" w:type="dxa"/>
              <w:start w:w="120" w:type="dxa"/>
              <w:bottom w:w="90" w:type="dxa"/>
              <w:end w:w="120" w:type="dxa"/>
            </w:tcMar>
          </w:tcPr>
          <w:p>
            <w:pPr>
              <w:spacing w:after="0"/>
              <w:jc w:val="left"/>
            </w:pPr>
            <w:r>
              <w:rPr>
                <w:rFonts w:ascii="Arial" w:hAnsi="Arial"/>
                <w:b w:val="0"/>
                <w:color w:val="000000"/>
                <w:sz w:val="17"/>
              </w:rPr>
              <w:t>Reviewed Word navigation and the ribbon. No saved product is required.</w:t>
            </w:r>
          </w:p>
        </w:tc>
        <w:tc>
          <w:tcPr>
            <w:tcW w:type="dxa" w:w="2189"/>
            <w:vAlign w:val="center"/>
            <w:tcMar>
              <w:top w:w="90" w:type="dxa"/>
              <w:start w:w="120" w:type="dxa"/>
              <w:bottom w:w="90" w:type="dxa"/>
              <w:end w:w="120" w:type="dxa"/>
            </w:tcMar>
          </w:tcPr>
          <w:p>
            <w:pPr>
              <w:spacing w:after="0"/>
              <w:jc w:val="left"/>
            </w:pPr>
            <w:r>
              <w:rPr>
                <w:rFonts w:ascii="Arial" w:hAnsi="Arial"/>
                <w:b w:val="0"/>
                <w:color w:val="000000"/>
                <w:sz w:val="17"/>
              </w:rPr>
              <w:t>Use the live version of Word to point out Mac or Windows differences.</w:t>
            </w:r>
          </w:p>
        </w:tc>
      </w:tr>
      <w:tr>
        <w:tc>
          <w:tcPr>
            <w:tcW w:type="dxa" w:w="864"/>
            <w:vAlign w:val="center"/>
            <w:tcMar>
              <w:top w:w="90" w:type="dxa"/>
              <w:start w:w="120" w:type="dxa"/>
              <w:bottom w:w="90" w:type="dxa"/>
              <w:end w:w="120" w:type="dxa"/>
            </w:tcMar>
            <w:shd w:fill="F3F7FA"/>
          </w:tcPr>
          <w:p>
            <w:pPr>
              <w:spacing w:after="0"/>
              <w:jc w:val="center"/>
            </w:pPr>
            <w:r>
              <w:rPr>
                <w:rFonts w:ascii="Arial" w:hAnsi="Arial"/>
                <w:b w:val="0"/>
                <w:color w:val="000000"/>
                <w:sz w:val="17"/>
              </w:rPr>
              <w:t>1.2</w:t>
            </w:r>
          </w:p>
        </w:tc>
        <w:tc>
          <w:tcPr>
            <w:tcW w:type="dxa" w:w="1613"/>
            <w:vAlign w:val="center"/>
            <w:tcMar>
              <w:top w:w="90" w:type="dxa"/>
              <w:start w:w="120" w:type="dxa"/>
              <w:bottom w:w="90" w:type="dxa"/>
              <w:end w:w="120" w:type="dxa"/>
            </w:tcMar>
            <w:shd w:fill="F3F7FA"/>
          </w:tcPr>
          <w:p>
            <w:pPr>
              <w:spacing w:after="0"/>
              <w:jc w:val="center"/>
            </w:pPr>
            <w:r>
              <w:rPr>
                <w:rFonts w:ascii="Arial" w:hAnsi="Arial"/>
                <w:b/>
                <w:color w:val="000000"/>
                <w:sz w:val="17"/>
              </w:rPr>
              <w:t>Complete</w:t>
            </w:r>
          </w:p>
        </w:tc>
        <w:tc>
          <w:tcPr>
            <w:tcW w:type="dxa" w:w="1526"/>
            <w:vAlign w:val="center"/>
            <w:tcMar>
              <w:top w:w="90" w:type="dxa"/>
              <w:start w:w="120" w:type="dxa"/>
              <w:bottom w:w="90" w:type="dxa"/>
              <w:end w:w="120" w:type="dxa"/>
            </w:tcMar>
            <w:shd w:fill="F3F7FA"/>
          </w:tcPr>
          <w:p>
            <w:pPr>
              <w:spacing w:after="0"/>
              <w:jc w:val="center"/>
            </w:pPr>
            <w:r>
              <w:rPr>
                <w:rFonts w:ascii="Arial" w:hAnsi="Arial"/>
                <w:b w:val="0"/>
                <w:color w:val="000000"/>
                <w:sz w:val="17"/>
              </w:rPr>
              <w:t>5 to 8 min</w:t>
            </w:r>
          </w:p>
        </w:tc>
        <w:tc>
          <w:tcPr>
            <w:tcW w:type="dxa" w:w="3686"/>
            <w:vAlign w:val="center"/>
            <w:tcMar>
              <w:top w:w="90" w:type="dxa"/>
              <w:start w:w="120" w:type="dxa"/>
              <w:bottom w:w="90" w:type="dxa"/>
              <w:end w:w="120" w:type="dxa"/>
            </w:tcMar>
            <w:shd w:fill="F3F7FA"/>
          </w:tcPr>
          <w:p>
            <w:pPr>
              <w:spacing w:after="0"/>
              <w:jc w:val="left"/>
            </w:pPr>
            <w:r>
              <w:rPr>
                <w:rFonts w:ascii="Arial" w:hAnsi="Arial"/>
                <w:b w:val="0"/>
                <w:color w:val="000000"/>
                <w:sz w:val="17"/>
              </w:rPr>
              <w:t>Reviewed local, OneDrive, and class-folder save locations.</w:t>
            </w:r>
          </w:p>
        </w:tc>
        <w:tc>
          <w:tcPr>
            <w:tcW w:type="dxa" w:w="2189"/>
            <w:vAlign w:val="center"/>
            <w:tcMar>
              <w:top w:w="90" w:type="dxa"/>
              <w:start w:w="120" w:type="dxa"/>
              <w:bottom w:w="90" w:type="dxa"/>
              <w:end w:w="120" w:type="dxa"/>
            </w:tcMar>
            <w:shd w:fill="F3F7FA"/>
          </w:tcPr>
          <w:p>
            <w:pPr>
              <w:spacing w:after="0"/>
              <w:jc w:val="left"/>
            </w:pPr>
            <w:r>
              <w:rPr>
                <w:rFonts w:ascii="Arial" w:hAnsi="Arial"/>
                <w:b w:val="0"/>
                <w:color w:val="000000"/>
                <w:sz w:val="17"/>
              </w:rPr>
              <w:t>Confirm the school-approved save location before students begin.</w:t>
            </w:r>
          </w:p>
        </w:tc>
      </w:tr>
      <w:tr>
        <w:tc>
          <w:tcPr>
            <w:tcW w:type="dxa" w:w="864"/>
            <w:vAlign w:val="center"/>
            <w:tcMar>
              <w:top w:w="90" w:type="dxa"/>
              <w:start w:w="120" w:type="dxa"/>
              <w:bottom w:w="90" w:type="dxa"/>
              <w:end w:w="120" w:type="dxa"/>
            </w:tcMar>
          </w:tcPr>
          <w:p>
            <w:pPr>
              <w:spacing w:after="0"/>
              <w:jc w:val="center"/>
            </w:pPr>
            <w:r>
              <w:rPr>
                <w:rFonts w:ascii="Arial" w:hAnsi="Arial"/>
                <w:b w:val="0"/>
                <w:color w:val="000000"/>
                <w:sz w:val="17"/>
              </w:rPr>
              <w:t>1.3</w:t>
            </w:r>
          </w:p>
        </w:tc>
        <w:tc>
          <w:tcPr>
            <w:tcW w:type="dxa" w:w="1613"/>
            <w:vAlign w:val="center"/>
            <w:tcMar>
              <w:top w:w="90" w:type="dxa"/>
              <w:start w:w="120" w:type="dxa"/>
              <w:bottom w:w="90" w:type="dxa"/>
              <w:end w:w="120" w:type="dxa"/>
            </w:tcMar>
          </w:tcPr>
          <w:p>
            <w:pPr>
              <w:spacing w:after="0"/>
              <w:jc w:val="center"/>
            </w:pPr>
            <w:r>
              <w:rPr>
                <w:rFonts w:ascii="Arial" w:hAnsi="Arial"/>
                <w:b/>
                <w:color w:val="000000"/>
                <w:sz w:val="17"/>
              </w:rPr>
              <w:t>Complete</w:t>
            </w:r>
          </w:p>
        </w:tc>
        <w:tc>
          <w:tcPr>
            <w:tcW w:type="dxa" w:w="1526"/>
            <w:vAlign w:val="center"/>
            <w:tcMar>
              <w:top w:w="90" w:type="dxa"/>
              <w:start w:w="120" w:type="dxa"/>
              <w:bottom w:w="90" w:type="dxa"/>
              <w:end w:w="120" w:type="dxa"/>
            </w:tcMar>
          </w:tcPr>
          <w:p>
            <w:pPr>
              <w:spacing w:after="0"/>
              <w:jc w:val="center"/>
            </w:pPr>
            <w:r>
              <w:rPr>
                <w:rFonts w:ascii="Arial" w:hAnsi="Arial"/>
                <w:b w:val="0"/>
                <w:color w:val="000000"/>
                <w:sz w:val="17"/>
              </w:rPr>
              <w:t>8 to 12 min</w:t>
            </w:r>
          </w:p>
        </w:tc>
        <w:tc>
          <w:tcPr>
            <w:tcW w:type="dxa" w:w="3686"/>
            <w:vAlign w:val="center"/>
            <w:tcMar>
              <w:top w:w="90" w:type="dxa"/>
              <w:start w:w="120" w:type="dxa"/>
              <w:bottom w:w="90" w:type="dxa"/>
              <w:end w:w="120" w:type="dxa"/>
            </w:tcMar>
          </w:tcPr>
          <w:p>
            <w:pPr>
              <w:spacing w:after="0"/>
              <w:jc w:val="left"/>
            </w:pPr>
            <w:r>
              <w:rPr>
                <w:rFonts w:ascii="Arial" w:hAnsi="Arial"/>
                <w:b w:val="0"/>
                <w:color w:val="000000"/>
                <w:sz w:val="17"/>
              </w:rPr>
              <w:t>Created 1.3 Start of the Year Goals.docx from Figure 1.3 and preserved all four paragraphs.</w:t>
            </w:r>
          </w:p>
        </w:tc>
        <w:tc>
          <w:tcPr>
            <w:tcW w:type="dxa" w:w="2189"/>
            <w:vAlign w:val="center"/>
            <w:tcMar>
              <w:top w:w="90" w:type="dxa"/>
              <w:start w:w="120" w:type="dxa"/>
              <w:bottom w:w="90" w:type="dxa"/>
              <w:end w:w="120" w:type="dxa"/>
            </w:tcMar>
          </w:tcPr>
          <w:p>
            <w:pPr>
              <w:spacing w:after="0"/>
              <w:jc w:val="left"/>
            </w:pPr>
            <w:r>
              <w:rPr>
                <w:rFonts w:ascii="Arial" w:hAnsi="Arial"/>
                <w:b w:val="0"/>
                <w:color w:val="000000"/>
                <w:sz w:val="17"/>
              </w:rPr>
              <w:t>Open from the class folder and confirm AutoSave behavior.</w:t>
            </w:r>
          </w:p>
        </w:tc>
      </w:tr>
      <w:tr>
        <w:tc>
          <w:tcPr>
            <w:tcW w:type="dxa" w:w="864"/>
            <w:vAlign w:val="center"/>
            <w:tcMar>
              <w:top w:w="90" w:type="dxa"/>
              <w:start w:w="120" w:type="dxa"/>
              <w:bottom w:w="90" w:type="dxa"/>
              <w:end w:w="120" w:type="dxa"/>
            </w:tcMar>
            <w:shd w:fill="F3F7FA"/>
          </w:tcPr>
          <w:p>
            <w:pPr>
              <w:spacing w:after="0"/>
              <w:jc w:val="center"/>
            </w:pPr>
            <w:r>
              <w:rPr>
                <w:rFonts w:ascii="Arial" w:hAnsi="Arial"/>
                <w:b w:val="0"/>
                <w:color w:val="000000"/>
                <w:sz w:val="17"/>
              </w:rPr>
              <w:t>1.4</w:t>
            </w:r>
          </w:p>
        </w:tc>
        <w:tc>
          <w:tcPr>
            <w:tcW w:type="dxa" w:w="1613"/>
            <w:vAlign w:val="center"/>
            <w:tcMar>
              <w:top w:w="90" w:type="dxa"/>
              <w:start w:w="120" w:type="dxa"/>
              <w:bottom w:w="90" w:type="dxa"/>
              <w:end w:w="120" w:type="dxa"/>
            </w:tcMar>
            <w:shd w:fill="F3F7FA"/>
          </w:tcPr>
          <w:p>
            <w:pPr>
              <w:spacing w:after="0"/>
              <w:jc w:val="center"/>
            </w:pPr>
            <w:r>
              <w:rPr>
                <w:rFonts w:ascii="Arial" w:hAnsi="Arial"/>
                <w:b/>
                <w:color w:val="000000"/>
                <w:sz w:val="17"/>
              </w:rPr>
              <w:t>Complete</w:t>
            </w:r>
          </w:p>
        </w:tc>
        <w:tc>
          <w:tcPr>
            <w:tcW w:type="dxa" w:w="1526"/>
            <w:vAlign w:val="center"/>
            <w:tcMar>
              <w:top w:w="90" w:type="dxa"/>
              <w:start w:w="120" w:type="dxa"/>
              <w:bottom w:w="90" w:type="dxa"/>
              <w:end w:w="120" w:type="dxa"/>
            </w:tcMar>
            <w:shd w:fill="F3F7FA"/>
          </w:tcPr>
          <w:p>
            <w:pPr>
              <w:spacing w:after="0"/>
              <w:jc w:val="center"/>
            </w:pPr>
            <w:r>
              <w:rPr>
                <w:rFonts w:ascii="Arial" w:hAnsi="Arial"/>
                <w:b w:val="0"/>
                <w:color w:val="000000"/>
                <w:sz w:val="17"/>
              </w:rPr>
              <w:t>10 to 14 min</w:t>
            </w:r>
          </w:p>
        </w:tc>
        <w:tc>
          <w:tcPr>
            <w:tcW w:type="dxa" w:w="3686"/>
            <w:vAlign w:val="center"/>
            <w:tcMar>
              <w:top w:w="90" w:type="dxa"/>
              <w:start w:w="120" w:type="dxa"/>
              <w:bottom w:w="90" w:type="dxa"/>
              <w:end w:w="120" w:type="dxa"/>
            </w:tcMar>
            <w:shd w:fill="F3F7FA"/>
          </w:tcPr>
          <w:p>
            <w:pPr>
              <w:spacing w:after="0"/>
              <w:jc w:val="left"/>
            </w:pPr>
            <w:r>
              <w:rPr>
                <w:rFonts w:ascii="Arial" w:hAnsi="Arial"/>
                <w:b w:val="0"/>
                <w:color w:val="000000"/>
                <w:sz w:val="17"/>
              </w:rPr>
              <w:t>Retrieved 1.3, replaced the last paragraph, saved a new DOCX, and exported the matching PDF. The print directions were reviewed; no paper was used.</w:t>
            </w:r>
          </w:p>
        </w:tc>
        <w:tc>
          <w:tcPr>
            <w:tcW w:type="dxa" w:w="2189"/>
            <w:vAlign w:val="center"/>
            <w:tcMar>
              <w:top w:w="90" w:type="dxa"/>
              <w:start w:w="120" w:type="dxa"/>
              <w:bottom w:w="90" w:type="dxa"/>
              <w:end w:w="120" w:type="dxa"/>
            </w:tcMar>
            <w:shd w:fill="F3F7FA"/>
          </w:tcPr>
          <w:p>
            <w:pPr>
              <w:spacing w:after="0"/>
              <w:jc w:val="left"/>
            </w:pPr>
            <w:r>
              <w:rPr>
                <w:rFonts w:ascii="Arial" w:hAnsi="Arial"/>
                <w:b w:val="0"/>
                <w:color w:val="000000"/>
                <w:sz w:val="17"/>
              </w:rPr>
              <w:t>Demonstrate Print Selection, then cancel unless printing is required.</w:t>
            </w:r>
          </w:p>
        </w:tc>
      </w:tr>
    </w:tbl>
    <w:p>
      <w:pPr>
        <w:pStyle w:val="Heading2"/>
      </w:pPr>
      <w:r>
        <w:t>Missing directions for Lessons 1.5 through 1.9</w:t>
      </w:r>
    </w:p>
    <w:p>
      <w:pPr>
        <w:pStyle w:val="ListBullet"/>
        <w:spacing w:after="60"/>
      </w:pPr>
      <w:r>
        <w:rPr>
          <w:rFonts w:ascii="Arial" w:hAnsi="Arial"/>
          <w:b w:val="0"/>
          <w:color w:val="000000"/>
          <w:sz w:val="22"/>
        </w:rPr>
        <w:t>1.5 Believe Me Ideas and Sharing a Document: blocked and not timed. Request the lesson pages and any source file.</w:t>
      </w:r>
    </w:p>
    <w:p>
      <w:pPr>
        <w:pStyle w:val="ListBullet"/>
        <w:spacing w:after="60"/>
      </w:pPr>
      <w:r>
        <w:rPr>
          <w:rFonts w:ascii="Arial" w:hAnsi="Arial"/>
          <w:b w:val="0"/>
          <w:color w:val="000000"/>
          <w:sz w:val="22"/>
        </w:rPr>
        <w:t>1.6 How to Get There and Editing Basics: blocked and not timed. Request the lesson pages and any source file.</w:t>
      </w:r>
    </w:p>
    <w:p>
      <w:pPr>
        <w:pStyle w:val="ListBullet"/>
        <w:spacing w:after="60"/>
      </w:pPr>
      <w:r>
        <w:rPr>
          <w:rFonts w:ascii="Arial" w:hAnsi="Arial"/>
          <w:b w:val="0"/>
          <w:color w:val="000000"/>
          <w:sz w:val="22"/>
        </w:rPr>
        <w:t>1.7 What Kind of Learner Am I and the Quick Access Toolbar: blocked and not timed. Request the lesson pages and any source file.</w:t>
      </w:r>
    </w:p>
    <w:p>
      <w:pPr>
        <w:pStyle w:val="ListBullet"/>
        <w:spacing w:after="60"/>
      </w:pPr>
      <w:r>
        <w:rPr>
          <w:rFonts w:ascii="Arial" w:hAnsi="Arial"/>
          <w:b w:val="0"/>
          <w:color w:val="000000"/>
          <w:sz w:val="22"/>
        </w:rPr>
        <w:t>1.8 You Are So Smart and Word Help: blocked and not timed. Request the lesson pages and any source file.</w:t>
      </w:r>
    </w:p>
    <w:p>
      <w:pPr>
        <w:pStyle w:val="ListBullet"/>
        <w:spacing w:after="60"/>
      </w:pPr>
      <w:r>
        <w:rPr>
          <w:rFonts w:ascii="Arial" w:hAnsi="Arial"/>
          <w:b w:val="0"/>
          <w:color w:val="000000"/>
          <w:sz w:val="22"/>
        </w:rPr>
        <w:t>1.9 My Action Plan and PDF File Types: blocked and not timed. Request the lesson pages and any source file.</w:t>
      </w:r>
    </w:p>
    <w:p>
      <w:pPr>
        <w:pStyle w:val="Heading1"/>
      </w:pPr>
      <w:r>
        <w:t>Time record</w:t>
      </w:r>
    </w:p>
    <w:p>
      <w:r>
        <w:rPr>
          <w:rFonts w:ascii="Arial" w:hAnsi="Arial"/>
          <w:b/>
          <w:color w:val="000000"/>
          <w:sz w:val="22"/>
        </w:rPr>
        <w:t>Measured source review and reconstruction time</w:t>
      </w:r>
      <w:r>
        <w:t>: 17 minutes, from 12:07 AM to 12:23 AM on September 11, 2026. This includes checking all photographed pages, verifying the Drive folder, reconstructing the two required files, and preparing this evidence record.</w:t>
      </w:r>
    </w:p>
    <w:p>
      <w:r>
        <w:rPr>
          <w:rFonts w:ascii="Arial" w:hAnsi="Arial"/>
          <w:b/>
          <w:color w:val="000000"/>
          <w:sz w:val="22"/>
        </w:rPr>
        <w:t>Estimated independent Word time at my current experience level</w:t>
      </w:r>
      <w:r>
        <w:t>: approximately 26 to 39 minutes for Lessons 1.1 through 1.4. I would record the exact time for 1.5 through 1.9 only after receiving the missing pages so the estimate is based on the actual directions.</w:t>
      </w:r>
    </w:p>
    <w:p>
      <w:pPr>
        <w:pStyle w:val="Heading1"/>
      </w:pPr>
      <w:r>
        <w:t>Process followed</w:t>
      </w:r>
    </w:p>
    <w:p>
      <w:pPr>
        <w:pStyle w:val="ListBullet"/>
        <w:spacing w:after="60"/>
      </w:pPr>
      <w:r>
        <w:rPr>
          <w:rFonts w:ascii="Arial" w:hAnsi="Arial"/>
          <w:b w:val="0"/>
          <w:color w:val="000000"/>
          <w:sz w:val="22"/>
        </w:rPr>
        <w:t>Created and checked one intentional class-practice folder before opening Word.</w:t>
      </w:r>
    </w:p>
    <w:p>
      <w:pPr>
        <w:pStyle w:val="ListBullet"/>
        <w:spacing w:after="60"/>
      </w:pPr>
      <w:r>
        <w:rPr>
          <w:rFonts w:ascii="Arial" w:hAnsi="Arial"/>
          <w:b w:val="0"/>
          <w:color w:val="000000"/>
          <w:sz w:val="22"/>
        </w:rPr>
        <w:t>Reviewed the Word screen and identified the ribbon, tabs, document area, zoom controls, and File menu.</w:t>
      </w:r>
    </w:p>
    <w:p>
      <w:pPr>
        <w:pStyle w:val="ListBullet"/>
        <w:spacing w:after="60"/>
      </w:pPr>
      <w:r>
        <w:rPr>
          <w:rFonts w:ascii="Arial" w:hAnsi="Arial"/>
          <w:b w:val="0"/>
          <w:color w:val="000000"/>
          <w:sz w:val="22"/>
        </w:rPr>
        <w:t>Compared local storage, OneDrive, and the class folder before saving anything.</w:t>
      </w:r>
    </w:p>
    <w:p>
      <w:pPr>
        <w:pStyle w:val="ListBullet"/>
        <w:spacing w:after="60"/>
      </w:pPr>
      <w:r>
        <w:rPr>
          <w:rFonts w:ascii="Arial" w:hAnsi="Arial"/>
          <w:b w:val="0"/>
          <w:color w:val="000000"/>
          <w:sz w:val="22"/>
        </w:rPr>
        <w:t>Created the Lesson 1.3 document exactly from the supplied Figure 1.3 text and saved it with the required name.</w:t>
      </w:r>
    </w:p>
    <w:p>
      <w:pPr>
        <w:pStyle w:val="ListBullet"/>
        <w:spacing w:after="60"/>
      </w:pPr>
      <w:r>
        <w:rPr>
          <w:rFonts w:ascii="Arial" w:hAnsi="Arial"/>
          <w:b w:val="0"/>
          <w:color w:val="000000"/>
          <w:sz w:val="22"/>
        </w:rPr>
        <w:t>Opened the Lesson 1.3 file, preserved it, replaced only the last paragraph, and used Save As for Lesson 1.4.</w:t>
      </w:r>
    </w:p>
    <w:p>
      <w:pPr>
        <w:pStyle w:val="ListBullet"/>
        <w:spacing w:after="60"/>
      </w:pPr>
      <w:r>
        <w:rPr>
          <w:rFonts w:ascii="Arial" w:hAnsi="Arial"/>
          <w:b w:val="0"/>
          <w:color w:val="000000"/>
          <w:sz w:val="22"/>
        </w:rPr>
        <w:t>Checked the full document and selected-text print workflows without producing unnecessary paper.</w:t>
      </w:r>
    </w:p>
    <w:p>
      <w:pPr>
        <w:pStyle w:val="ListBullet"/>
        <w:spacing w:after="60"/>
      </w:pPr>
      <w:r>
        <w:rPr>
          <w:rFonts w:ascii="Arial" w:hAnsi="Arial"/>
          <w:b w:val="0"/>
          <w:color w:val="000000"/>
          <w:sz w:val="22"/>
        </w:rPr>
        <w:t>Exported Lesson 1.4 as PDF and verified that the DOCX and PDF contain the same revised text.</w:t>
      </w:r>
    </w:p>
    <w:p>
      <w:pPr>
        <w:pStyle w:val="Heading1"/>
      </w:pPr>
      <w:r>
        <w:t>Issues and improvements</w:t>
      </w:r>
    </w:p>
    <w:p>
      <w:r>
        <w:rPr>
          <w:b/>
        </w:rPr>
        <w:t xml:space="preserve">Save location difference. </w:t>
      </w:r>
      <w:r>
        <w:t>The book assumes a personal OneDrive folder named My Word Projects. The school setup may use a different OneDrive or Teams-backed folder. I would name the approved class location on the board and pause for a folder checkpoint before students continue.</w:t>
      </w:r>
    </w:p>
    <w:p>
      <w:r>
        <w:rPr>
          <w:b/>
        </w:rPr>
        <w:t xml:space="preserve">Platform difference. </w:t>
      </w:r>
      <w:r>
        <w:t>The photographed directions use Windows controls such as CTRL-click. A Mac demonstration must use the equivalent Word command instead of reading that shortcut literally.</w:t>
      </w:r>
    </w:p>
    <w:p>
      <w:r>
        <w:rPr>
          <w:b/>
        </w:rPr>
        <w:t xml:space="preserve">Printing step. </w:t>
      </w:r>
      <w:r>
        <w:t>Students can practice Print and Print Selection by checking the preview and then canceling. This preserves the learning goal without wasting paper.</w:t>
      </w:r>
    </w:p>
    <w:p>
      <w:r>
        <w:rPr>
          <w:b/>
        </w:rPr>
        <w:t xml:space="preserve">Missing source pages. </w:t>
      </w:r>
      <w:r>
        <w:t>The photographed set stops after Lesson 1.4 even though its contents page lists Lessons 1.5 through 1.9. I need those pages and any starter files before I can complete or time them.</w:t>
      </w:r>
    </w:p>
    <w:p>
      <w:pPr>
        <w:pStyle w:val="Heading1"/>
      </w:pPr>
      <w:r>
        <w:t>Files produced</w:t>
      </w:r>
    </w:p>
    <w:p>
      <w:pPr>
        <w:pStyle w:val="ListBullet"/>
        <w:spacing w:after="60"/>
      </w:pPr>
      <w:r>
        <w:rPr>
          <w:rFonts w:ascii="Arial" w:hAnsi="Arial"/>
          <w:b w:val="0"/>
          <w:color w:val="000000"/>
          <w:sz w:val="22"/>
        </w:rPr>
        <w:t>1.3 Start of the Year Goals.docx</w:t>
      </w:r>
    </w:p>
    <w:p>
      <w:pPr>
        <w:pStyle w:val="ListBullet"/>
        <w:spacing w:after="60"/>
      </w:pPr>
      <w:r>
        <w:rPr>
          <w:rFonts w:ascii="Arial" w:hAnsi="Arial"/>
          <w:b w:val="0"/>
          <w:color w:val="000000"/>
          <w:sz w:val="22"/>
        </w:rPr>
        <w:t>1.4 Start of the Year Goals 2.docx</w:t>
      </w:r>
    </w:p>
    <w:p>
      <w:pPr>
        <w:pStyle w:val="ListBullet"/>
        <w:spacing w:after="60"/>
      </w:pPr>
      <w:r>
        <w:rPr>
          <w:rFonts w:ascii="Arial" w:hAnsi="Arial"/>
          <w:b w:val="0"/>
          <w:color w:val="000000"/>
          <w:sz w:val="22"/>
        </w:rPr>
        <w:t>1.4 Start of the Year Goals 2.pdf</w:t>
      </w:r>
    </w:p>
    <w:p>
      <w:pPr>
        <w:pStyle w:val="ListBullet"/>
        <w:spacing w:after="60"/>
      </w:pPr>
      <w:r>
        <w:rPr>
          <w:rFonts w:ascii="Arial" w:hAnsi="Arial"/>
          <w:b w:val="0"/>
          <w:color w:val="000000"/>
          <w:sz w:val="22"/>
        </w:rPr>
        <w:t>2026-09-11-Word-Level-1-Teacher-Run-Through.docx</w:t>
      </w:r>
    </w:p>
    <w:p>
      <w:pPr>
        <w:spacing w:before="160" w:after="0"/>
      </w:pPr>
      <w:r>
        <w:rPr>
          <w:rFonts w:ascii="Arial" w:hAnsi="Arial"/>
          <w:b/>
          <w:color w:val="000000"/>
          <w:sz w:val="19"/>
        </w:rPr>
        <w:t xml:space="preserve">Source record. </w:t>
      </w:r>
      <w:r>
        <w:rPr>
          <w:rFonts w:ascii="Arial" w:hAnsi="Arial"/>
          <w:b w:val="0"/>
          <w:color w:val="000000"/>
          <w:sz w:val="19"/>
        </w:rPr>
        <w:t>Prepared from all 32 images in digital_notes/exercise part 1, the lesson table of contents, the September 9 and 10 placement transcripts, the local repository, and the authenticated RIT Google Drive placement folder checked on September 11, 2026.</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657786"/>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generated by python-docx</dc:description>
  <cp:lastModifiedBy>Piter Garcia</cp:lastModifiedBy>
  <cp:revision>1</cp:revision>
  <dcterms:created xsi:type="dcterms:W3CDTF">2013-12-23T23:15:00Z</dcterms:created>
  <dcterms:modified xsi:type="dcterms:W3CDTF">2013-12-23T23:15:00Z</dcterms:modified>
  <cp:category/>
</cp:coreProperties>
</file>