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C2F" w:rsidRPr="00942104" w:rsidRDefault="00942104" w:rsidP="00942104">
      <w:pPr>
        <w:jc w:val="center"/>
        <w:rPr>
          <w:b/>
          <w:sz w:val="32"/>
          <w:u w:val="single"/>
        </w:rPr>
      </w:pPr>
      <w:r w:rsidRPr="00942104">
        <w:rPr>
          <w:b/>
          <w:sz w:val="32"/>
          <w:u w:val="single"/>
        </w:rPr>
        <w:t>Confidence Interval</w:t>
      </w:r>
    </w:p>
    <w:p w:rsidR="00D369B3" w:rsidRPr="00D369B3" w:rsidRDefault="00D369B3" w:rsidP="00D369B3">
      <w:pPr>
        <w:pStyle w:val="NormalWeb"/>
        <w:spacing w:before="0" w:beforeAutospacing="0" w:after="0" w:afterAutospacing="0" w:line="272" w:lineRule="atLeast"/>
        <w:textAlignment w:val="baseline"/>
        <w:rPr>
          <w:rFonts w:ascii="Helvetica" w:hAnsi="Helvetica" w:cs="Helvetica"/>
          <w:szCs w:val="16"/>
        </w:rPr>
      </w:pPr>
      <w:r w:rsidRPr="00D369B3">
        <w:rPr>
          <w:rFonts w:ascii="Helvetica" w:hAnsi="Helvetica" w:cs="Helvetica"/>
          <w:szCs w:val="16"/>
        </w:rPr>
        <w:t>From Sampling Distributions to Confidence Intervals</w:t>
      </w:r>
    </w:p>
    <w:p w:rsidR="00D369B3" w:rsidRPr="00D369B3" w:rsidRDefault="00D369B3" w:rsidP="00D369B3">
      <w:pPr>
        <w:pStyle w:val="NormalWeb"/>
        <w:numPr>
          <w:ilvl w:val="0"/>
          <w:numId w:val="1"/>
        </w:numPr>
        <w:spacing w:before="0" w:beforeAutospacing="0" w:after="0" w:afterAutospacing="0" w:line="272" w:lineRule="atLeast"/>
        <w:textAlignment w:val="baseline"/>
        <w:rPr>
          <w:rFonts w:ascii="Helvetica" w:hAnsi="Helvetica" w:cs="Helvetica"/>
          <w:sz w:val="20"/>
          <w:szCs w:val="16"/>
        </w:rPr>
      </w:pPr>
      <w:r w:rsidRPr="00D369B3">
        <w:rPr>
          <w:rFonts w:ascii="Helvetica" w:hAnsi="Helvetica" w:cs="Helvetica"/>
          <w:sz w:val="20"/>
          <w:szCs w:val="16"/>
        </w:rPr>
        <w:t xml:space="preserve">We can use bootstrapping and sampling distributions to build confidence intervals for our parameters of interest. </w:t>
      </w:r>
    </w:p>
    <w:p w:rsidR="00D369B3" w:rsidRDefault="00D369B3" w:rsidP="00D369B3">
      <w:pPr>
        <w:pStyle w:val="NormalWeb"/>
        <w:numPr>
          <w:ilvl w:val="0"/>
          <w:numId w:val="1"/>
        </w:numPr>
        <w:spacing w:before="0" w:beforeAutospacing="0" w:after="0" w:afterAutospacing="0" w:line="272" w:lineRule="atLeast"/>
        <w:textAlignment w:val="baseline"/>
        <w:rPr>
          <w:rFonts w:ascii="Helvetica" w:hAnsi="Helvetica" w:cs="Helvetica"/>
          <w:sz w:val="20"/>
          <w:szCs w:val="16"/>
        </w:rPr>
      </w:pPr>
      <w:r w:rsidRPr="00D369B3">
        <w:rPr>
          <w:rFonts w:ascii="Helvetica" w:hAnsi="Helvetica" w:cs="Helvetica"/>
          <w:sz w:val="20"/>
          <w:szCs w:val="16"/>
        </w:rPr>
        <w:t>By finding the statistic that best estimates our parameter(s) of interest (say the sample mean to estimate the population mean or the difference in sample means to estimate the difference in population means), we can easily build confidence intervals for the parameter of interest.</w:t>
      </w:r>
    </w:p>
    <w:p w:rsidR="00374266" w:rsidRDefault="00374266" w:rsidP="00D369B3">
      <w:pPr>
        <w:pStyle w:val="NormalWeb"/>
        <w:numPr>
          <w:ilvl w:val="0"/>
          <w:numId w:val="1"/>
        </w:numPr>
        <w:spacing w:before="0" w:beforeAutospacing="0" w:after="0" w:afterAutospacing="0" w:line="272" w:lineRule="atLeast"/>
        <w:textAlignment w:val="baseline"/>
        <w:rPr>
          <w:rFonts w:ascii="Helvetica" w:hAnsi="Helvetica" w:cs="Helvetica"/>
          <w:sz w:val="20"/>
          <w:szCs w:val="16"/>
        </w:rPr>
      </w:pPr>
      <w:r>
        <w:rPr>
          <w:rFonts w:ascii="Helvetica" w:hAnsi="Helvetica" w:cs="Helvetica"/>
          <w:sz w:val="20"/>
          <w:szCs w:val="16"/>
        </w:rPr>
        <w:t>Imagine we have a sampling distribution of some statistic, mean, variance, etc.</w:t>
      </w:r>
    </w:p>
    <w:p w:rsidR="00374266" w:rsidRDefault="00374266" w:rsidP="00D369B3">
      <w:pPr>
        <w:pStyle w:val="NormalWeb"/>
        <w:numPr>
          <w:ilvl w:val="0"/>
          <w:numId w:val="1"/>
        </w:numPr>
        <w:spacing w:before="0" w:beforeAutospacing="0" w:after="0" w:afterAutospacing="0" w:line="272" w:lineRule="atLeast"/>
        <w:textAlignment w:val="baseline"/>
        <w:rPr>
          <w:rFonts w:ascii="Helvetica" w:hAnsi="Helvetica" w:cs="Helvetica"/>
          <w:sz w:val="20"/>
          <w:szCs w:val="16"/>
        </w:rPr>
      </w:pPr>
      <w:r>
        <w:rPr>
          <w:rFonts w:ascii="Helvetica" w:hAnsi="Helvetica" w:cs="Helvetica"/>
          <w:sz w:val="20"/>
          <w:szCs w:val="16"/>
        </w:rPr>
        <w:t>Can use this sampling distribution to build a confidence interval for our parameter of interest</w:t>
      </w:r>
    </w:p>
    <w:p w:rsidR="00374266" w:rsidRDefault="00374266" w:rsidP="00D369B3">
      <w:pPr>
        <w:pStyle w:val="NormalWeb"/>
        <w:numPr>
          <w:ilvl w:val="0"/>
          <w:numId w:val="1"/>
        </w:numPr>
        <w:spacing w:before="0" w:beforeAutospacing="0" w:after="0" w:afterAutospacing="0" w:line="272" w:lineRule="atLeast"/>
        <w:textAlignment w:val="baseline"/>
        <w:rPr>
          <w:rFonts w:ascii="Helvetica" w:hAnsi="Helvetica" w:cs="Helvetica"/>
          <w:sz w:val="20"/>
          <w:szCs w:val="16"/>
        </w:rPr>
      </w:pPr>
      <w:r>
        <w:rPr>
          <w:rFonts w:ascii="Helvetica" w:hAnsi="Helvetica" w:cs="Helvetica"/>
          <w:sz w:val="20"/>
          <w:szCs w:val="16"/>
        </w:rPr>
        <w:t>If we want a 95% confidence interval, we cut off 2.5% from both sides</w:t>
      </w:r>
    </w:p>
    <w:p w:rsidR="008F5354" w:rsidRPr="00D369B3" w:rsidRDefault="008F5354" w:rsidP="008F5354">
      <w:pPr>
        <w:pStyle w:val="NormalWeb"/>
        <w:spacing w:before="0" w:beforeAutospacing="0" w:after="0" w:afterAutospacing="0" w:line="272" w:lineRule="atLeast"/>
        <w:textAlignment w:val="baseline"/>
        <w:rPr>
          <w:rFonts w:ascii="Helvetica" w:hAnsi="Helvetica" w:cs="Helvetica"/>
          <w:sz w:val="20"/>
          <w:szCs w:val="16"/>
        </w:rPr>
      </w:pPr>
      <w:r>
        <w:rPr>
          <w:rFonts w:ascii="Helvetica" w:hAnsi="Helvetica" w:cs="Helvetica"/>
          <w:noProof/>
          <w:sz w:val="20"/>
          <w:szCs w:val="16"/>
        </w:rPr>
        <w:drawing>
          <wp:inline distT="0" distB="0" distL="0" distR="0">
            <wp:extent cx="5943600" cy="13729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372947"/>
                    </a:xfrm>
                    <a:prstGeom prst="rect">
                      <a:avLst/>
                    </a:prstGeom>
                    <a:noFill/>
                    <a:ln w="9525">
                      <a:noFill/>
                      <a:miter lim="800000"/>
                      <a:headEnd/>
                      <a:tailEnd/>
                    </a:ln>
                  </pic:spPr>
                </pic:pic>
              </a:graphicData>
            </a:graphic>
          </wp:inline>
        </w:drawing>
      </w:r>
    </w:p>
    <w:p w:rsidR="003A6892" w:rsidRPr="003A6892" w:rsidRDefault="003A6892" w:rsidP="003A6892">
      <w:pPr>
        <w:pStyle w:val="NormalWeb"/>
        <w:numPr>
          <w:ilvl w:val="0"/>
          <w:numId w:val="3"/>
        </w:numPr>
        <w:spacing w:before="0" w:beforeAutospacing="0" w:after="0" w:afterAutospacing="0" w:line="276" w:lineRule="auto"/>
        <w:textAlignment w:val="baseline"/>
        <w:rPr>
          <w:rFonts w:ascii="Helvetica" w:hAnsi="Helvetica" w:cs="Helvetica"/>
          <w:sz w:val="20"/>
        </w:rPr>
      </w:pPr>
      <w:r w:rsidRPr="003A6892">
        <w:rPr>
          <w:rFonts w:ascii="Helvetica" w:hAnsi="Helvetica" w:cs="Helvetica"/>
          <w:sz w:val="20"/>
        </w:rPr>
        <w:t xml:space="preserve">In this video, you saw an example of how to build a confidence interval using the sampling distribution of the statistic that best estimates your parameter of interest. </w:t>
      </w:r>
    </w:p>
    <w:p w:rsidR="003A6892" w:rsidRPr="003A6892" w:rsidRDefault="003A6892" w:rsidP="003A6892">
      <w:pPr>
        <w:pStyle w:val="NormalWeb"/>
        <w:numPr>
          <w:ilvl w:val="0"/>
          <w:numId w:val="3"/>
        </w:numPr>
        <w:spacing w:before="0" w:beforeAutospacing="0" w:after="0" w:afterAutospacing="0" w:line="276" w:lineRule="auto"/>
        <w:textAlignment w:val="baseline"/>
        <w:rPr>
          <w:rFonts w:ascii="Helvetica" w:hAnsi="Helvetica" w:cs="Helvetica"/>
          <w:sz w:val="20"/>
        </w:rPr>
      </w:pPr>
      <w:r w:rsidRPr="003A6892">
        <w:rPr>
          <w:rFonts w:ascii="Helvetica" w:hAnsi="Helvetica" w:cs="Helvetica"/>
          <w:sz w:val="20"/>
        </w:rPr>
        <w:t xml:space="preserve">In this case, we used a sample mean height to estimate the </w:t>
      </w:r>
      <w:proofErr w:type="gramStart"/>
      <w:r w:rsidRPr="003A6892">
        <w:rPr>
          <w:rFonts w:ascii="Helvetica" w:hAnsi="Helvetica" w:cs="Helvetica"/>
          <w:sz w:val="20"/>
        </w:rPr>
        <w:t>population mean</w:t>
      </w:r>
      <w:proofErr w:type="gramEnd"/>
      <w:r w:rsidRPr="003A6892">
        <w:rPr>
          <w:rFonts w:ascii="Helvetica" w:hAnsi="Helvetica" w:cs="Helvetica"/>
          <w:sz w:val="20"/>
        </w:rPr>
        <w:t xml:space="preserve"> height.</w:t>
      </w:r>
    </w:p>
    <w:p w:rsidR="003A6892" w:rsidRPr="003A6892" w:rsidRDefault="003A6892" w:rsidP="003A6892">
      <w:pPr>
        <w:pStyle w:val="NormalWeb"/>
        <w:numPr>
          <w:ilvl w:val="0"/>
          <w:numId w:val="3"/>
        </w:numPr>
        <w:spacing w:before="0" w:beforeAutospacing="0" w:after="0" w:afterAutospacing="0" w:line="276" w:lineRule="auto"/>
        <w:textAlignment w:val="baseline"/>
        <w:rPr>
          <w:rFonts w:ascii="Helvetica" w:hAnsi="Helvetica" w:cs="Helvetica"/>
          <w:sz w:val="20"/>
        </w:rPr>
      </w:pPr>
      <w:r w:rsidRPr="003A6892">
        <w:rPr>
          <w:rFonts w:ascii="Helvetica" w:hAnsi="Helvetica" w:cs="Helvetica"/>
          <w:sz w:val="20"/>
        </w:rPr>
        <w:t xml:space="preserve">You can interpret your confidence interval as </w:t>
      </w:r>
      <w:proofErr w:type="gramStart"/>
      <w:r w:rsidRPr="003A6892">
        <w:rPr>
          <w:rStyle w:val="Strong"/>
          <w:rFonts w:ascii="Helvetica" w:hAnsi="Helvetica" w:cs="Helvetica"/>
          <w:sz w:val="20"/>
          <w:bdr w:val="none" w:sz="0" w:space="0" w:color="auto" w:frame="1"/>
        </w:rPr>
        <w:t>We</w:t>
      </w:r>
      <w:proofErr w:type="gramEnd"/>
      <w:r w:rsidRPr="003A6892">
        <w:rPr>
          <w:rStyle w:val="Strong"/>
          <w:rFonts w:ascii="Helvetica" w:hAnsi="Helvetica" w:cs="Helvetica"/>
          <w:sz w:val="20"/>
          <w:bdr w:val="none" w:sz="0" w:space="0" w:color="auto" w:frame="1"/>
        </w:rPr>
        <w:t xml:space="preserve"> are</w:t>
      </w:r>
      <w:r w:rsidRPr="003A6892">
        <w:rPr>
          <w:rStyle w:val="Strong"/>
          <w:rFonts w:ascii="Helvetica" w:hAnsi="Helvetica" w:cs="Helvetica"/>
          <w:color w:val="4F4F4F"/>
          <w:sz w:val="20"/>
          <w:bdr w:val="none" w:sz="0" w:space="0" w:color="auto" w:frame="1"/>
        </w:rPr>
        <w:t xml:space="preserve"> </w:t>
      </w:r>
      <w:r w:rsidRPr="003A6892">
        <w:rPr>
          <w:rStyle w:val="HTMLCode"/>
          <w:rFonts w:ascii="Consolas" w:hAnsi="Consolas"/>
          <w:b/>
          <w:bCs/>
          <w:color w:val="C7254E"/>
          <w:sz w:val="18"/>
          <w:szCs w:val="22"/>
          <w:bdr w:val="none" w:sz="0" w:space="0" w:color="auto" w:frame="1"/>
          <w:shd w:val="clear" w:color="auto" w:fill="F9F2F4"/>
        </w:rPr>
        <w:t>95</w:t>
      </w:r>
      <w:r w:rsidRPr="003A6892">
        <w:rPr>
          <w:rStyle w:val="Strong"/>
          <w:rFonts w:ascii="Helvetica" w:hAnsi="Helvetica" w:cs="Helvetica"/>
          <w:sz w:val="20"/>
          <w:bdr w:val="none" w:sz="0" w:space="0" w:color="auto" w:frame="1"/>
        </w:rPr>
        <w:t>% confident, the</w:t>
      </w:r>
      <w:r w:rsidRPr="003A6892">
        <w:rPr>
          <w:rStyle w:val="Strong"/>
          <w:rFonts w:ascii="Helvetica" w:hAnsi="Helvetica" w:cs="Helvetica"/>
          <w:color w:val="4F4F4F"/>
          <w:sz w:val="20"/>
          <w:bdr w:val="none" w:sz="0" w:space="0" w:color="auto" w:frame="1"/>
        </w:rPr>
        <w:t xml:space="preserve"> </w:t>
      </w:r>
      <w:r w:rsidRPr="003A6892">
        <w:rPr>
          <w:rStyle w:val="HTMLCode"/>
          <w:rFonts w:ascii="Consolas" w:hAnsi="Consolas"/>
          <w:b/>
          <w:bCs/>
          <w:color w:val="C7254E"/>
          <w:sz w:val="18"/>
          <w:szCs w:val="22"/>
          <w:bdr w:val="none" w:sz="0" w:space="0" w:color="auto" w:frame="1"/>
          <w:shd w:val="clear" w:color="auto" w:fill="F9F2F4"/>
        </w:rPr>
        <w:t xml:space="preserve">population </w:t>
      </w:r>
      <w:r w:rsidRPr="003A6892">
        <w:rPr>
          <w:rStyle w:val="HTMLCode"/>
          <w:rFonts w:ascii="Consolas" w:hAnsi="Consolas"/>
          <w:b/>
          <w:bCs/>
          <w:sz w:val="18"/>
          <w:szCs w:val="22"/>
          <w:bdr w:val="none" w:sz="0" w:space="0" w:color="auto" w:frame="1"/>
          <w:shd w:val="clear" w:color="auto" w:fill="F9F2F4"/>
        </w:rPr>
        <w:t>mean</w:t>
      </w:r>
      <w:r w:rsidRPr="003A6892">
        <w:rPr>
          <w:rStyle w:val="Strong"/>
          <w:rFonts w:ascii="Helvetica" w:hAnsi="Helvetica" w:cs="Helvetica"/>
          <w:sz w:val="20"/>
          <w:bdr w:val="none" w:sz="0" w:space="0" w:color="auto" w:frame="1"/>
        </w:rPr>
        <w:t xml:space="preserve"> falls between the bounds that you find</w:t>
      </w:r>
      <w:r w:rsidRPr="003A6892">
        <w:rPr>
          <w:rFonts w:ascii="Helvetica" w:hAnsi="Helvetica" w:cs="Helvetica"/>
          <w:sz w:val="20"/>
        </w:rPr>
        <w:t xml:space="preserve">. </w:t>
      </w:r>
    </w:p>
    <w:p w:rsidR="003A6892" w:rsidRPr="003A6892" w:rsidRDefault="003A6892" w:rsidP="003A6892">
      <w:pPr>
        <w:pStyle w:val="NormalWeb"/>
        <w:numPr>
          <w:ilvl w:val="0"/>
          <w:numId w:val="3"/>
        </w:numPr>
        <w:spacing w:before="0" w:beforeAutospacing="0" w:after="0" w:afterAutospacing="0" w:line="276" w:lineRule="auto"/>
        <w:textAlignment w:val="baseline"/>
        <w:rPr>
          <w:rFonts w:ascii="Helvetica" w:hAnsi="Helvetica" w:cs="Helvetica"/>
          <w:sz w:val="20"/>
        </w:rPr>
      </w:pPr>
      <w:r w:rsidRPr="003A6892">
        <w:rPr>
          <w:rFonts w:ascii="Helvetica" w:hAnsi="Helvetica" w:cs="Helvetica"/>
          <w:sz w:val="20"/>
        </w:rPr>
        <w:t>Notice that the percent and the parameter can both change depending on what you are building your confidence interval for, and what percentage you cutoff in each tail.</w:t>
      </w:r>
    </w:p>
    <w:p w:rsidR="00942104" w:rsidRDefault="00942104" w:rsidP="00495331">
      <w:pPr>
        <w:spacing w:after="0"/>
        <w:rPr>
          <w:sz w:val="24"/>
        </w:rPr>
      </w:pPr>
    </w:p>
    <w:p w:rsidR="00495331" w:rsidRPr="00495331" w:rsidRDefault="00495331" w:rsidP="00495331">
      <w:pPr>
        <w:spacing w:after="0"/>
        <w:rPr>
          <w:sz w:val="40"/>
        </w:rPr>
      </w:pPr>
      <w:r w:rsidRPr="00495331">
        <w:rPr>
          <w:rFonts w:ascii="Helvetica" w:hAnsi="Helvetica" w:cs="Helvetica"/>
          <w:sz w:val="24"/>
          <w:szCs w:val="16"/>
        </w:rPr>
        <w:t xml:space="preserve">Difference </w:t>
      </w:r>
      <w:proofErr w:type="gramStart"/>
      <w:r w:rsidRPr="00495331">
        <w:rPr>
          <w:rFonts w:ascii="Helvetica" w:hAnsi="Helvetica" w:cs="Helvetica"/>
          <w:sz w:val="24"/>
          <w:szCs w:val="16"/>
        </w:rPr>
        <w:t>In</w:t>
      </w:r>
      <w:proofErr w:type="gramEnd"/>
      <w:r w:rsidRPr="00495331">
        <w:rPr>
          <w:rFonts w:ascii="Helvetica" w:hAnsi="Helvetica" w:cs="Helvetica"/>
          <w:sz w:val="24"/>
          <w:szCs w:val="16"/>
        </w:rPr>
        <w:t xml:space="preserve"> Means</w:t>
      </w:r>
    </w:p>
    <w:p w:rsidR="00495331" w:rsidRDefault="00495331" w:rsidP="00495331">
      <w:pPr>
        <w:pStyle w:val="ListParagraph"/>
        <w:numPr>
          <w:ilvl w:val="0"/>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 xml:space="preserve">In this video, you built a confidence interval for the difference of the average heights for coffee drinkers and non-coffee drinkers. </w:t>
      </w:r>
    </w:p>
    <w:p w:rsidR="00495331" w:rsidRPr="00495331" w:rsidRDefault="00495331" w:rsidP="00495331">
      <w:pPr>
        <w:pStyle w:val="ListParagraph"/>
        <w:numPr>
          <w:ilvl w:val="0"/>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The interval was built at a 95% confidence level, and since the difference did not contain zero, this suggested there was truly a difference in the average heights in the population of coffee drinkers as compared to non-coffee drinkers.</w:t>
      </w:r>
    </w:p>
    <w:p w:rsidR="00495331" w:rsidRPr="00495331" w:rsidRDefault="00495331" w:rsidP="00495331">
      <w:pPr>
        <w:pStyle w:val="ListParagraph"/>
        <w:numPr>
          <w:ilvl w:val="0"/>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 xml:space="preserve">Specifically, we can be </w:t>
      </w:r>
      <w:r w:rsidRPr="00495331">
        <w:rPr>
          <w:rFonts w:ascii="Consolas" w:eastAsia="Times New Roman" w:hAnsi="Consolas" w:cs="Courier New"/>
          <w:sz w:val="18"/>
        </w:rPr>
        <w:t>95</w:t>
      </w:r>
      <w:r w:rsidRPr="00495331">
        <w:rPr>
          <w:rFonts w:ascii="Helvetica" w:eastAsia="Times New Roman" w:hAnsi="Helvetica" w:cs="Helvetica"/>
          <w:sz w:val="20"/>
          <w:szCs w:val="16"/>
        </w:rPr>
        <w:t>% confident that the</w:t>
      </w:r>
      <w:r w:rsidRPr="00495331">
        <w:rPr>
          <w:rFonts w:ascii="Helvetica" w:eastAsia="Times New Roman" w:hAnsi="Helvetica" w:cs="Helvetica"/>
          <w:color w:val="4F4F4F"/>
          <w:sz w:val="20"/>
          <w:szCs w:val="16"/>
        </w:rPr>
        <w:t xml:space="preserve"> </w:t>
      </w:r>
      <w:r w:rsidRPr="00495331">
        <w:rPr>
          <w:rFonts w:ascii="Consolas" w:eastAsia="Times New Roman" w:hAnsi="Consolas" w:cs="Courier New"/>
          <w:color w:val="C7254E"/>
          <w:sz w:val="18"/>
        </w:rPr>
        <w:t>difference in the average heights for coffee drinkers as compared to non-coffee drinkers</w:t>
      </w:r>
      <w:r w:rsidRPr="00495331">
        <w:rPr>
          <w:rFonts w:ascii="Helvetica" w:eastAsia="Times New Roman" w:hAnsi="Helvetica" w:cs="Helvetica"/>
          <w:color w:val="4F4F4F"/>
          <w:sz w:val="20"/>
          <w:szCs w:val="16"/>
        </w:rPr>
        <w:t xml:space="preserve"> </w:t>
      </w:r>
      <w:r w:rsidRPr="00495331">
        <w:rPr>
          <w:rFonts w:ascii="Helvetica" w:eastAsia="Times New Roman" w:hAnsi="Helvetica" w:cs="Helvetica"/>
          <w:sz w:val="20"/>
          <w:szCs w:val="16"/>
        </w:rPr>
        <w:t>was in the provided interval of 0.59 to 2.37 inches.</w:t>
      </w:r>
    </w:p>
    <w:p w:rsidR="00495331" w:rsidRPr="00495331" w:rsidRDefault="00495331" w:rsidP="00495331">
      <w:pPr>
        <w:pStyle w:val="ListParagraph"/>
        <w:numPr>
          <w:ilvl w:val="0"/>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Notice the similarity of the wording to the last confidence interval you built. The highlighted portions signify the two parts that can change in your conclusions:</w:t>
      </w:r>
    </w:p>
    <w:p w:rsidR="00495331" w:rsidRPr="00495331" w:rsidRDefault="00495331" w:rsidP="00495331">
      <w:pPr>
        <w:numPr>
          <w:ilvl w:val="1"/>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The confidence level.</w:t>
      </w:r>
    </w:p>
    <w:p w:rsidR="00495331" w:rsidRPr="00495331" w:rsidRDefault="00495331" w:rsidP="00495331">
      <w:pPr>
        <w:numPr>
          <w:ilvl w:val="1"/>
          <w:numId w:val="5"/>
        </w:numPr>
        <w:spacing w:after="0"/>
        <w:textAlignment w:val="baseline"/>
        <w:rPr>
          <w:rFonts w:ascii="Helvetica" w:eastAsia="Times New Roman" w:hAnsi="Helvetica" w:cs="Helvetica"/>
          <w:sz w:val="20"/>
          <w:szCs w:val="16"/>
        </w:rPr>
      </w:pPr>
      <w:r w:rsidRPr="00495331">
        <w:rPr>
          <w:rFonts w:ascii="Helvetica" w:eastAsia="Times New Roman" w:hAnsi="Helvetica" w:cs="Helvetica"/>
          <w:sz w:val="20"/>
          <w:szCs w:val="16"/>
        </w:rPr>
        <w:t>The parameter you are capturing with your interval.</w:t>
      </w:r>
    </w:p>
    <w:p w:rsidR="00495331" w:rsidRDefault="00495331" w:rsidP="00495331">
      <w:pPr>
        <w:spacing w:after="0"/>
        <w:rPr>
          <w:sz w:val="24"/>
        </w:rPr>
      </w:pPr>
    </w:p>
    <w:p w:rsidR="0024146F" w:rsidRPr="0024146F" w:rsidRDefault="0024146F" w:rsidP="0024146F">
      <w:pPr>
        <w:spacing w:after="0"/>
        <w:rPr>
          <w:sz w:val="40"/>
        </w:rPr>
      </w:pPr>
      <w:r w:rsidRPr="0024146F">
        <w:rPr>
          <w:rFonts w:ascii="Helvetica" w:hAnsi="Helvetica" w:cs="Helvetica"/>
          <w:sz w:val="24"/>
          <w:szCs w:val="16"/>
        </w:rPr>
        <w:t>Confidence Interval Applications</w:t>
      </w:r>
    </w:p>
    <w:p w:rsidR="0024146F" w:rsidRPr="0024146F" w:rsidRDefault="0024146F" w:rsidP="0024146F">
      <w:pPr>
        <w:pStyle w:val="NormalWeb"/>
        <w:numPr>
          <w:ilvl w:val="0"/>
          <w:numId w:val="6"/>
        </w:numPr>
        <w:spacing w:before="0" w:beforeAutospacing="0" w:after="0" w:afterAutospacing="0" w:line="276" w:lineRule="auto"/>
        <w:textAlignment w:val="baseline"/>
        <w:rPr>
          <w:rFonts w:ascii="Helvetica" w:hAnsi="Helvetica" w:cs="Helvetica"/>
          <w:sz w:val="20"/>
          <w:szCs w:val="16"/>
        </w:rPr>
      </w:pPr>
      <w:r w:rsidRPr="0024146F">
        <w:rPr>
          <w:rFonts w:ascii="Helvetica" w:hAnsi="Helvetica" w:cs="Helvetica"/>
          <w:sz w:val="20"/>
          <w:szCs w:val="16"/>
        </w:rPr>
        <w:t>Though you were comparing the average heights of coffee drinkers to non-coffee drinkers, there are a number of other applications that use a comparison for the means of two groups.</w:t>
      </w:r>
    </w:p>
    <w:p w:rsidR="0024146F" w:rsidRDefault="0024146F" w:rsidP="0024146F">
      <w:pPr>
        <w:pStyle w:val="NormalWeb"/>
        <w:numPr>
          <w:ilvl w:val="0"/>
          <w:numId w:val="6"/>
        </w:numPr>
        <w:spacing w:before="0" w:beforeAutospacing="0" w:after="0" w:afterAutospacing="0" w:line="276" w:lineRule="auto"/>
        <w:textAlignment w:val="baseline"/>
        <w:rPr>
          <w:rFonts w:ascii="Helvetica" w:hAnsi="Helvetica" w:cs="Helvetica"/>
          <w:sz w:val="20"/>
          <w:szCs w:val="16"/>
        </w:rPr>
      </w:pPr>
      <w:r w:rsidRPr="0024146F">
        <w:rPr>
          <w:rFonts w:ascii="Helvetica" w:hAnsi="Helvetica" w:cs="Helvetica"/>
          <w:sz w:val="20"/>
          <w:szCs w:val="16"/>
        </w:rPr>
        <w:t xml:space="preserve">A/B testing is one of the most important to businesses around the world. </w:t>
      </w:r>
    </w:p>
    <w:p w:rsidR="0024146F" w:rsidRDefault="0024146F" w:rsidP="0024146F">
      <w:pPr>
        <w:pStyle w:val="NormalWeb"/>
        <w:numPr>
          <w:ilvl w:val="0"/>
          <w:numId w:val="6"/>
        </w:numPr>
        <w:spacing w:before="0" w:beforeAutospacing="0" w:after="0" w:afterAutospacing="0" w:line="276" w:lineRule="auto"/>
        <w:textAlignment w:val="baseline"/>
        <w:rPr>
          <w:rFonts w:ascii="Helvetica" w:hAnsi="Helvetica" w:cs="Helvetica"/>
          <w:sz w:val="20"/>
          <w:szCs w:val="16"/>
        </w:rPr>
      </w:pPr>
      <w:r w:rsidRPr="0024146F">
        <w:rPr>
          <w:rFonts w:ascii="Helvetica" w:hAnsi="Helvetica" w:cs="Helvetica"/>
          <w:sz w:val="20"/>
          <w:szCs w:val="16"/>
        </w:rPr>
        <w:lastRenderedPageBreak/>
        <w:t>In this technique, you are changing something about your web layout to understand how it impacts users. You ideally want to provide a page that leads to more clicks, higher revenue, and/or higher customer satisfaction.</w:t>
      </w:r>
    </w:p>
    <w:p w:rsidR="00D063CC" w:rsidRPr="0024146F" w:rsidRDefault="00D063CC" w:rsidP="00D063CC">
      <w:pPr>
        <w:pStyle w:val="NormalWeb"/>
        <w:spacing w:before="0" w:beforeAutospacing="0" w:after="0" w:afterAutospacing="0" w:line="276" w:lineRule="auto"/>
        <w:textAlignment w:val="baseline"/>
        <w:rPr>
          <w:rFonts w:ascii="Helvetica" w:hAnsi="Helvetica" w:cs="Helvetica"/>
          <w:sz w:val="20"/>
          <w:szCs w:val="16"/>
        </w:rPr>
      </w:pPr>
    </w:p>
    <w:p w:rsidR="0024146F" w:rsidRPr="00D063CC" w:rsidRDefault="00D063CC" w:rsidP="00D063CC">
      <w:pPr>
        <w:spacing w:after="0"/>
        <w:rPr>
          <w:sz w:val="48"/>
        </w:rPr>
      </w:pPr>
      <w:r w:rsidRPr="00D063CC">
        <w:rPr>
          <w:rFonts w:ascii="Helvetica" w:hAnsi="Helvetica" w:cs="Helvetica"/>
          <w:sz w:val="24"/>
          <w:szCs w:val="16"/>
        </w:rPr>
        <w:t>Statistical vs. Practical Significance</w:t>
      </w:r>
    </w:p>
    <w:p w:rsidR="00D063CC" w:rsidRPr="00D063CC" w:rsidRDefault="00D063CC" w:rsidP="00D063CC">
      <w:pPr>
        <w:pStyle w:val="NormalWeb"/>
        <w:numPr>
          <w:ilvl w:val="0"/>
          <w:numId w:val="7"/>
        </w:numPr>
        <w:spacing w:before="0" w:beforeAutospacing="0" w:after="0" w:afterAutospacing="0" w:line="272" w:lineRule="atLeast"/>
        <w:textAlignment w:val="baseline"/>
        <w:rPr>
          <w:rFonts w:ascii="Helvetica" w:hAnsi="Helvetica" w:cs="Helvetica"/>
          <w:sz w:val="20"/>
          <w:szCs w:val="16"/>
        </w:rPr>
      </w:pPr>
      <w:r w:rsidRPr="00D063CC">
        <w:rPr>
          <w:rFonts w:ascii="Helvetica" w:hAnsi="Helvetica" w:cs="Helvetica"/>
          <w:sz w:val="20"/>
          <w:szCs w:val="16"/>
        </w:rPr>
        <w:t xml:space="preserve">Here, you learned about </w:t>
      </w:r>
      <w:r w:rsidRPr="00D063CC">
        <w:rPr>
          <w:rStyle w:val="Strong"/>
          <w:rFonts w:ascii="Helvetica" w:hAnsi="Helvetica" w:cs="Helvetica"/>
          <w:sz w:val="20"/>
          <w:szCs w:val="16"/>
          <w:bdr w:val="none" w:sz="0" w:space="0" w:color="auto" w:frame="1"/>
        </w:rPr>
        <w:t>practical</w:t>
      </w:r>
      <w:r w:rsidRPr="00D063CC">
        <w:rPr>
          <w:rFonts w:ascii="Helvetica" w:hAnsi="Helvetica" w:cs="Helvetica"/>
          <w:sz w:val="20"/>
          <w:szCs w:val="16"/>
        </w:rPr>
        <w:t xml:space="preserve"> and </w:t>
      </w:r>
      <w:r w:rsidRPr="00D063CC">
        <w:rPr>
          <w:rStyle w:val="Strong"/>
          <w:rFonts w:ascii="Helvetica" w:hAnsi="Helvetica" w:cs="Helvetica"/>
          <w:sz w:val="20"/>
          <w:szCs w:val="16"/>
          <w:bdr w:val="none" w:sz="0" w:space="0" w:color="auto" w:frame="1"/>
        </w:rPr>
        <w:t>statistical</w:t>
      </w:r>
      <w:r w:rsidRPr="00D063CC">
        <w:rPr>
          <w:rFonts w:ascii="Helvetica" w:hAnsi="Helvetica" w:cs="Helvetica"/>
          <w:sz w:val="20"/>
          <w:szCs w:val="16"/>
        </w:rPr>
        <w:t xml:space="preserve"> significance.</w:t>
      </w:r>
    </w:p>
    <w:p w:rsidR="00D063CC" w:rsidRPr="00D063CC" w:rsidRDefault="00D063CC" w:rsidP="00D063CC">
      <w:pPr>
        <w:pStyle w:val="NormalWeb"/>
        <w:numPr>
          <w:ilvl w:val="0"/>
          <w:numId w:val="7"/>
        </w:numPr>
        <w:spacing w:before="0" w:beforeAutospacing="0" w:after="0" w:afterAutospacing="0" w:line="272" w:lineRule="atLeast"/>
        <w:textAlignment w:val="baseline"/>
        <w:rPr>
          <w:rFonts w:ascii="Helvetica" w:hAnsi="Helvetica" w:cs="Helvetica"/>
          <w:sz w:val="20"/>
          <w:szCs w:val="16"/>
        </w:rPr>
      </w:pPr>
      <w:r w:rsidRPr="00D063CC">
        <w:rPr>
          <w:rFonts w:ascii="Helvetica" w:hAnsi="Helvetica" w:cs="Helvetica"/>
          <w:sz w:val="20"/>
          <w:szCs w:val="16"/>
        </w:rPr>
        <w:t xml:space="preserve">Using confidence intervals and hypothesis testing, you are able to provide </w:t>
      </w:r>
      <w:r w:rsidRPr="00D063CC">
        <w:rPr>
          <w:rStyle w:val="Strong"/>
          <w:rFonts w:ascii="Helvetica" w:hAnsi="Helvetica" w:cs="Helvetica"/>
          <w:sz w:val="20"/>
          <w:szCs w:val="16"/>
          <w:bdr w:val="none" w:sz="0" w:space="0" w:color="auto" w:frame="1"/>
        </w:rPr>
        <w:t>statistical significance</w:t>
      </w:r>
      <w:r w:rsidRPr="00D063CC">
        <w:rPr>
          <w:rFonts w:ascii="Helvetica" w:hAnsi="Helvetica" w:cs="Helvetica"/>
          <w:sz w:val="20"/>
          <w:szCs w:val="16"/>
        </w:rPr>
        <w:t xml:space="preserve"> in making decisions. </w:t>
      </w:r>
    </w:p>
    <w:p w:rsidR="00D063CC" w:rsidRDefault="00D063CC" w:rsidP="00D063CC">
      <w:pPr>
        <w:pStyle w:val="NormalWeb"/>
        <w:numPr>
          <w:ilvl w:val="0"/>
          <w:numId w:val="7"/>
        </w:numPr>
        <w:spacing w:before="0" w:beforeAutospacing="0" w:after="0" w:afterAutospacing="0" w:line="272" w:lineRule="atLeast"/>
        <w:textAlignment w:val="baseline"/>
        <w:rPr>
          <w:rFonts w:ascii="Helvetica" w:hAnsi="Helvetica" w:cs="Helvetica"/>
          <w:sz w:val="20"/>
          <w:szCs w:val="16"/>
        </w:rPr>
      </w:pPr>
      <w:r w:rsidRPr="00D063CC">
        <w:rPr>
          <w:rFonts w:ascii="Helvetica" w:hAnsi="Helvetica" w:cs="Helvetica"/>
          <w:sz w:val="20"/>
          <w:szCs w:val="16"/>
        </w:rPr>
        <w:t xml:space="preserve">However, it is also important to take into consideration </w:t>
      </w:r>
      <w:r w:rsidRPr="00D063CC">
        <w:rPr>
          <w:rStyle w:val="Strong"/>
          <w:rFonts w:ascii="Helvetica" w:hAnsi="Helvetica" w:cs="Helvetica"/>
          <w:sz w:val="20"/>
          <w:szCs w:val="16"/>
          <w:bdr w:val="none" w:sz="0" w:space="0" w:color="auto" w:frame="1"/>
        </w:rPr>
        <w:t>practical significance</w:t>
      </w:r>
      <w:r w:rsidRPr="00D063CC">
        <w:rPr>
          <w:rFonts w:ascii="Helvetica" w:hAnsi="Helvetica" w:cs="Helvetica"/>
          <w:sz w:val="20"/>
          <w:szCs w:val="16"/>
        </w:rPr>
        <w:t xml:space="preserve"> in making decisions. </w:t>
      </w:r>
    </w:p>
    <w:p w:rsidR="00D063CC" w:rsidRDefault="00D063CC" w:rsidP="00D063CC">
      <w:pPr>
        <w:pStyle w:val="NormalWeb"/>
        <w:numPr>
          <w:ilvl w:val="0"/>
          <w:numId w:val="7"/>
        </w:numPr>
        <w:spacing w:before="0" w:beforeAutospacing="0" w:after="0" w:afterAutospacing="0" w:line="272" w:lineRule="atLeast"/>
        <w:textAlignment w:val="baseline"/>
        <w:rPr>
          <w:rFonts w:ascii="Helvetica" w:hAnsi="Helvetica" w:cs="Helvetica"/>
          <w:sz w:val="20"/>
          <w:szCs w:val="16"/>
        </w:rPr>
      </w:pPr>
      <w:r w:rsidRPr="00D063CC">
        <w:rPr>
          <w:rStyle w:val="Strong"/>
          <w:rFonts w:ascii="Helvetica" w:hAnsi="Helvetica" w:cs="Helvetica"/>
          <w:sz w:val="20"/>
          <w:szCs w:val="16"/>
          <w:bdr w:val="none" w:sz="0" w:space="0" w:color="auto" w:frame="1"/>
        </w:rPr>
        <w:t>Practical significance</w:t>
      </w:r>
      <w:r w:rsidRPr="00D063CC">
        <w:rPr>
          <w:rFonts w:ascii="Helvetica" w:hAnsi="Helvetica" w:cs="Helvetica"/>
          <w:sz w:val="20"/>
          <w:szCs w:val="16"/>
        </w:rPr>
        <w:t xml:space="preserve"> takes into consideration other factors of your situation that might not be considered directly in the results of your hypothesis test or confidence interval. </w:t>
      </w:r>
    </w:p>
    <w:p w:rsidR="00D063CC" w:rsidRPr="00D063CC" w:rsidRDefault="00D063CC" w:rsidP="00D063CC">
      <w:pPr>
        <w:pStyle w:val="NormalWeb"/>
        <w:numPr>
          <w:ilvl w:val="0"/>
          <w:numId w:val="7"/>
        </w:numPr>
        <w:spacing w:before="0" w:beforeAutospacing="0" w:after="0" w:afterAutospacing="0" w:line="272" w:lineRule="atLeast"/>
        <w:textAlignment w:val="baseline"/>
        <w:rPr>
          <w:rFonts w:ascii="Helvetica" w:hAnsi="Helvetica" w:cs="Helvetica"/>
          <w:sz w:val="20"/>
          <w:szCs w:val="16"/>
        </w:rPr>
      </w:pPr>
      <w:r w:rsidRPr="00D063CC">
        <w:rPr>
          <w:rFonts w:ascii="Helvetica" w:hAnsi="Helvetica" w:cs="Helvetica"/>
          <w:sz w:val="20"/>
          <w:szCs w:val="16"/>
        </w:rPr>
        <w:t xml:space="preserve">Constraints like </w:t>
      </w:r>
      <w:r w:rsidRPr="00D063CC">
        <w:rPr>
          <w:rStyle w:val="Strong"/>
          <w:rFonts w:ascii="Helvetica" w:hAnsi="Helvetica" w:cs="Helvetica"/>
          <w:sz w:val="20"/>
          <w:szCs w:val="16"/>
          <w:bdr w:val="none" w:sz="0" w:space="0" w:color="auto" w:frame="1"/>
        </w:rPr>
        <w:t>space</w:t>
      </w:r>
      <w:r w:rsidRPr="00D063CC">
        <w:rPr>
          <w:rFonts w:ascii="Helvetica" w:hAnsi="Helvetica" w:cs="Helvetica"/>
          <w:sz w:val="20"/>
          <w:szCs w:val="16"/>
        </w:rPr>
        <w:t xml:space="preserve">, </w:t>
      </w:r>
      <w:r w:rsidRPr="00D063CC">
        <w:rPr>
          <w:rStyle w:val="Strong"/>
          <w:rFonts w:ascii="Helvetica" w:hAnsi="Helvetica" w:cs="Helvetica"/>
          <w:sz w:val="20"/>
          <w:szCs w:val="16"/>
          <w:bdr w:val="none" w:sz="0" w:space="0" w:color="auto" w:frame="1"/>
        </w:rPr>
        <w:t>time</w:t>
      </w:r>
      <w:r w:rsidRPr="00D063CC">
        <w:rPr>
          <w:rFonts w:ascii="Helvetica" w:hAnsi="Helvetica" w:cs="Helvetica"/>
          <w:sz w:val="20"/>
          <w:szCs w:val="16"/>
        </w:rPr>
        <w:t xml:space="preserve">, or </w:t>
      </w:r>
      <w:r w:rsidRPr="00D063CC">
        <w:rPr>
          <w:rStyle w:val="Strong"/>
          <w:rFonts w:ascii="Helvetica" w:hAnsi="Helvetica" w:cs="Helvetica"/>
          <w:sz w:val="20"/>
          <w:szCs w:val="16"/>
          <w:bdr w:val="none" w:sz="0" w:space="0" w:color="auto" w:frame="1"/>
        </w:rPr>
        <w:t>money</w:t>
      </w:r>
      <w:r w:rsidRPr="00D063CC">
        <w:rPr>
          <w:rFonts w:ascii="Helvetica" w:hAnsi="Helvetica" w:cs="Helvetica"/>
          <w:sz w:val="20"/>
          <w:szCs w:val="16"/>
        </w:rPr>
        <w:t xml:space="preserve"> are important in business decisions. However, they might not be accounted for directly in a statistical test.</w:t>
      </w:r>
    </w:p>
    <w:p w:rsidR="00D063CC" w:rsidRDefault="00544B61" w:rsidP="00D063CC">
      <w:pPr>
        <w:spacing w:after="0"/>
        <w:rPr>
          <w:sz w:val="32"/>
        </w:rPr>
      </w:pPr>
      <w:r>
        <w:rPr>
          <w:noProof/>
          <w:sz w:val="32"/>
        </w:rPr>
        <w:drawing>
          <wp:inline distT="0" distB="0" distL="0" distR="0">
            <wp:extent cx="5943600" cy="28539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853953"/>
                    </a:xfrm>
                    <a:prstGeom prst="rect">
                      <a:avLst/>
                    </a:prstGeom>
                    <a:noFill/>
                    <a:ln w="9525">
                      <a:noFill/>
                      <a:miter lim="800000"/>
                      <a:headEnd/>
                      <a:tailEnd/>
                    </a:ln>
                  </pic:spPr>
                </pic:pic>
              </a:graphicData>
            </a:graphic>
          </wp:inline>
        </w:drawing>
      </w:r>
    </w:p>
    <w:p w:rsidR="002A1DC4" w:rsidRDefault="002A1DC4" w:rsidP="00D063CC">
      <w:pPr>
        <w:spacing w:after="0"/>
        <w:rPr>
          <w:sz w:val="32"/>
        </w:rPr>
      </w:pPr>
    </w:p>
    <w:p w:rsidR="002A1DC4" w:rsidRDefault="002A1DC4" w:rsidP="00D063CC">
      <w:pPr>
        <w:spacing w:after="0"/>
        <w:rPr>
          <w:rFonts w:ascii="Helvetica" w:hAnsi="Helvetica" w:cs="Helvetica"/>
          <w:sz w:val="24"/>
          <w:szCs w:val="16"/>
        </w:rPr>
      </w:pPr>
      <w:r w:rsidRPr="002A1DC4">
        <w:rPr>
          <w:rFonts w:ascii="Helvetica" w:hAnsi="Helvetica" w:cs="Helvetica"/>
          <w:sz w:val="24"/>
          <w:szCs w:val="16"/>
        </w:rPr>
        <w:t>Traditional Confidence Intervals</w:t>
      </w:r>
    </w:p>
    <w:p w:rsidR="0048340B" w:rsidRDefault="0048340B" w:rsidP="0048340B">
      <w:pPr>
        <w:pStyle w:val="ListParagraph"/>
        <w:numPr>
          <w:ilvl w:val="0"/>
          <w:numId w:val="8"/>
        </w:numPr>
        <w:spacing w:after="0"/>
        <w:rPr>
          <w:sz w:val="20"/>
        </w:rPr>
      </w:pPr>
      <w:r>
        <w:rPr>
          <w:sz w:val="20"/>
        </w:rPr>
        <w:t>Traditional confidence intervals methods have underlying assumptions about the data, which may or may not be true.</w:t>
      </w:r>
    </w:p>
    <w:p w:rsidR="0048340B" w:rsidRDefault="0048340B" w:rsidP="0048340B">
      <w:pPr>
        <w:pStyle w:val="ListParagraph"/>
        <w:numPr>
          <w:ilvl w:val="0"/>
          <w:numId w:val="8"/>
        </w:numPr>
        <w:spacing w:after="0"/>
        <w:rPr>
          <w:sz w:val="20"/>
        </w:rPr>
      </w:pPr>
      <w:r>
        <w:rPr>
          <w:sz w:val="20"/>
        </w:rPr>
        <w:t>Examples of traditional confidence intervals</w:t>
      </w:r>
      <w:r w:rsidR="00F86775">
        <w:rPr>
          <w:sz w:val="20"/>
        </w:rPr>
        <w:t>:</w:t>
      </w:r>
    </w:p>
    <w:p w:rsidR="0048340B" w:rsidRDefault="0048340B" w:rsidP="0048340B">
      <w:pPr>
        <w:pStyle w:val="ListParagraph"/>
        <w:numPr>
          <w:ilvl w:val="0"/>
          <w:numId w:val="8"/>
        </w:numPr>
        <w:spacing w:after="0"/>
        <w:rPr>
          <w:sz w:val="20"/>
        </w:rPr>
      </w:pPr>
      <w:r>
        <w:rPr>
          <w:noProof/>
          <w:sz w:val="20"/>
        </w:rPr>
        <w:lastRenderedPageBreak/>
        <w:drawing>
          <wp:inline distT="0" distB="0" distL="0" distR="0">
            <wp:extent cx="1923160" cy="2273300"/>
            <wp:effectExtent l="19050" t="0" r="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923160" cy="2273300"/>
                    </a:xfrm>
                    <a:prstGeom prst="rect">
                      <a:avLst/>
                    </a:prstGeom>
                    <a:noFill/>
                    <a:ln w="9525">
                      <a:noFill/>
                      <a:miter lim="800000"/>
                      <a:headEnd/>
                      <a:tailEnd/>
                    </a:ln>
                  </pic:spPr>
                </pic:pic>
              </a:graphicData>
            </a:graphic>
          </wp:inline>
        </w:drawing>
      </w:r>
      <w:r>
        <w:rPr>
          <w:noProof/>
          <w:sz w:val="20"/>
        </w:rPr>
        <w:drawing>
          <wp:inline distT="0" distB="0" distL="0" distR="0">
            <wp:extent cx="3079750" cy="2268033"/>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079750" cy="2268033"/>
                    </a:xfrm>
                    <a:prstGeom prst="rect">
                      <a:avLst/>
                    </a:prstGeom>
                    <a:noFill/>
                    <a:ln w="9525">
                      <a:noFill/>
                      <a:miter lim="800000"/>
                      <a:headEnd/>
                      <a:tailEnd/>
                    </a:ln>
                  </pic:spPr>
                </pic:pic>
              </a:graphicData>
            </a:graphic>
          </wp:inline>
        </w:drawing>
      </w:r>
    </w:p>
    <w:p w:rsidR="00532C93" w:rsidRPr="00A819E8" w:rsidRDefault="00532C93" w:rsidP="0048340B">
      <w:pPr>
        <w:pStyle w:val="ListParagraph"/>
        <w:numPr>
          <w:ilvl w:val="0"/>
          <w:numId w:val="8"/>
        </w:numPr>
        <w:spacing w:after="0"/>
        <w:rPr>
          <w:sz w:val="20"/>
        </w:rPr>
      </w:pPr>
      <w:r w:rsidRPr="00A819E8">
        <w:rPr>
          <w:sz w:val="20"/>
        </w:rPr>
        <w:t>Bootstrapping on the other hand, does not have the same assumptions of these traditional confidence intervals.</w:t>
      </w:r>
    </w:p>
    <w:p w:rsidR="00532C93" w:rsidRPr="00A819E8" w:rsidRDefault="00532C93" w:rsidP="0048340B">
      <w:pPr>
        <w:pStyle w:val="ListParagraph"/>
        <w:numPr>
          <w:ilvl w:val="0"/>
          <w:numId w:val="8"/>
        </w:numPr>
        <w:spacing w:after="0"/>
        <w:rPr>
          <w:sz w:val="20"/>
        </w:rPr>
      </w:pPr>
      <w:r w:rsidRPr="00A819E8">
        <w:rPr>
          <w:sz w:val="20"/>
        </w:rPr>
        <w:t>Bootstrapping only assumes the sample is representative of the population</w:t>
      </w:r>
    </w:p>
    <w:p w:rsidR="0048340B" w:rsidRPr="00A819E8" w:rsidRDefault="00005C43" w:rsidP="0048340B">
      <w:pPr>
        <w:pStyle w:val="ListParagraph"/>
        <w:numPr>
          <w:ilvl w:val="0"/>
          <w:numId w:val="8"/>
        </w:numPr>
        <w:spacing w:after="0"/>
        <w:rPr>
          <w:sz w:val="20"/>
        </w:rPr>
      </w:pPr>
      <w:r w:rsidRPr="00A819E8">
        <w:rPr>
          <w:sz w:val="20"/>
        </w:rPr>
        <w:t xml:space="preserve">With </w:t>
      </w:r>
      <w:r w:rsidRPr="00866382">
        <w:rPr>
          <w:b/>
          <w:sz w:val="20"/>
        </w:rPr>
        <w:t>large</w:t>
      </w:r>
      <w:r w:rsidRPr="00A819E8">
        <w:rPr>
          <w:sz w:val="20"/>
        </w:rPr>
        <w:t xml:space="preserve"> enough sample sizes, both methods provide essentially the </w:t>
      </w:r>
      <w:r w:rsidRPr="00866382">
        <w:rPr>
          <w:b/>
          <w:sz w:val="20"/>
        </w:rPr>
        <w:t>same</w:t>
      </w:r>
      <w:r w:rsidRPr="00A819E8">
        <w:rPr>
          <w:sz w:val="20"/>
        </w:rPr>
        <w:t xml:space="preserve"> results</w:t>
      </w:r>
    </w:p>
    <w:p w:rsidR="00A819E8" w:rsidRPr="00A819E8" w:rsidRDefault="00A819E8" w:rsidP="0048340B">
      <w:pPr>
        <w:pStyle w:val="ListParagraph"/>
        <w:numPr>
          <w:ilvl w:val="0"/>
          <w:numId w:val="8"/>
        </w:numPr>
        <w:spacing w:after="0"/>
        <w:rPr>
          <w:sz w:val="24"/>
        </w:rPr>
      </w:pPr>
      <w:r w:rsidRPr="00A819E8">
        <w:rPr>
          <w:rFonts w:ascii="Helvetica" w:hAnsi="Helvetica" w:cs="Helvetica"/>
          <w:sz w:val="20"/>
          <w:szCs w:val="16"/>
        </w:rPr>
        <w:t xml:space="preserve">With smaller sample sizes, using </w:t>
      </w:r>
      <w:proofErr w:type="gramStart"/>
      <w:r w:rsidRPr="00A819E8">
        <w:rPr>
          <w:rFonts w:ascii="Helvetica" w:hAnsi="Helvetica" w:cs="Helvetica"/>
          <w:sz w:val="20"/>
          <w:szCs w:val="16"/>
        </w:rPr>
        <w:t>a traditional methods</w:t>
      </w:r>
      <w:proofErr w:type="gramEnd"/>
      <w:r w:rsidRPr="00A819E8">
        <w:rPr>
          <w:rFonts w:ascii="Helvetica" w:hAnsi="Helvetica" w:cs="Helvetica"/>
          <w:sz w:val="20"/>
          <w:szCs w:val="16"/>
        </w:rPr>
        <w:t xml:space="preserve"> likely has assumptions that are not true of your interval. </w:t>
      </w:r>
    </w:p>
    <w:p w:rsidR="00A819E8" w:rsidRPr="00A819E8" w:rsidRDefault="00A819E8" w:rsidP="0048340B">
      <w:pPr>
        <w:pStyle w:val="ListParagraph"/>
        <w:numPr>
          <w:ilvl w:val="0"/>
          <w:numId w:val="8"/>
        </w:numPr>
        <w:spacing w:after="0"/>
        <w:rPr>
          <w:sz w:val="24"/>
        </w:rPr>
      </w:pPr>
      <w:r w:rsidRPr="00A819E8">
        <w:rPr>
          <w:rFonts w:ascii="Helvetica" w:hAnsi="Helvetica" w:cs="Helvetica"/>
          <w:sz w:val="20"/>
          <w:szCs w:val="16"/>
        </w:rPr>
        <w:t>Small sample sizes are not ideal for bootstrapping methods though either, as they can lead to misleading results simply due to not accurately representing your entire population well.</w:t>
      </w:r>
    </w:p>
    <w:p w:rsidR="00105D78" w:rsidRDefault="00005C43" w:rsidP="00005C43">
      <w:pPr>
        <w:pStyle w:val="NormalWeb"/>
        <w:numPr>
          <w:ilvl w:val="0"/>
          <w:numId w:val="8"/>
        </w:numPr>
        <w:spacing w:before="0" w:beforeAutospacing="0" w:after="0" w:afterAutospacing="0" w:line="272" w:lineRule="atLeast"/>
        <w:textAlignment w:val="baseline"/>
        <w:rPr>
          <w:rFonts w:ascii="Helvetica" w:hAnsi="Helvetica" w:cs="Helvetica"/>
          <w:sz w:val="20"/>
          <w:szCs w:val="20"/>
        </w:rPr>
      </w:pPr>
      <w:r w:rsidRPr="00005C43">
        <w:rPr>
          <w:rStyle w:val="Strong"/>
          <w:rFonts w:ascii="Helvetica" w:hAnsi="Helvetica" w:cs="Helvetica"/>
          <w:sz w:val="20"/>
          <w:szCs w:val="20"/>
          <w:bdr w:val="none" w:sz="0" w:space="0" w:color="auto" w:frame="1"/>
        </w:rPr>
        <w:t>One educated, but potentially biased opinion on the traditional methods</w:t>
      </w:r>
      <w:r w:rsidRPr="00005C43">
        <w:rPr>
          <w:rFonts w:ascii="Helvetica" w:hAnsi="Helvetica" w:cs="Helvetica"/>
          <w:sz w:val="20"/>
          <w:szCs w:val="20"/>
        </w:rPr>
        <w:t xml:space="preserve"> is that these methods are no longer necessary with what is possible with statistics with modern computing, and these methods will become even less important with the future of computing. </w:t>
      </w:r>
    </w:p>
    <w:p w:rsidR="00105D78" w:rsidRDefault="00005C43" w:rsidP="00005C43">
      <w:pPr>
        <w:pStyle w:val="NormalWeb"/>
        <w:numPr>
          <w:ilvl w:val="0"/>
          <w:numId w:val="8"/>
        </w:numPr>
        <w:spacing w:before="0" w:beforeAutospacing="0" w:after="0" w:afterAutospacing="0" w:line="272" w:lineRule="atLeast"/>
        <w:textAlignment w:val="baseline"/>
        <w:rPr>
          <w:rFonts w:ascii="Helvetica" w:hAnsi="Helvetica" w:cs="Helvetica"/>
          <w:sz w:val="20"/>
          <w:szCs w:val="20"/>
        </w:rPr>
      </w:pPr>
      <w:r w:rsidRPr="00005C43">
        <w:rPr>
          <w:rFonts w:ascii="Helvetica" w:hAnsi="Helvetica" w:cs="Helvetica"/>
          <w:sz w:val="20"/>
          <w:szCs w:val="20"/>
        </w:rPr>
        <w:t xml:space="preserve">Therefore, memorizing these formulas to throw at particular situation will be a glazed over component of this class. </w:t>
      </w:r>
    </w:p>
    <w:p w:rsidR="00005C43" w:rsidRPr="00005C43" w:rsidRDefault="00005C43" w:rsidP="00005C43">
      <w:pPr>
        <w:pStyle w:val="NormalWeb"/>
        <w:numPr>
          <w:ilvl w:val="0"/>
          <w:numId w:val="8"/>
        </w:numPr>
        <w:spacing w:before="0" w:beforeAutospacing="0" w:after="0" w:afterAutospacing="0" w:line="272" w:lineRule="atLeast"/>
        <w:textAlignment w:val="baseline"/>
        <w:rPr>
          <w:rFonts w:ascii="Helvetica" w:hAnsi="Helvetica" w:cs="Helvetica"/>
          <w:sz w:val="20"/>
          <w:szCs w:val="20"/>
        </w:rPr>
      </w:pPr>
      <w:r w:rsidRPr="00005C43">
        <w:rPr>
          <w:rFonts w:ascii="Helvetica" w:hAnsi="Helvetica" w:cs="Helvetica"/>
          <w:sz w:val="20"/>
          <w:szCs w:val="20"/>
        </w:rPr>
        <w:t>However, there are resources below should you want to dive into a few of the 100s if not 1000s of hypothesis tests that are possible with traditional techniques.</w:t>
      </w:r>
    </w:p>
    <w:p w:rsidR="00005C43" w:rsidRPr="00005C43" w:rsidRDefault="00005C43" w:rsidP="00005C43">
      <w:pPr>
        <w:pStyle w:val="NormalWeb"/>
        <w:numPr>
          <w:ilvl w:val="0"/>
          <w:numId w:val="8"/>
        </w:numPr>
        <w:spacing w:before="0" w:beforeAutospacing="0" w:after="0" w:afterAutospacing="0" w:line="272" w:lineRule="atLeast"/>
        <w:textAlignment w:val="baseline"/>
        <w:rPr>
          <w:rFonts w:ascii="Helvetica" w:hAnsi="Helvetica" w:cs="Helvetica"/>
          <w:sz w:val="20"/>
          <w:szCs w:val="20"/>
        </w:rPr>
      </w:pPr>
      <w:r w:rsidRPr="00005C43">
        <w:rPr>
          <w:rFonts w:ascii="Helvetica" w:hAnsi="Helvetica" w:cs="Helvetica"/>
          <w:sz w:val="20"/>
          <w:szCs w:val="20"/>
        </w:rPr>
        <w:t>To learn more about the traditional methods, see the documentation</w:t>
      </w:r>
      <w:r w:rsidRPr="00005C43">
        <w:rPr>
          <w:rFonts w:ascii="Helvetica" w:hAnsi="Helvetica" w:cs="Helvetica"/>
          <w:color w:val="4F4F4F"/>
          <w:sz w:val="20"/>
          <w:szCs w:val="20"/>
        </w:rPr>
        <w:t xml:space="preserve"> </w:t>
      </w:r>
      <w:hyperlink r:id="rId9" w:tgtFrame="_blank" w:history="1">
        <w:r w:rsidRPr="00005C43">
          <w:rPr>
            <w:rStyle w:val="Hyperlink"/>
            <w:rFonts w:ascii="Helvetica" w:hAnsi="Helvetica" w:cs="Helvetica"/>
            <w:b/>
            <w:bCs/>
            <w:color w:val="02B3E4"/>
            <w:sz w:val="20"/>
            <w:szCs w:val="20"/>
            <w:bdr w:val="none" w:sz="0" w:space="0" w:color="auto" w:frame="1"/>
          </w:rPr>
          <w:t>here</w:t>
        </w:r>
      </w:hyperlink>
      <w:r w:rsidRPr="00005C43">
        <w:rPr>
          <w:rFonts w:ascii="Helvetica" w:hAnsi="Helvetica" w:cs="Helvetica"/>
          <w:color w:val="4F4F4F"/>
          <w:sz w:val="20"/>
          <w:szCs w:val="20"/>
        </w:rPr>
        <w:t xml:space="preserve"> </w:t>
      </w:r>
      <w:r w:rsidRPr="00005C43">
        <w:rPr>
          <w:rFonts w:ascii="Helvetica" w:hAnsi="Helvetica" w:cs="Helvetica"/>
          <w:sz w:val="20"/>
          <w:szCs w:val="20"/>
        </w:rPr>
        <w:t>on the corresponding hypothesis tests.</w:t>
      </w:r>
    </w:p>
    <w:p w:rsidR="00005C43" w:rsidRPr="00005C43" w:rsidRDefault="00005C43" w:rsidP="00005C43">
      <w:pPr>
        <w:pStyle w:val="NormalWeb"/>
        <w:numPr>
          <w:ilvl w:val="0"/>
          <w:numId w:val="8"/>
        </w:numPr>
        <w:spacing w:before="0" w:beforeAutospacing="0" w:after="0" w:afterAutospacing="0" w:line="272" w:lineRule="atLeast"/>
        <w:textAlignment w:val="baseline"/>
        <w:rPr>
          <w:rFonts w:ascii="Helvetica" w:hAnsi="Helvetica" w:cs="Helvetica"/>
          <w:sz w:val="20"/>
          <w:szCs w:val="20"/>
        </w:rPr>
      </w:pPr>
      <w:r w:rsidRPr="00005C43">
        <w:rPr>
          <w:rFonts w:ascii="Helvetica" w:hAnsi="Helvetica" w:cs="Helvetica"/>
          <w:sz w:val="20"/>
          <w:szCs w:val="20"/>
        </w:rPr>
        <w:t>In the left margin, you will see a drop down of the hypothesis tests available, as shown in the image below.</w:t>
      </w:r>
    </w:p>
    <w:p w:rsidR="00005C43" w:rsidRDefault="003032DC" w:rsidP="0048340B">
      <w:pPr>
        <w:pStyle w:val="ListParagraph"/>
        <w:numPr>
          <w:ilvl w:val="0"/>
          <w:numId w:val="8"/>
        </w:numPr>
        <w:spacing w:after="0"/>
        <w:rPr>
          <w:sz w:val="20"/>
        </w:rPr>
      </w:pPr>
      <w:r>
        <w:rPr>
          <w:noProof/>
          <w:sz w:val="20"/>
        </w:rPr>
        <w:drawing>
          <wp:inline distT="0" distB="0" distL="0" distR="0">
            <wp:extent cx="1612900" cy="23558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612900" cy="2355850"/>
                    </a:xfrm>
                    <a:prstGeom prst="rect">
                      <a:avLst/>
                    </a:prstGeom>
                    <a:noFill/>
                    <a:ln w="9525">
                      <a:noFill/>
                      <a:miter lim="800000"/>
                      <a:headEnd/>
                      <a:tailEnd/>
                    </a:ln>
                  </pic:spPr>
                </pic:pic>
              </a:graphicData>
            </a:graphic>
          </wp:inline>
        </w:drawing>
      </w:r>
    </w:p>
    <w:p w:rsidR="00453383" w:rsidRPr="00453383" w:rsidRDefault="00453383" w:rsidP="0048340B">
      <w:pPr>
        <w:pStyle w:val="ListParagraph"/>
        <w:numPr>
          <w:ilvl w:val="0"/>
          <w:numId w:val="8"/>
        </w:numPr>
        <w:spacing w:after="0"/>
        <w:rPr>
          <w:sz w:val="20"/>
          <w:szCs w:val="20"/>
        </w:rPr>
      </w:pPr>
      <w:r w:rsidRPr="00453383">
        <w:rPr>
          <w:rFonts w:ascii="Helvetica" w:hAnsi="Helvetica" w:cs="Helvetica"/>
          <w:sz w:val="20"/>
          <w:szCs w:val="20"/>
        </w:rPr>
        <w:lastRenderedPageBreak/>
        <w:t xml:space="preserve">Each of these hypothesis tests is linked to a corresponding confidence interval, but again the bootstrapping approach can be used in place of any of these! </w:t>
      </w:r>
    </w:p>
    <w:p w:rsidR="003032DC" w:rsidRPr="00F86775" w:rsidRDefault="00453383" w:rsidP="0048340B">
      <w:pPr>
        <w:pStyle w:val="ListParagraph"/>
        <w:numPr>
          <w:ilvl w:val="0"/>
          <w:numId w:val="8"/>
        </w:numPr>
        <w:spacing w:after="0"/>
        <w:rPr>
          <w:sz w:val="20"/>
          <w:szCs w:val="20"/>
        </w:rPr>
      </w:pPr>
      <w:r w:rsidRPr="00453383">
        <w:rPr>
          <w:rFonts w:ascii="Helvetica" w:hAnsi="Helvetica" w:cs="Helvetica"/>
          <w:sz w:val="20"/>
          <w:szCs w:val="20"/>
        </w:rPr>
        <w:t xml:space="preserve">Simply by understanding what you would like to </w:t>
      </w:r>
      <w:proofErr w:type="gramStart"/>
      <w:r w:rsidRPr="00453383">
        <w:rPr>
          <w:rFonts w:ascii="Helvetica" w:hAnsi="Helvetica" w:cs="Helvetica"/>
          <w:sz w:val="20"/>
          <w:szCs w:val="20"/>
        </w:rPr>
        <w:t>estimate,</w:t>
      </w:r>
      <w:proofErr w:type="gramEnd"/>
      <w:r w:rsidRPr="00453383">
        <w:rPr>
          <w:rFonts w:ascii="Helvetica" w:hAnsi="Helvetica" w:cs="Helvetica"/>
          <w:sz w:val="20"/>
          <w:szCs w:val="20"/>
        </w:rPr>
        <w:t xml:space="preserve"> and simulating the sampling distribution for the statistic that best estimates that value.</w:t>
      </w:r>
    </w:p>
    <w:p w:rsidR="00F86775" w:rsidRDefault="00F86775" w:rsidP="0048340B">
      <w:pPr>
        <w:pStyle w:val="ListParagraph"/>
        <w:numPr>
          <w:ilvl w:val="0"/>
          <w:numId w:val="8"/>
        </w:numPr>
        <w:spacing w:after="0"/>
        <w:rPr>
          <w:sz w:val="20"/>
          <w:szCs w:val="20"/>
        </w:rPr>
      </w:pPr>
      <w:r>
        <w:rPr>
          <w:noProof/>
          <w:sz w:val="20"/>
          <w:szCs w:val="20"/>
        </w:rPr>
        <w:drawing>
          <wp:inline distT="0" distB="0" distL="0" distR="0">
            <wp:extent cx="1714980" cy="28638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714980" cy="2863850"/>
                    </a:xfrm>
                    <a:prstGeom prst="rect">
                      <a:avLst/>
                    </a:prstGeom>
                    <a:noFill/>
                    <a:ln w="9525">
                      <a:noFill/>
                      <a:miter lim="800000"/>
                      <a:headEnd/>
                      <a:tailEnd/>
                    </a:ln>
                  </pic:spPr>
                </pic:pic>
              </a:graphicData>
            </a:graphic>
          </wp:inline>
        </w:drawing>
      </w:r>
    </w:p>
    <w:p w:rsidR="00F86775" w:rsidRDefault="00F86775" w:rsidP="0048340B">
      <w:pPr>
        <w:pStyle w:val="ListParagraph"/>
        <w:numPr>
          <w:ilvl w:val="0"/>
          <w:numId w:val="8"/>
        </w:numPr>
        <w:spacing w:after="0"/>
        <w:rPr>
          <w:sz w:val="20"/>
          <w:szCs w:val="20"/>
        </w:rPr>
      </w:pPr>
      <w:r>
        <w:rPr>
          <w:sz w:val="20"/>
          <w:szCs w:val="20"/>
        </w:rPr>
        <w:t>The above tests can be replaced with bootstrapping</w:t>
      </w:r>
    </w:p>
    <w:p w:rsidR="00D46DB9" w:rsidRDefault="00D46DB9" w:rsidP="0048340B">
      <w:pPr>
        <w:pStyle w:val="ListParagraph"/>
        <w:numPr>
          <w:ilvl w:val="0"/>
          <w:numId w:val="8"/>
        </w:numPr>
        <w:spacing w:after="0"/>
        <w:rPr>
          <w:sz w:val="20"/>
          <w:szCs w:val="20"/>
        </w:rPr>
      </w:pPr>
      <w:r>
        <w:rPr>
          <w:sz w:val="20"/>
          <w:szCs w:val="20"/>
        </w:rPr>
        <w:t>There are built-in packages in python that does bootstrap</w:t>
      </w:r>
    </w:p>
    <w:p w:rsidR="00D46DB9" w:rsidRDefault="00D46DB9" w:rsidP="00D46DB9">
      <w:pPr>
        <w:spacing w:after="0"/>
        <w:rPr>
          <w:sz w:val="20"/>
          <w:szCs w:val="20"/>
        </w:rPr>
      </w:pPr>
      <w:r>
        <w:rPr>
          <w:noProof/>
          <w:sz w:val="20"/>
          <w:szCs w:val="20"/>
        </w:rPr>
        <w:drawing>
          <wp:inline distT="0" distB="0" distL="0" distR="0">
            <wp:extent cx="5943600" cy="294935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949352"/>
                    </a:xfrm>
                    <a:prstGeom prst="rect">
                      <a:avLst/>
                    </a:prstGeom>
                    <a:noFill/>
                    <a:ln w="9525">
                      <a:noFill/>
                      <a:miter lim="800000"/>
                      <a:headEnd/>
                      <a:tailEnd/>
                    </a:ln>
                  </pic:spPr>
                </pic:pic>
              </a:graphicData>
            </a:graphic>
          </wp:inline>
        </w:drawing>
      </w:r>
    </w:p>
    <w:p w:rsidR="00980F76" w:rsidRDefault="00980F76" w:rsidP="00D46DB9">
      <w:pPr>
        <w:spacing w:after="0"/>
        <w:rPr>
          <w:sz w:val="20"/>
          <w:szCs w:val="20"/>
        </w:rPr>
      </w:pPr>
    </w:p>
    <w:p w:rsidR="00980F76" w:rsidRDefault="00240043" w:rsidP="0014498E">
      <w:pPr>
        <w:spacing w:after="0"/>
        <w:rPr>
          <w:rFonts w:ascii="Helvetica" w:hAnsi="Helvetica" w:cs="Helvetica"/>
          <w:sz w:val="24"/>
          <w:szCs w:val="16"/>
        </w:rPr>
      </w:pPr>
      <w:r w:rsidRPr="00240043">
        <w:rPr>
          <w:rFonts w:ascii="Helvetica" w:hAnsi="Helvetica" w:cs="Helvetica"/>
          <w:sz w:val="24"/>
          <w:szCs w:val="16"/>
        </w:rPr>
        <w:t>Other Language Associated with Confidence Intervals</w:t>
      </w:r>
    </w:p>
    <w:p w:rsidR="0014498E" w:rsidRPr="0014498E" w:rsidRDefault="0014498E" w:rsidP="0014498E">
      <w:pPr>
        <w:pStyle w:val="ListParagraph"/>
        <w:numPr>
          <w:ilvl w:val="0"/>
          <w:numId w:val="11"/>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It is important to understand the way that your sample size and confidence level relate to the confidence interval you achieve at the end of your analysis.</w:t>
      </w:r>
    </w:p>
    <w:p w:rsidR="0014498E" w:rsidRPr="0014498E" w:rsidRDefault="0014498E" w:rsidP="0014498E">
      <w:pPr>
        <w:pStyle w:val="ListParagraph"/>
        <w:numPr>
          <w:ilvl w:val="0"/>
          <w:numId w:val="11"/>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Assuming you control all other items of your analysis:</w:t>
      </w:r>
    </w:p>
    <w:p w:rsidR="0014498E" w:rsidRPr="0014498E" w:rsidRDefault="0014498E" w:rsidP="0014498E">
      <w:pPr>
        <w:numPr>
          <w:ilvl w:val="1"/>
          <w:numId w:val="13"/>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Increasing your sample size will decrease the width of your confidence interval.</w:t>
      </w:r>
    </w:p>
    <w:p w:rsidR="0014498E" w:rsidRPr="0014498E" w:rsidRDefault="0014498E" w:rsidP="0014498E">
      <w:pPr>
        <w:numPr>
          <w:ilvl w:val="1"/>
          <w:numId w:val="13"/>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lastRenderedPageBreak/>
        <w:t>Increasing your confidence level (say 95% to 99%) will increase the width of your confidence interval.</w:t>
      </w:r>
    </w:p>
    <w:p w:rsidR="0014498E" w:rsidRPr="0014498E" w:rsidRDefault="0014498E" w:rsidP="0014498E">
      <w:pPr>
        <w:pStyle w:val="ListParagraph"/>
        <w:numPr>
          <w:ilvl w:val="0"/>
          <w:numId w:val="11"/>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You saw that you can compute:</w:t>
      </w:r>
    </w:p>
    <w:p w:rsidR="0014498E" w:rsidRPr="0014498E" w:rsidRDefault="0014498E" w:rsidP="0014498E">
      <w:pPr>
        <w:numPr>
          <w:ilvl w:val="1"/>
          <w:numId w:val="12"/>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 xml:space="preserve">The confidence interval </w:t>
      </w:r>
      <w:r w:rsidRPr="0014498E">
        <w:rPr>
          <w:rFonts w:ascii="Helvetica" w:eastAsia="Times New Roman" w:hAnsi="Helvetica" w:cs="Helvetica"/>
          <w:b/>
          <w:bCs/>
          <w:sz w:val="20"/>
        </w:rPr>
        <w:t>width</w:t>
      </w:r>
      <w:r w:rsidRPr="0014498E">
        <w:rPr>
          <w:rFonts w:ascii="Helvetica" w:eastAsia="Times New Roman" w:hAnsi="Helvetica" w:cs="Helvetica"/>
          <w:sz w:val="20"/>
          <w:szCs w:val="16"/>
        </w:rPr>
        <w:t xml:space="preserve"> as the difference between your upper and lower bounds of your confidence interval.</w:t>
      </w:r>
    </w:p>
    <w:p w:rsidR="0014498E" w:rsidRPr="0014498E" w:rsidRDefault="0014498E" w:rsidP="0014498E">
      <w:pPr>
        <w:numPr>
          <w:ilvl w:val="1"/>
          <w:numId w:val="12"/>
        </w:numPr>
        <w:spacing w:after="0"/>
        <w:textAlignment w:val="baseline"/>
        <w:rPr>
          <w:rFonts w:ascii="Helvetica" w:eastAsia="Times New Roman" w:hAnsi="Helvetica" w:cs="Helvetica"/>
          <w:sz w:val="20"/>
          <w:szCs w:val="16"/>
        </w:rPr>
      </w:pPr>
      <w:r w:rsidRPr="0014498E">
        <w:rPr>
          <w:rFonts w:ascii="Helvetica" w:eastAsia="Times New Roman" w:hAnsi="Helvetica" w:cs="Helvetica"/>
          <w:sz w:val="20"/>
          <w:szCs w:val="16"/>
        </w:rPr>
        <w:t xml:space="preserve">The </w:t>
      </w:r>
      <w:r w:rsidRPr="0014498E">
        <w:rPr>
          <w:rFonts w:ascii="Helvetica" w:eastAsia="Times New Roman" w:hAnsi="Helvetica" w:cs="Helvetica"/>
          <w:b/>
          <w:bCs/>
          <w:sz w:val="20"/>
        </w:rPr>
        <w:t>margin of error</w:t>
      </w:r>
      <w:r w:rsidRPr="0014498E">
        <w:rPr>
          <w:rFonts w:ascii="Helvetica" w:eastAsia="Times New Roman" w:hAnsi="Helvetica" w:cs="Helvetica"/>
          <w:sz w:val="20"/>
          <w:szCs w:val="16"/>
        </w:rPr>
        <w:t xml:space="preserve"> is half the confidence interval width, and the value that you add and subtract from your sample estimate to achieve your confidence interval final results.</w:t>
      </w:r>
    </w:p>
    <w:p w:rsidR="00240043" w:rsidRDefault="00240043" w:rsidP="0014498E">
      <w:pPr>
        <w:spacing w:after="0"/>
        <w:rPr>
          <w:sz w:val="32"/>
          <w:szCs w:val="20"/>
        </w:rPr>
      </w:pPr>
    </w:p>
    <w:p w:rsidR="00510423" w:rsidRDefault="00510423" w:rsidP="0014498E">
      <w:pPr>
        <w:spacing w:after="0"/>
        <w:rPr>
          <w:sz w:val="32"/>
          <w:szCs w:val="20"/>
        </w:rPr>
      </w:pPr>
      <w:r>
        <w:rPr>
          <w:noProof/>
          <w:sz w:val="32"/>
          <w:szCs w:val="20"/>
        </w:rPr>
        <w:drawing>
          <wp:inline distT="0" distB="0" distL="0" distR="0">
            <wp:extent cx="5943600" cy="50651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5065160"/>
                    </a:xfrm>
                    <a:prstGeom prst="rect">
                      <a:avLst/>
                    </a:prstGeom>
                    <a:noFill/>
                    <a:ln w="9525">
                      <a:noFill/>
                      <a:miter lim="800000"/>
                      <a:headEnd/>
                      <a:tailEnd/>
                    </a:ln>
                  </pic:spPr>
                </pic:pic>
              </a:graphicData>
            </a:graphic>
          </wp:inline>
        </w:drawing>
      </w:r>
    </w:p>
    <w:p w:rsidR="00510423" w:rsidRDefault="00B962CA" w:rsidP="0014498E">
      <w:pPr>
        <w:spacing w:after="0"/>
        <w:rPr>
          <w:sz w:val="32"/>
          <w:szCs w:val="20"/>
        </w:rPr>
      </w:pPr>
      <w:r>
        <w:rPr>
          <w:noProof/>
          <w:sz w:val="32"/>
          <w:szCs w:val="20"/>
        </w:rPr>
        <w:lastRenderedPageBreak/>
        <w:drawing>
          <wp:inline distT="0" distB="0" distL="0" distR="0">
            <wp:extent cx="5943600" cy="378275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943600" cy="3782758"/>
                    </a:xfrm>
                    <a:prstGeom prst="rect">
                      <a:avLst/>
                    </a:prstGeom>
                    <a:noFill/>
                    <a:ln w="9525">
                      <a:noFill/>
                      <a:miter lim="800000"/>
                      <a:headEnd/>
                      <a:tailEnd/>
                    </a:ln>
                  </pic:spPr>
                </pic:pic>
              </a:graphicData>
            </a:graphic>
          </wp:inline>
        </w:drawing>
      </w:r>
    </w:p>
    <w:p w:rsidR="00F85999" w:rsidRDefault="00F85999" w:rsidP="0014498E">
      <w:pPr>
        <w:spacing w:after="0"/>
        <w:rPr>
          <w:sz w:val="32"/>
          <w:szCs w:val="20"/>
        </w:rPr>
      </w:pPr>
    </w:p>
    <w:p w:rsidR="00646F4D" w:rsidRPr="00646F4D" w:rsidRDefault="00646F4D" w:rsidP="00646F4D">
      <w:pPr>
        <w:spacing w:before="280" w:after="50" w:line="239" w:lineRule="atLeast"/>
        <w:textAlignment w:val="baseline"/>
        <w:outlineLvl w:val="2"/>
        <w:rPr>
          <w:rFonts w:ascii="Helvetica" w:eastAsia="Times New Roman" w:hAnsi="Helvetica" w:cs="Helvetica"/>
          <w:b/>
          <w:bCs/>
          <w:color w:val="2E3D49"/>
          <w:sz w:val="18"/>
          <w:szCs w:val="18"/>
        </w:rPr>
      </w:pPr>
      <w:r w:rsidRPr="00646F4D">
        <w:rPr>
          <w:rFonts w:ascii="Helvetica" w:eastAsia="Times New Roman" w:hAnsi="Helvetica" w:cs="Helvetica"/>
          <w:b/>
          <w:bCs/>
          <w:color w:val="2E3D49"/>
          <w:sz w:val="24"/>
          <w:szCs w:val="18"/>
        </w:rPr>
        <w:t>Confidence Intervals (&amp; Hypothesis Testing) vs. Machine Learning</w:t>
      </w:r>
    </w:p>
    <w:p w:rsidR="00646F4D" w:rsidRPr="00646F4D" w:rsidRDefault="00646F4D" w:rsidP="00646F4D">
      <w:pPr>
        <w:pStyle w:val="ListParagraph"/>
        <w:numPr>
          <w:ilvl w:val="0"/>
          <w:numId w:val="11"/>
        </w:numPr>
        <w:spacing w:after="0" w:line="272" w:lineRule="atLeast"/>
        <w:textAlignment w:val="baseline"/>
        <w:rPr>
          <w:rFonts w:ascii="Helvetica" w:eastAsia="Times New Roman" w:hAnsi="Helvetica" w:cs="Helvetica"/>
          <w:sz w:val="20"/>
          <w:szCs w:val="16"/>
        </w:rPr>
      </w:pPr>
      <w:r w:rsidRPr="00646F4D">
        <w:rPr>
          <w:rFonts w:ascii="Helvetica" w:eastAsia="Times New Roman" w:hAnsi="Helvetica" w:cs="Helvetica"/>
          <w:sz w:val="20"/>
          <w:szCs w:val="16"/>
        </w:rPr>
        <w:t xml:space="preserve">Confidence intervals take an aggregate approach towards the conclusions made based on data, as these tests are aimed at understanding population parameters (which are aggregate population values). </w:t>
      </w:r>
    </w:p>
    <w:p w:rsidR="00646F4D" w:rsidRPr="00646F4D" w:rsidRDefault="00646F4D" w:rsidP="00646F4D">
      <w:pPr>
        <w:pStyle w:val="ListParagraph"/>
        <w:numPr>
          <w:ilvl w:val="0"/>
          <w:numId w:val="11"/>
        </w:numPr>
        <w:spacing w:after="0" w:line="272" w:lineRule="atLeast"/>
        <w:textAlignment w:val="baseline"/>
        <w:rPr>
          <w:rFonts w:ascii="Helvetica" w:eastAsia="Times New Roman" w:hAnsi="Helvetica" w:cs="Helvetica"/>
          <w:sz w:val="20"/>
          <w:szCs w:val="16"/>
        </w:rPr>
      </w:pPr>
      <w:r w:rsidRPr="00646F4D">
        <w:rPr>
          <w:rFonts w:ascii="Helvetica" w:eastAsia="Times New Roman" w:hAnsi="Helvetica" w:cs="Helvetica"/>
          <w:sz w:val="20"/>
          <w:szCs w:val="16"/>
        </w:rPr>
        <w:t xml:space="preserve">Alternatively, machine learning techniques take an individual approach towards making conclusions, as they attempt to predict an outcome for each specific data point. </w:t>
      </w:r>
    </w:p>
    <w:p w:rsidR="00F85999" w:rsidRDefault="00F85999" w:rsidP="00646F4D">
      <w:pPr>
        <w:spacing w:after="0"/>
        <w:rPr>
          <w:sz w:val="20"/>
          <w:szCs w:val="20"/>
        </w:rPr>
      </w:pPr>
    </w:p>
    <w:p w:rsidR="00294A31" w:rsidRDefault="00294A31" w:rsidP="00646F4D">
      <w:pPr>
        <w:spacing w:after="0"/>
        <w:rPr>
          <w:sz w:val="20"/>
          <w:szCs w:val="20"/>
        </w:rPr>
      </w:pPr>
      <w:r>
        <w:rPr>
          <w:noProof/>
          <w:sz w:val="20"/>
          <w:szCs w:val="20"/>
        </w:rPr>
        <w:lastRenderedPageBreak/>
        <w:drawing>
          <wp:inline distT="0" distB="0" distL="0" distR="0">
            <wp:extent cx="5943600" cy="32312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943600" cy="3231222"/>
                    </a:xfrm>
                    <a:prstGeom prst="rect">
                      <a:avLst/>
                    </a:prstGeom>
                    <a:noFill/>
                    <a:ln w="9525">
                      <a:noFill/>
                      <a:miter lim="800000"/>
                      <a:headEnd/>
                      <a:tailEnd/>
                    </a:ln>
                  </pic:spPr>
                </pic:pic>
              </a:graphicData>
            </a:graphic>
          </wp:inline>
        </w:drawing>
      </w:r>
    </w:p>
    <w:p w:rsidR="00294A31" w:rsidRDefault="00294A31" w:rsidP="00646F4D">
      <w:pPr>
        <w:spacing w:after="0"/>
        <w:rPr>
          <w:sz w:val="20"/>
          <w:szCs w:val="20"/>
        </w:rPr>
      </w:pPr>
      <w:r>
        <w:rPr>
          <w:noProof/>
          <w:sz w:val="20"/>
          <w:szCs w:val="20"/>
        </w:rPr>
        <w:drawing>
          <wp:inline distT="0" distB="0" distL="0" distR="0">
            <wp:extent cx="5943600" cy="255164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943600" cy="2551649"/>
                    </a:xfrm>
                    <a:prstGeom prst="rect">
                      <a:avLst/>
                    </a:prstGeom>
                    <a:noFill/>
                    <a:ln w="9525">
                      <a:noFill/>
                      <a:miter lim="800000"/>
                      <a:headEnd/>
                      <a:tailEnd/>
                    </a:ln>
                  </pic:spPr>
                </pic:pic>
              </a:graphicData>
            </a:graphic>
          </wp:inline>
        </w:drawing>
      </w:r>
    </w:p>
    <w:p w:rsidR="005C6927" w:rsidRDefault="005C6927" w:rsidP="00646F4D">
      <w:pPr>
        <w:spacing w:after="0"/>
        <w:rPr>
          <w:sz w:val="20"/>
          <w:szCs w:val="20"/>
        </w:rPr>
      </w:pPr>
    </w:p>
    <w:p w:rsidR="005C6927" w:rsidRPr="005C6927" w:rsidRDefault="005C6927" w:rsidP="005C6927">
      <w:pPr>
        <w:spacing w:before="280" w:after="50" w:line="239" w:lineRule="atLeast"/>
        <w:textAlignment w:val="baseline"/>
        <w:outlineLvl w:val="2"/>
        <w:rPr>
          <w:rFonts w:ascii="Helvetica" w:eastAsia="Times New Roman" w:hAnsi="Helvetica" w:cs="Helvetica"/>
          <w:b/>
          <w:bCs/>
          <w:sz w:val="24"/>
          <w:szCs w:val="18"/>
        </w:rPr>
      </w:pPr>
      <w:r w:rsidRPr="005C6927">
        <w:rPr>
          <w:rFonts w:ascii="Helvetica" w:eastAsia="Times New Roman" w:hAnsi="Helvetica" w:cs="Helvetica"/>
          <w:b/>
          <w:bCs/>
          <w:sz w:val="24"/>
          <w:szCs w:val="18"/>
        </w:rPr>
        <w:t>Recap</w:t>
      </w:r>
    </w:p>
    <w:p w:rsidR="005C6927" w:rsidRPr="005C6927" w:rsidRDefault="005C6927" w:rsidP="005C6927">
      <w:pPr>
        <w:spacing w:after="15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t>In this lesson, you learned:</w:t>
      </w:r>
    </w:p>
    <w:p w:rsidR="005C6927" w:rsidRPr="005C6927" w:rsidRDefault="005C6927" w:rsidP="005C6927">
      <w:pPr>
        <w:pStyle w:val="ListParagraph"/>
        <w:numPr>
          <w:ilvl w:val="0"/>
          <w:numId w:val="15"/>
        </w:numPr>
        <w:spacing w:after="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t>How to use your knowledge of bootstrapping and sampling distributions to create a confidence interval for any population parameter.</w:t>
      </w:r>
      <w:r w:rsidRPr="005C6927">
        <w:rPr>
          <w:rFonts w:ascii="Helvetica" w:eastAsia="Times New Roman" w:hAnsi="Helvetica" w:cs="Helvetica"/>
          <w:sz w:val="20"/>
          <w:szCs w:val="20"/>
        </w:rPr>
        <w:br/>
      </w:r>
    </w:p>
    <w:p w:rsidR="005C6927" w:rsidRPr="005C6927" w:rsidRDefault="005C6927" w:rsidP="005C6927">
      <w:pPr>
        <w:pStyle w:val="ListParagraph"/>
        <w:numPr>
          <w:ilvl w:val="0"/>
          <w:numId w:val="15"/>
        </w:numPr>
        <w:spacing w:after="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t>You learned how to build confidence intervals for the population mean and difference in means, but really the same process can be done for any parameter you are interested in.</w:t>
      </w:r>
      <w:r w:rsidRPr="005C6927">
        <w:rPr>
          <w:rFonts w:ascii="Helvetica" w:eastAsia="Times New Roman" w:hAnsi="Helvetica" w:cs="Helvetica"/>
          <w:sz w:val="20"/>
          <w:szCs w:val="20"/>
        </w:rPr>
        <w:br/>
      </w:r>
    </w:p>
    <w:p w:rsidR="005C6927" w:rsidRPr="005C6927" w:rsidRDefault="005C6927" w:rsidP="005C6927">
      <w:pPr>
        <w:pStyle w:val="ListParagraph"/>
        <w:numPr>
          <w:ilvl w:val="0"/>
          <w:numId w:val="15"/>
        </w:numPr>
        <w:spacing w:after="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t>You also learned about how to use python built-in functions to build confidence intervals, but that these rely on assumptions like the Central Limit Theorem.</w:t>
      </w:r>
      <w:r w:rsidRPr="005C6927">
        <w:rPr>
          <w:rFonts w:ascii="Helvetica" w:eastAsia="Times New Roman" w:hAnsi="Helvetica" w:cs="Helvetica"/>
          <w:sz w:val="20"/>
          <w:szCs w:val="20"/>
        </w:rPr>
        <w:br/>
      </w:r>
    </w:p>
    <w:p w:rsidR="005C6927" w:rsidRPr="005C6927" w:rsidRDefault="005C6927" w:rsidP="005C6927">
      <w:pPr>
        <w:pStyle w:val="ListParagraph"/>
        <w:numPr>
          <w:ilvl w:val="0"/>
          <w:numId w:val="15"/>
        </w:numPr>
        <w:spacing w:after="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lastRenderedPageBreak/>
        <w:t xml:space="preserve">You learned about the difference between </w:t>
      </w:r>
      <w:r w:rsidRPr="005C6927">
        <w:rPr>
          <w:rFonts w:ascii="Helvetica" w:eastAsia="Times New Roman" w:hAnsi="Helvetica" w:cs="Helvetica"/>
          <w:b/>
          <w:bCs/>
          <w:sz w:val="20"/>
          <w:szCs w:val="20"/>
        </w:rPr>
        <w:t>statistical significance</w:t>
      </w:r>
      <w:r w:rsidRPr="005C6927">
        <w:rPr>
          <w:rFonts w:ascii="Helvetica" w:eastAsia="Times New Roman" w:hAnsi="Helvetica" w:cs="Helvetica"/>
          <w:sz w:val="20"/>
          <w:szCs w:val="20"/>
        </w:rPr>
        <w:t xml:space="preserve"> and </w:t>
      </w:r>
      <w:r w:rsidRPr="005C6927">
        <w:rPr>
          <w:rFonts w:ascii="Helvetica" w:eastAsia="Times New Roman" w:hAnsi="Helvetica" w:cs="Helvetica"/>
          <w:b/>
          <w:bCs/>
          <w:sz w:val="20"/>
          <w:szCs w:val="20"/>
        </w:rPr>
        <w:t>practical significance</w:t>
      </w:r>
      <w:r w:rsidRPr="005C6927">
        <w:rPr>
          <w:rFonts w:ascii="Helvetica" w:eastAsia="Times New Roman" w:hAnsi="Helvetica" w:cs="Helvetica"/>
          <w:sz w:val="20"/>
          <w:szCs w:val="20"/>
        </w:rPr>
        <w:t>.</w:t>
      </w:r>
      <w:r w:rsidRPr="005C6927">
        <w:rPr>
          <w:rFonts w:ascii="Helvetica" w:eastAsia="Times New Roman" w:hAnsi="Helvetica" w:cs="Helvetica"/>
          <w:sz w:val="20"/>
          <w:szCs w:val="20"/>
        </w:rPr>
        <w:br/>
      </w:r>
    </w:p>
    <w:p w:rsidR="005C6927" w:rsidRPr="005C6927" w:rsidRDefault="005C6927" w:rsidP="005C6927">
      <w:pPr>
        <w:pStyle w:val="ListParagraph"/>
        <w:numPr>
          <w:ilvl w:val="0"/>
          <w:numId w:val="15"/>
        </w:numPr>
        <w:spacing w:after="0" w:line="272" w:lineRule="atLeast"/>
        <w:textAlignment w:val="baseline"/>
        <w:rPr>
          <w:rFonts w:ascii="Helvetica" w:eastAsia="Times New Roman" w:hAnsi="Helvetica" w:cs="Helvetica"/>
          <w:sz w:val="20"/>
          <w:szCs w:val="20"/>
        </w:rPr>
      </w:pPr>
      <w:r w:rsidRPr="005C6927">
        <w:rPr>
          <w:rFonts w:ascii="Helvetica" w:eastAsia="Times New Roman" w:hAnsi="Helvetica" w:cs="Helvetica"/>
          <w:sz w:val="20"/>
          <w:szCs w:val="20"/>
        </w:rPr>
        <w:t xml:space="preserve">Finally, you learned about other language associated with confidence intervals like </w:t>
      </w:r>
      <w:r w:rsidRPr="005C6927">
        <w:rPr>
          <w:rFonts w:ascii="Helvetica" w:eastAsia="Times New Roman" w:hAnsi="Helvetica" w:cs="Helvetica"/>
          <w:b/>
          <w:bCs/>
          <w:sz w:val="20"/>
          <w:szCs w:val="20"/>
        </w:rPr>
        <w:t>margin of error</w:t>
      </w:r>
      <w:r w:rsidRPr="005C6927">
        <w:rPr>
          <w:rFonts w:ascii="Helvetica" w:eastAsia="Times New Roman" w:hAnsi="Helvetica" w:cs="Helvetica"/>
          <w:sz w:val="20"/>
          <w:szCs w:val="20"/>
        </w:rPr>
        <w:t xml:space="preserve"> and </w:t>
      </w:r>
      <w:r w:rsidRPr="005C6927">
        <w:rPr>
          <w:rFonts w:ascii="Helvetica" w:eastAsia="Times New Roman" w:hAnsi="Helvetica" w:cs="Helvetica"/>
          <w:b/>
          <w:bCs/>
          <w:sz w:val="20"/>
          <w:szCs w:val="20"/>
        </w:rPr>
        <w:t>confidence interval width</w:t>
      </w:r>
      <w:r w:rsidRPr="005C6927">
        <w:rPr>
          <w:rFonts w:ascii="Helvetica" w:eastAsia="Times New Roman" w:hAnsi="Helvetica" w:cs="Helvetica"/>
          <w:sz w:val="20"/>
          <w:szCs w:val="20"/>
        </w:rPr>
        <w:t xml:space="preserve">, and how to correctly interpret your confidence intervals. Remember, confidence intervals are about </w:t>
      </w:r>
      <w:r w:rsidRPr="005C6927">
        <w:rPr>
          <w:rFonts w:ascii="Helvetica" w:eastAsia="Times New Roman" w:hAnsi="Helvetica" w:cs="Helvetica"/>
          <w:b/>
          <w:bCs/>
          <w:sz w:val="20"/>
          <w:szCs w:val="20"/>
        </w:rPr>
        <w:t>parameters</w:t>
      </w:r>
      <w:r w:rsidRPr="005C6927">
        <w:rPr>
          <w:rFonts w:ascii="Helvetica" w:eastAsia="Times New Roman" w:hAnsi="Helvetica" w:cs="Helvetica"/>
          <w:sz w:val="20"/>
          <w:szCs w:val="20"/>
        </w:rPr>
        <w:t xml:space="preserve"> in a population, and not about individual observations. </w:t>
      </w:r>
    </w:p>
    <w:p w:rsidR="003A428D" w:rsidRDefault="003A428D" w:rsidP="00646F4D">
      <w:pPr>
        <w:spacing w:after="0"/>
        <w:rPr>
          <w:sz w:val="20"/>
          <w:szCs w:val="20"/>
        </w:rPr>
      </w:pPr>
    </w:p>
    <w:p w:rsidR="003A428D" w:rsidRPr="00646F4D" w:rsidRDefault="003A428D" w:rsidP="00646F4D">
      <w:pPr>
        <w:spacing w:after="0"/>
        <w:rPr>
          <w:sz w:val="20"/>
          <w:szCs w:val="20"/>
        </w:rPr>
      </w:pPr>
      <w:r>
        <w:rPr>
          <w:noProof/>
          <w:sz w:val="20"/>
          <w:szCs w:val="20"/>
        </w:rPr>
        <w:drawing>
          <wp:inline distT="0" distB="0" distL="0" distR="0">
            <wp:extent cx="5943600" cy="337879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943600" cy="3378791"/>
                    </a:xfrm>
                    <a:prstGeom prst="rect">
                      <a:avLst/>
                    </a:prstGeom>
                    <a:noFill/>
                    <a:ln w="9525">
                      <a:noFill/>
                      <a:miter lim="800000"/>
                      <a:headEnd/>
                      <a:tailEnd/>
                    </a:ln>
                  </pic:spPr>
                </pic:pic>
              </a:graphicData>
            </a:graphic>
          </wp:inline>
        </w:drawing>
      </w:r>
    </w:p>
    <w:sectPr w:rsidR="003A428D" w:rsidRPr="00646F4D" w:rsidSect="00B05C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0FBF"/>
    <w:multiLevelType w:val="multilevel"/>
    <w:tmpl w:val="6972A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A37AA"/>
    <w:multiLevelType w:val="hybridMultilevel"/>
    <w:tmpl w:val="9DD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8448C"/>
    <w:multiLevelType w:val="multilevel"/>
    <w:tmpl w:val="F8F6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14CB2"/>
    <w:multiLevelType w:val="hybridMultilevel"/>
    <w:tmpl w:val="4838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41323"/>
    <w:multiLevelType w:val="hybridMultilevel"/>
    <w:tmpl w:val="D51EA1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00C14"/>
    <w:multiLevelType w:val="hybridMultilevel"/>
    <w:tmpl w:val="2C00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74BBB"/>
    <w:multiLevelType w:val="hybridMultilevel"/>
    <w:tmpl w:val="12FA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C17"/>
    <w:multiLevelType w:val="hybridMultilevel"/>
    <w:tmpl w:val="C7A0F1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7498C"/>
    <w:multiLevelType w:val="multilevel"/>
    <w:tmpl w:val="979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C22FAB"/>
    <w:multiLevelType w:val="hybridMultilevel"/>
    <w:tmpl w:val="C45CB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21B7AD9"/>
    <w:multiLevelType w:val="multilevel"/>
    <w:tmpl w:val="56C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87487C"/>
    <w:multiLevelType w:val="hybridMultilevel"/>
    <w:tmpl w:val="FC9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B4942"/>
    <w:multiLevelType w:val="hybridMultilevel"/>
    <w:tmpl w:val="B1F6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1289A"/>
    <w:multiLevelType w:val="hybridMultilevel"/>
    <w:tmpl w:val="A4AC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A592D"/>
    <w:multiLevelType w:val="hybridMultilevel"/>
    <w:tmpl w:val="CBAA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0"/>
  </w:num>
  <w:num w:numId="5">
    <w:abstractNumId w:val="13"/>
  </w:num>
  <w:num w:numId="6">
    <w:abstractNumId w:val="5"/>
  </w:num>
  <w:num w:numId="7">
    <w:abstractNumId w:val="3"/>
  </w:num>
  <w:num w:numId="8">
    <w:abstractNumId w:val="6"/>
  </w:num>
  <w:num w:numId="9">
    <w:abstractNumId w:val="8"/>
  </w:num>
  <w:num w:numId="10">
    <w:abstractNumId w:val="2"/>
  </w:num>
  <w:num w:numId="11">
    <w:abstractNumId w:val="12"/>
  </w:num>
  <w:num w:numId="12">
    <w:abstractNumId w:val="7"/>
  </w:num>
  <w:num w:numId="13">
    <w:abstractNumId w:val="4"/>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42104"/>
    <w:rsid w:val="00002F55"/>
    <w:rsid w:val="00003A5F"/>
    <w:rsid w:val="00003A77"/>
    <w:rsid w:val="00004932"/>
    <w:rsid w:val="000057D7"/>
    <w:rsid w:val="00005C43"/>
    <w:rsid w:val="000101B6"/>
    <w:rsid w:val="0001121C"/>
    <w:rsid w:val="00012CD9"/>
    <w:rsid w:val="00012D8A"/>
    <w:rsid w:val="000131C6"/>
    <w:rsid w:val="00014E9F"/>
    <w:rsid w:val="00015344"/>
    <w:rsid w:val="00017CFC"/>
    <w:rsid w:val="00017E6C"/>
    <w:rsid w:val="00022D5B"/>
    <w:rsid w:val="00022F84"/>
    <w:rsid w:val="00027A85"/>
    <w:rsid w:val="000301A2"/>
    <w:rsid w:val="000354EF"/>
    <w:rsid w:val="00035FE3"/>
    <w:rsid w:val="00041E88"/>
    <w:rsid w:val="00042F1F"/>
    <w:rsid w:val="00044FA4"/>
    <w:rsid w:val="00050EEC"/>
    <w:rsid w:val="00051AD0"/>
    <w:rsid w:val="00052566"/>
    <w:rsid w:val="00053932"/>
    <w:rsid w:val="00055D2B"/>
    <w:rsid w:val="00056930"/>
    <w:rsid w:val="000571D4"/>
    <w:rsid w:val="000638FC"/>
    <w:rsid w:val="0007355E"/>
    <w:rsid w:val="00074FD3"/>
    <w:rsid w:val="00075EB3"/>
    <w:rsid w:val="00076AB9"/>
    <w:rsid w:val="00083E55"/>
    <w:rsid w:val="000854CF"/>
    <w:rsid w:val="00091CD4"/>
    <w:rsid w:val="000972F6"/>
    <w:rsid w:val="000A3D9A"/>
    <w:rsid w:val="000A5851"/>
    <w:rsid w:val="000A731F"/>
    <w:rsid w:val="000B3BD5"/>
    <w:rsid w:val="000B400E"/>
    <w:rsid w:val="000C1D42"/>
    <w:rsid w:val="000C57D6"/>
    <w:rsid w:val="000D2B49"/>
    <w:rsid w:val="000D509E"/>
    <w:rsid w:val="000D5DAB"/>
    <w:rsid w:val="000D71C7"/>
    <w:rsid w:val="000E0578"/>
    <w:rsid w:val="000E2A9E"/>
    <w:rsid w:val="000E4497"/>
    <w:rsid w:val="000E4B27"/>
    <w:rsid w:val="000F02B2"/>
    <w:rsid w:val="000F3F3C"/>
    <w:rsid w:val="000F41B7"/>
    <w:rsid w:val="000F49E5"/>
    <w:rsid w:val="000F638C"/>
    <w:rsid w:val="00102263"/>
    <w:rsid w:val="001029F8"/>
    <w:rsid w:val="00102DD5"/>
    <w:rsid w:val="00105D78"/>
    <w:rsid w:val="00107B5A"/>
    <w:rsid w:val="001111AE"/>
    <w:rsid w:val="00111FBA"/>
    <w:rsid w:val="00115BBC"/>
    <w:rsid w:val="00122BAD"/>
    <w:rsid w:val="00122C72"/>
    <w:rsid w:val="001249CF"/>
    <w:rsid w:val="00126145"/>
    <w:rsid w:val="00130263"/>
    <w:rsid w:val="00130D16"/>
    <w:rsid w:val="00133A25"/>
    <w:rsid w:val="0013440F"/>
    <w:rsid w:val="0013761F"/>
    <w:rsid w:val="0014498E"/>
    <w:rsid w:val="00145CFB"/>
    <w:rsid w:val="00147C79"/>
    <w:rsid w:val="00157184"/>
    <w:rsid w:val="001603D3"/>
    <w:rsid w:val="00161ED1"/>
    <w:rsid w:val="00162995"/>
    <w:rsid w:val="0016348B"/>
    <w:rsid w:val="00163600"/>
    <w:rsid w:val="00171800"/>
    <w:rsid w:val="00173A5C"/>
    <w:rsid w:val="00173AFE"/>
    <w:rsid w:val="001765F1"/>
    <w:rsid w:val="001821A6"/>
    <w:rsid w:val="001834B2"/>
    <w:rsid w:val="0018429D"/>
    <w:rsid w:val="00185FEB"/>
    <w:rsid w:val="0018635F"/>
    <w:rsid w:val="00192E92"/>
    <w:rsid w:val="00192F24"/>
    <w:rsid w:val="00195611"/>
    <w:rsid w:val="00197A33"/>
    <w:rsid w:val="001A31CA"/>
    <w:rsid w:val="001A473C"/>
    <w:rsid w:val="001A7EE5"/>
    <w:rsid w:val="001B063B"/>
    <w:rsid w:val="001B0A02"/>
    <w:rsid w:val="001B0D3A"/>
    <w:rsid w:val="001B2FED"/>
    <w:rsid w:val="001B3990"/>
    <w:rsid w:val="001B4A9B"/>
    <w:rsid w:val="001B6A30"/>
    <w:rsid w:val="001C2DB6"/>
    <w:rsid w:val="001C3ED5"/>
    <w:rsid w:val="001D2CD5"/>
    <w:rsid w:val="001D355B"/>
    <w:rsid w:val="001D3595"/>
    <w:rsid w:val="001D4612"/>
    <w:rsid w:val="001D513E"/>
    <w:rsid w:val="001D5F63"/>
    <w:rsid w:val="001E1922"/>
    <w:rsid w:val="001E40D0"/>
    <w:rsid w:val="001F13D7"/>
    <w:rsid w:val="001F17F8"/>
    <w:rsid w:val="001F291C"/>
    <w:rsid w:val="001F687D"/>
    <w:rsid w:val="00201051"/>
    <w:rsid w:val="0020253C"/>
    <w:rsid w:val="00203D99"/>
    <w:rsid w:val="00212273"/>
    <w:rsid w:val="00212536"/>
    <w:rsid w:val="00217CCC"/>
    <w:rsid w:val="00217ECB"/>
    <w:rsid w:val="00226D50"/>
    <w:rsid w:val="0023073C"/>
    <w:rsid w:val="00232030"/>
    <w:rsid w:val="0023224E"/>
    <w:rsid w:val="00232ADB"/>
    <w:rsid w:val="0023435B"/>
    <w:rsid w:val="00236DF5"/>
    <w:rsid w:val="00237331"/>
    <w:rsid w:val="00240043"/>
    <w:rsid w:val="00240B04"/>
    <w:rsid w:val="00241199"/>
    <w:rsid w:val="0024146F"/>
    <w:rsid w:val="0024389D"/>
    <w:rsid w:val="00244CD0"/>
    <w:rsid w:val="00245804"/>
    <w:rsid w:val="00246DCD"/>
    <w:rsid w:val="00247209"/>
    <w:rsid w:val="00255760"/>
    <w:rsid w:val="00257BA5"/>
    <w:rsid w:val="00260043"/>
    <w:rsid w:val="00260AA7"/>
    <w:rsid w:val="0026138B"/>
    <w:rsid w:val="00263B70"/>
    <w:rsid w:val="00263DDA"/>
    <w:rsid w:val="002654ED"/>
    <w:rsid w:val="00270714"/>
    <w:rsid w:val="002759F0"/>
    <w:rsid w:val="00275CC0"/>
    <w:rsid w:val="002763D5"/>
    <w:rsid w:val="00276508"/>
    <w:rsid w:val="002768C0"/>
    <w:rsid w:val="002816C0"/>
    <w:rsid w:val="00282D30"/>
    <w:rsid w:val="0028461B"/>
    <w:rsid w:val="00286C26"/>
    <w:rsid w:val="00291A5F"/>
    <w:rsid w:val="00292E67"/>
    <w:rsid w:val="002945D4"/>
    <w:rsid w:val="00294A31"/>
    <w:rsid w:val="002969D8"/>
    <w:rsid w:val="002A0858"/>
    <w:rsid w:val="002A1DC4"/>
    <w:rsid w:val="002A5D7F"/>
    <w:rsid w:val="002A6341"/>
    <w:rsid w:val="002B15DD"/>
    <w:rsid w:val="002B2754"/>
    <w:rsid w:val="002B3C50"/>
    <w:rsid w:val="002B428C"/>
    <w:rsid w:val="002B6A6A"/>
    <w:rsid w:val="002C280E"/>
    <w:rsid w:val="002C3617"/>
    <w:rsid w:val="002C4700"/>
    <w:rsid w:val="002C6846"/>
    <w:rsid w:val="002D53AC"/>
    <w:rsid w:val="002E19F8"/>
    <w:rsid w:val="002E33FA"/>
    <w:rsid w:val="002E547E"/>
    <w:rsid w:val="002E6E1B"/>
    <w:rsid w:val="002E7DAF"/>
    <w:rsid w:val="003032DC"/>
    <w:rsid w:val="0030363C"/>
    <w:rsid w:val="00305E6B"/>
    <w:rsid w:val="00306E82"/>
    <w:rsid w:val="003109C9"/>
    <w:rsid w:val="00314E87"/>
    <w:rsid w:val="00326608"/>
    <w:rsid w:val="00331672"/>
    <w:rsid w:val="00332C87"/>
    <w:rsid w:val="00333536"/>
    <w:rsid w:val="00335B44"/>
    <w:rsid w:val="00335E0A"/>
    <w:rsid w:val="003373D0"/>
    <w:rsid w:val="00343F57"/>
    <w:rsid w:val="0034432B"/>
    <w:rsid w:val="00345889"/>
    <w:rsid w:val="003464A9"/>
    <w:rsid w:val="003517EA"/>
    <w:rsid w:val="003522B0"/>
    <w:rsid w:val="003532FD"/>
    <w:rsid w:val="0035337B"/>
    <w:rsid w:val="0035467A"/>
    <w:rsid w:val="00354712"/>
    <w:rsid w:val="00356B55"/>
    <w:rsid w:val="003575D7"/>
    <w:rsid w:val="00360567"/>
    <w:rsid w:val="003636E8"/>
    <w:rsid w:val="00365D76"/>
    <w:rsid w:val="00366DBD"/>
    <w:rsid w:val="00371813"/>
    <w:rsid w:val="00374266"/>
    <w:rsid w:val="00376786"/>
    <w:rsid w:val="00382B58"/>
    <w:rsid w:val="00383654"/>
    <w:rsid w:val="00383A2A"/>
    <w:rsid w:val="00384233"/>
    <w:rsid w:val="0038429F"/>
    <w:rsid w:val="00390454"/>
    <w:rsid w:val="00391FB7"/>
    <w:rsid w:val="00393FE4"/>
    <w:rsid w:val="003A428D"/>
    <w:rsid w:val="003A4B50"/>
    <w:rsid w:val="003A5217"/>
    <w:rsid w:val="003A6892"/>
    <w:rsid w:val="003A69C8"/>
    <w:rsid w:val="003A70F3"/>
    <w:rsid w:val="003A7476"/>
    <w:rsid w:val="003B0485"/>
    <w:rsid w:val="003B2E51"/>
    <w:rsid w:val="003D35E1"/>
    <w:rsid w:val="003D5BF8"/>
    <w:rsid w:val="003D5C41"/>
    <w:rsid w:val="003E2322"/>
    <w:rsid w:val="003E2C34"/>
    <w:rsid w:val="003E3BB3"/>
    <w:rsid w:val="003E5B19"/>
    <w:rsid w:val="003E68A4"/>
    <w:rsid w:val="003F4645"/>
    <w:rsid w:val="003F55B3"/>
    <w:rsid w:val="003F56D2"/>
    <w:rsid w:val="004000C5"/>
    <w:rsid w:val="0040477B"/>
    <w:rsid w:val="00404B67"/>
    <w:rsid w:val="004070A1"/>
    <w:rsid w:val="004072EA"/>
    <w:rsid w:val="00412B9F"/>
    <w:rsid w:val="00412D12"/>
    <w:rsid w:val="0041313D"/>
    <w:rsid w:val="004133AE"/>
    <w:rsid w:val="004139C8"/>
    <w:rsid w:val="00414A0A"/>
    <w:rsid w:val="00421CE6"/>
    <w:rsid w:val="004224D9"/>
    <w:rsid w:val="00424628"/>
    <w:rsid w:val="0042664B"/>
    <w:rsid w:val="004304AE"/>
    <w:rsid w:val="00430EC4"/>
    <w:rsid w:val="00433A4C"/>
    <w:rsid w:val="00434E78"/>
    <w:rsid w:val="004364E4"/>
    <w:rsid w:val="00440672"/>
    <w:rsid w:val="0044096B"/>
    <w:rsid w:val="00441967"/>
    <w:rsid w:val="00443789"/>
    <w:rsid w:val="00446D88"/>
    <w:rsid w:val="00452116"/>
    <w:rsid w:val="00453383"/>
    <w:rsid w:val="00454502"/>
    <w:rsid w:val="004555F5"/>
    <w:rsid w:val="0045666C"/>
    <w:rsid w:val="00456916"/>
    <w:rsid w:val="00457B1E"/>
    <w:rsid w:val="004600C9"/>
    <w:rsid w:val="00460E46"/>
    <w:rsid w:val="00465288"/>
    <w:rsid w:val="0046548B"/>
    <w:rsid w:val="00470517"/>
    <w:rsid w:val="0047102F"/>
    <w:rsid w:val="00471BC3"/>
    <w:rsid w:val="004734F4"/>
    <w:rsid w:val="00473687"/>
    <w:rsid w:val="0047798C"/>
    <w:rsid w:val="0048340B"/>
    <w:rsid w:val="00483F6F"/>
    <w:rsid w:val="0049098E"/>
    <w:rsid w:val="00491E9B"/>
    <w:rsid w:val="0049265D"/>
    <w:rsid w:val="00493B9F"/>
    <w:rsid w:val="0049448F"/>
    <w:rsid w:val="00495331"/>
    <w:rsid w:val="004A1DD3"/>
    <w:rsid w:val="004A5F3F"/>
    <w:rsid w:val="004A62C4"/>
    <w:rsid w:val="004B1547"/>
    <w:rsid w:val="004B6E57"/>
    <w:rsid w:val="004C0F41"/>
    <w:rsid w:val="004C3076"/>
    <w:rsid w:val="004C33D2"/>
    <w:rsid w:val="004C63F7"/>
    <w:rsid w:val="004D1DB2"/>
    <w:rsid w:val="004D2D7C"/>
    <w:rsid w:val="004E1939"/>
    <w:rsid w:val="004E34B5"/>
    <w:rsid w:val="004E5525"/>
    <w:rsid w:val="004E645B"/>
    <w:rsid w:val="004E67B0"/>
    <w:rsid w:val="004F1EB6"/>
    <w:rsid w:val="004F2D98"/>
    <w:rsid w:val="004F52B4"/>
    <w:rsid w:val="004F5D3C"/>
    <w:rsid w:val="004F602B"/>
    <w:rsid w:val="004F608E"/>
    <w:rsid w:val="004F7B65"/>
    <w:rsid w:val="00500EA5"/>
    <w:rsid w:val="005012D6"/>
    <w:rsid w:val="00502460"/>
    <w:rsid w:val="00506FD6"/>
    <w:rsid w:val="0050767C"/>
    <w:rsid w:val="00510423"/>
    <w:rsid w:val="00510DA4"/>
    <w:rsid w:val="00513019"/>
    <w:rsid w:val="00513236"/>
    <w:rsid w:val="0051457D"/>
    <w:rsid w:val="005147AA"/>
    <w:rsid w:val="005257D5"/>
    <w:rsid w:val="00531B45"/>
    <w:rsid w:val="00532C93"/>
    <w:rsid w:val="00534B1E"/>
    <w:rsid w:val="00543E21"/>
    <w:rsid w:val="005449D1"/>
    <w:rsid w:val="00544B61"/>
    <w:rsid w:val="005457AD"/>
    <w:rsid w:val="005514A5"/>
    <w:rsid w:val="00553973"/>
    <w:rsid w:val="00554A0F"/>
    <w:rsid w:val="00557641"/>
    <w:rsid w:val="00561515"/>
    <w:rsid w:val="00561B5C"/>
    <w:rsid w:val="00564198"/>
    <w:rsid w:val="005657F3"/>
    <w:rsid w:val="005678C5"/>
    <w:rsid w:val="00571D18"/>
    <w:rsid w:val="005740BF"/>
    <w:rsid w:val="00574FE8"/>
    <w:rsid w:val="00575E9C"/>
    <w:rsid w:val="005770D6"/>
    <w:rsid w:val="00582029"/>
    <w:rsid w:val="00583D2D"/>
    <w:rsid w:val="00587BDA"/>
    <w:rsid w:val="00591703"/>
    <w:rsid w:val="00591865"/>
    <w:rsid w:val="00593304"/>
    <w:rsid w:val="005956FD"/>
    <w:rsid w:val="00595B0F"/>
    <w:rsid w:val="005964DE"/>
    <w:rsid w:val="005A2671"/>
    <w:rsid w:val="005A2E69"/>
    <w:rsid w:val="005A549B"/>
    <w:rsid w:val="005B1A73"/>
    <w:rsid w:val="005B2A25"/>
    <w:rsid w:val="005C0826"/>
    <w:rsid w:val="005C0A42"/>
    <w:rsid w:val="005C2723"/>
    <w:rsid w:val="005C2D5E"/>
    <w:rsid w:val="005C4461"/>
    <w:rsid w:val="005C53A9"/>
    <w:rsid w:val="005C6927"/>
    <w:rsid w:val="005D36A9"/>
    <w:rsid w:val="005E4BA0"/>
    <w:rsid w:val="005E7BC4"/>
    <w:rsid w:val="005F4C17"/>
    <w:rsid w:val="005F61F9"/>
    <w:rsid w:val="005F69E1"/>
    <w:rsid w:val="00601460"/>
    <w:rsid w:val="00601C9D"/>
    <w:rsid w:val="0060245E"/>
    <w:rsid w:val="00605458"/>
    <w:rsid w:val="00615935"/>
    <w:rsid w:val="0062174F"/>
    <w:rsid w:val="00623D95"/>
    <w:rsid w:val="00624B2A"/>
    <w:rsid w:val="00627CB0"/>
    <w:rsid w:val="006321ED"/>
    <w:rsid w:val="006326C8"/>
    <w:rsid w:val="006330FB"/>
    <w:rsid w:val="006333DE"/>
    <w:rsid w:val="00636423"/>
    <w:rsid w:val="00637C90"/>
    <w:rsid w:val="0064104D"/>
    <w:rsid w:val="006445D6"/>
    <w:rsid w:val="00646F4D"/>
    <w:rsid w:val="00651BE3"/>
    <w:rsid w:val="00654B04"/>
    <w:rsid w:val="0065722B"/>
    <w:rsid w:val="00666C6B"/>
    <w:rsid w:val="00671664"/>
    <w:rsid w:val="006725E9"/>
    <w:rsid w:val="00673FB9"/>
    <w:rsid w:val="006842D1"/>
    <w:rsid w:val="00684962"/>
    <w:rsid w:val="006869DF"/>
    <w:rsid w:val="00692BF9"/>
    <w:rsid w:val="00694620"/>
    <w:rsid w:val="006961F7"/>
    <w:rsid w:val="00696A62"/>
    <w:rsid w:val="006A32F6"/>
    <w:rsid w:val="006A45D5"/>
    <w:rsid w:val="006A4695"/>
    <w:rsid w:val="006A5044"/>
    <w:rsid w:val="006A5D6C"/>
    <w:rsid w:val="006A5DB4"/>
    <w:rsid w:val="006A63FA"/>
    <w:rsid w:val="006A7FE0"/>
    <w:rsid w:val="006B3DB0"/>
    <w:rsid w:val="006B50F1"/>
    <w:rsid w:val="006B6350"/>
    <w:rsid w:val="006B64E1"/>
    <w:rsid w:val="006C1EB9"/>
    <w:rsid w:val="006C291D"/>
    <w:rsid w:val="006C5927"/>
    <w:rsid w:val="006C6E42"/>
    <w:rsid w:val="006C7488"/>
    <w:rsid w:val="006C7BC7"/>
    <w:rsid w:val="006D1A83"/>
    <w:rsid w:val="006D23AC"/>
    <w:rsid w:val="006D385B"/>
    <w:rsid w:val="006D3F72"/>
    <w:rsid w:val="006D3F82"/>
    <w:rsid w:val="006D471C"/>
    <w:rsid w:val="006D4F40"/>
    <w:rsid w:val="006D5FD2"/>
    <w:rsid w:val="006D6B9C"/>
    <w:rsid w:val="006E1BAC"/>
    <w:rsid w:val="006E5C84"/>
    <w:rsid w:val="006E7EBF"/>
    <w:rsid w:val="006F64A7"/>
    <w:rsid w:val="00700675"/>
    <w:rsid w:val="007007AB"/>
    <w:rsid w:val="00701BC4"/>
    <w:rsid w:val="00706527"/>
    <w:rsid w:val="00706C39"/>
    <w:rsid w:val="007118FC"/>
    <w:rsid w:val="00712271"/>
    <w:rsid w:val="007159E7"/>
    <w:rsid w:val="0071761D"/>
    <w:rsid w:val="007226D1"/>
    <w:rsid w:val="007230FB"/>
    <w:rsid w:val="00725892"/>
    <w:rsid w:val="00727D38"/>
    <w:rsid w:val="00727FDE"/>
    <w:rsid w:val="00734151"/>
    <w:rsid w:val="0073463B"/>
    <w:rsid w:val="00741C0C"/>
    <w:rsid w:val="00741F24"/>
    <w:rsid w:val="00744402"/>
    <w:rsid w:val="007557A6"/>
    <w:rsid w:val="00756277"/>
    <w:rsid w:val="007573BA"/>
    <w:rsid w:val="007617E0"/>
    <w:rsid w:val="007617F7"/>
    <w:rsid w:val="00761ED1"/>
    <w:rsid w:val="00763C50"/>
    <w:rsid w:val="00765460"/>
    <w:rsid w:val="00765CDB"/>
    <w:rsid w:val="0077164C"/>
    <w:rsid w:val="00777AEA"/>
    <w:rsid w:val="00791554"/>
    <w:rsid w:val="0079188D"/>
    <w:rsid w:val="00796EA5"/>
    <w:rsid w:val="007A1EA1"/>
    <w:rsid w:val="007A238D"/>
    <w:rsid w:val="007A35EE"/>
    <w:rsid w:val="007B1DC6"/>
    <w:rsid w:val="007B2F26"/>
    <w:rsid w:val="007B3C28"/>
    <w:rsid w:val="007C2706"/>
    <w:rsid w:val="007C6E54"/>
    <w:rsid w:val="007D16D9"/>
    <w:rsid w:val="007D2342"/>
    <w:rsid w:val="007D2D7A"/>
    <w:rsid w:val="007D4081"/>
    <w:rsid w:val="007D4184"/>
    <w:rsid w:val="007D4C1A"/>
    <w:rsid w:val="007D7A36"/>
    <w:rsid w:val="007E0073"/>
    <w:rsid w:val="007E2063"/>
    <w:rsid w:val="007E2588"/>
    <w:rsid w:val="007E2A06"/>
    <w:rsid w:val="007E2BDD"/>
    <w:rsid w:val="007E5723"/>
    <w:rsid w:val="007E6FC2"/>
    <w:rsid w:val="007F15EC"/>
    <w:rsid w:val="007F1C29"/>
    <w:rsid w:val="007F2933"/>
    <w:rsid w:val="007F59D1"/>
    <w:rsid w:val="007F76BB"/>
    <w:rsid w:val="007F7EFE"/>
    <w:rsid w:val="00800257"/>
    <w:rsid w:val="00800A13"/>
    <w:rsid w:val="00801638"/>
    <w:rsid w:val="008021E1"/>
    <w:rsid w:val="00802319"/>
    <w:rsid w:val="008031A9"/>
    <w:rsid w:val="0080362A"/>
    <w:rsid w:val="0080545B"/>
    <w:rsid w:val="00807B7E"/>
    <w:rsid w:val="00810776"/>
    <w:rsid w:val="00814746"/>
    <w:rsid w:val="00814E77"/>
    <w:rsid w:val="00815FC8"/>
    <w:rsid w:val="00827CF8"/>
    <w:rsid w:val="008340C5"/>
    <w:rsid w:val="0083477F"/>
    <w:rsid w:val="00835A0E"/>
    <w:rsid w:val="00836FF5"/>
    <w:rsid w:val="008374D7"/>
    <w:rsid w:val="00840784"/>
    <w:rsid w:val="008408BC"/>
    <w:rsid w:val="008423AF"/>
    <w:rsid w:val="0084243A"/>
    <w:rsid w:val="00843156"/>
    <w:rsid w:val="00843BD2"/>
    <w:rsid w:val="008449E9"/>
    <w:rsid w:val="0084504B"/>
    <w:rsid w:val="008462FC"/>
    <w:rsid w:val="00853624"/>
    <w:rsid w:val="00857378"/>
    <w:rsid w:val="00863C83"/>
    <w:rsid w:val="00866382"/>
    <w:rsid w:val="008714E2"/>
    <w:rsid w:val="00872415"/>
    <w:rsid w:val="00872A68"/>
    <w:rsid w:val="00873DE7"/>
    <w:rsid w:val="008851C0"/>
    <w:rsid w:val="00886EAD"/>
    <w:rsid w:val="00897063"/>
    <w:rsid w:val="008976B1"/>
    <w:rsid w:val="008A189B"/>
    <w:rsid w:val="008A2B4B"/>
    <w:rsid w:val="008A6455"/>
    <w:rsid w:val="008A6F4E"/>
    <w:rsid w:val="008A7DA4"/>
    <w:rsid w:val="008B3ACD"/>
    <w:rsid w:val="008B543F"/>
    <w:rsid w:val="008B67FA"/>
    <w:rsid w:val="008B6D4D"/>
    <w:rsid w:val="008C35E2"/>
    <w:rsid w:val="008C41EB"/>
    <w:rsid w:val="008C51CA"/>
    <w:rsid w:val="008C56F0"/>
    <w:rsid w:val="008C79E0"/>
    <w:rsid w:val="008D027B"/>
    <w:rsid w:val="008D26F2"/>
    <w:rsid w:val="008D3AFF"/>
    <w:rsid w:val="008D540C"/>
    <w:rsid w:val="008D5AC5"/>
    <w:rsid w:val="008D7C89"/>
    <w:rsid w:val="008E385B"/>
    <w:rsid w:val="008E77BD"/>
    <w:rsid w:val="008F52E2"/>
    <w:rsid w:val="008F5354"/>
    <w:rsid w:val="008F55B4"/>
    <w:rsid w:val="00901388"/>
    <w:rsid w:val="00902C23"/>
    <w:rsid w:val="00902E8D"/>
    <w:rsid w:val="00906B95"/>
    <w:rsid w:val="009108A7"/>
    <w:rsid w:val="009109F5"/>
    <w:rsid w:val="00915444"/>
    <w:rsid w:val="00916F1A"/>
    <w:rsid w:val="009206C5"/>
    <w:rsid w:val="00922278"/>
    <w:rsid w:val="00922885"/>
    <w:rsid w:val="00930907"/>
    <w:rsid w:val="00933FE3"/>
    <w:rsid w:val="00936672"/>
    <w:rsid w:val="00941663"/>
    <w:rsid w:val="0094177C"/>
    <w:rsid w:val="00942104"/>
    <w:rsid w:val="00942119"/>
    <w:rsid w:val="0094317B"/>
    <w:rsid w:val="00947024"/>
    <w:rsid w:val="0095296E"/>
    <w:rsid w:val="009539CF"/>
    <w:rsid w:val="00953F5E"/>
    <w:rsid w:val="0095705A"/>
    <w:rsid w:val="0096024E"/>
    <w:rsid w:val="00967786"/>
    <w:rsid w:val="00972D12"/>
    <w:rsid w:val="00974A7C"/>
    <w:rsid w:val="00975D78"/>
    <w:rsid w:val="00976D66"/>
    <w:rsid w:val="00980F76"/>
    <w:rsid w:val="00985519"/>
    <w:rsid w:val="00985C9B"/>
    <w:rsid w:val="00986271"/>
    <w:rsid w:val="0099004C"/>
    <w:rsid w:val="00990463"/>
    <w:rsid w:val="0099237F"/>
    <w:rsid w:val="00994D2E"/>
    <w:rsid w:val="00994D97"/>
    <w:rsid w:val="00995E52"/>
    <w:rsid w:val="00997FF8"/>
    <w:rsid w:val="009A13A4"/>
    <w:rsid w:val="009A177C"/>
    <w:rsid w:val="009A197A"/>
    <w:rsid w:val="009A36DE"/>
    <w:rsid w:val="009A51AB"/>
    <w:rsid w:val="009A6CE7"/>
    <w:rsid w:val="009A7DBB"/>
    <w:rsid w:val="009B187C"/>
    <w:rsid w:val="009B4A70"/>
    <w:rsid w:val="009B67E4"/>
    <w:rsid w:val="009C62C7"/>
    <w:rsid w:val="009C6690"/>
    <w:rsid w:val="009D1ED9"/>
    <w:rsid w:val="009D2900"/>
    <w:rsid w:val="009D3B68"/>
    <w:rsid w:val="009E1884"/>
    <w:rsid w:val="009E1EF2"/>
    <w:rsid w:val="009E5AB4"/>
    <w:rsid w:val="009F0901"/>
    <w:rsid w:val="009F7645"/>
    <w:rsid w:val="00A02942"/>
    <w:rsid w:val="00A03D6D"/>
    <w:rsid w:val="00A04990"/>
    <w:rsid w:val="00A0612F"/>
    <w:rsid w:val="00A12F48"/>
    <w:rsid w:val="00A15AFE"/>
    <w:rsid w:val="00A170FE"/>
    <w:rsid w:val="00A2199A"/>
    <w:rsid w:val="00A22EF2"/>
    <w:rsid w:val="00A22F4C"/>
    <w:rsid w:val="00A23345"/>
    <w:rsid w:val="00A3167D"/>
    <w:rsid w:val="00A334B2"/>
    <w:rsid w:val="00A40C0B"/>
    <w:rsid w:val="00A41725"/>
    <w:rsid w:val="00A44B1A"/>
    <w:rsid w:val="00A44BAE"/>
    <w:rsid w:val="00A46CBB"/>
    <w:rsid w:val="00A47C71"/>
    <w:rsid w:val="00A47E59"/>
    <w:rsid w:val="00A512C7"/>
    <w:rsid w:val="00A528DB"/>
    <w:rsid w:val="00A532D0"/>
    <w:rsid w:val="00A5595A"/>
    <w:rsid w:val="00A579A8"/>
    <w:rsid w:val="00A61A34"/>
    <w:rsid w:val="00A61BA1"/>
    <w:rsid w:val="00A62F4A"/>
    <w:rsid w:val="00A62FDA"/>
    <w:rsid w:val="00A64898"/>
    <w:rsid w:val="00A64B1D"/>
    <w:rsid w:val="00A65241"/>
    <w:rsid w:val="00A70575"/>
    <w:rsid w:val="00A71F0C"/>
    <w:rsid w:val="00A71FA2"/>
    <w:rsid w:val="00A736D0"/>
    <w:rsid w:val="00A80990"/>
    <w:rsid w:val="00A819E8"/>
    <w:rsid w:val="00A81FF8"/>
    <w:rsid w:val="00A8643F"/>
    <w:rsid w:val="00A87D04"/>
    <w:rsid w:val="00A92116"/>
    <w:rsid w:val="00A9562D"/>
    <w:rsid w:val="00A9564B"/>
    <w:rsid w:val="00AA01CF"/>
    <w:rsid w:val="00AA36FA"/>
    <w:rsid w:val="00AA6643"/>
    <w:rsid w:val="00AA6750"/>
    <w:rsid w:val="00AA6D0E"/>
    <w:rsid w:val="00AB0D73"/>
    <w:rsid w:val="00AB1628"/>
    <w:rsid w:val="00AC10DF"/>
    <w:rsid w:val="00AC2728"/>
    <w:rsid w:val="00AC29D7"/>
    <w:rsid w:val="00AC2B74"/>
    <w:rsid w:val="00AC59F4"/>
    <w:rsid w:val="00AD2F13"/>
    <w:rsid w:val="00AD48F9"/>
    <w:rsid w:val="00AE00C5"/>
    <w:rsid w:val="00AE0B83"/>
    <w:rsid w:val="00AE2A89"/>
    <w:rsid w:val="00AE319D"/>
    <w:rsid w:val="00AF07A2"/>
    <w:rsid w:val="00AF7690"/>
    <w:rsid w:val="00AF7F65"/>
    <w:rsid w:val="00B0094C"/>
    <w:rsid w:val="00B01230"/>
    <w:rsid w:val="00B0197D"/>
    <w:rsid w:val="00B04AD9"/>
    <w:rsid w:val="00B0557C"/>
    <w:rsid w:val="00B0575D"/>
    <w:rsid w:val="00B05C2F"/>
    <w:rsid w:val="00B100F4"/>
    <w:rsid w:val="00B11351"/>
    <w:rsid w:val="00B22295"/>
    <w:rsid w:val="00B2373C"/>
    <w:rsid w:val="00B2499E"/>
    <w:rsid w:val="00B253F9"/>
    <w:rsid w:val="00B323B2"/>
    <w:rsid w:val="00B33066"/>
    <w:rsid w:val="00B33DB2"/>
    <w:rsid w:val="00B36D05"/>
    <w:rsid w:val="00B376D1"/>
    <w:rsid w:val="00B377B3"/>
    <w:rsid w:val="00B40F54"/>
    <w:rsid w:val="00B41E94"/>
    <w:rsid w:val="00B44AFE"/>
    <w:rsid w:val="00B533E7"/>
    <w:rsid w:val="00B539FE"/>
    <w:rsid w:val="00B55A09"/>
    <w:rsid w:val="00B6213B"/>
    <w:rsid w:val="00B65BDC"/>
    <w:rsid w:val="00B665C8"/>
    <w:rsid w:val="00B667A6"/>
    <w:rsid w:val="00B66EFC"/>
    <w:rsid w:val="00B67EAA"/>
    <w:rsid w:val="00B712C9"/>
    <w:rsid w:val="00B819E6"/>
    <w:rsid w:val="00B8273E"/>
    <w:rsid w:val="00B82BBC"/>
    <w:rsid w:val="00B82E95"/>
    <w:rsid w:val="00B85199"/>
    <w:rsid w:val="00B856CA"/>
    <w:rsid w:val="00B85F8C"/>
    <w:rsid w:val="00B962CA"/>
    <w:rsid w:val="00B97261"/>
    <w:rsid w:val="00BA0699"/>
    <w:rsid w:val="00BA1A5D"/>
    <w:rsid w:val="00BA3291"/>
    <w:rsid w:val="00BA4F47"/>
    <w:rsid w:val="00BA65F3"/>
    <w:rsid w:val="00BA734E"/>
    <w:rsid w:val="00BB11DA"/>
    <w:rsid w:val="00BB157F"/>
    <w:rsid w:val="00BB2EBA"/>
    <w:rsid w:val="00BB37BC"/>
    <w:rsid w:val="00BB4696"/>
    <w:rsid w:val="00BB5ED0"/>
    <w:rsid w:val="00BB6EE5"/>
    <w:rsid w:val="00BC2E78"/>
    <w:rsid w:val="00BC6D46"/>
    <w:rsid w:val="00BC7F55"/>
    <w:rsid w:val="00BD2411"/>
    <w:rsid w:val="00BD2581"/>
    <w:rsid w:val="00BD3778"/>
    <w:rsid w:val="00BD37E5"/>
    <w:rsid w:val="00BD5BE2"/>
    <w:rsid w:val="00BE1533"/>
    <w:rsid w:val="00BE1D78"/>
    <w:rsid w:val="00BE3C5C"/>
    <w:rsid w:val="00BE6891"/>
    <w:rsid w:val="00BF0B35"/>
    <w:rsid w:val="00BF53A4"/>
    <w:rsid w:val="00C02DC5"/>
    <w:rsid w:val="00C065DA"/>
    <w:rsid w:val="00C12FF8"/>
    <w:rsid w:val="00C1377F"/>
    <w:rsid w:val="00C149E2"/>
    <w:rsid w:val="00C1714A"/>
    <w:rsid w:val="00C212DF"/>
    <w:rsid w:val="00C213E5"/>
    <w:rsid w:val="00C259E6"/>
    <w:rsid w:val="00C25AE5"/>
    <w:rsid w:val="00C32E7A"/>
    <w:rsid w:val="00C339AC"/>
    <w:rsid w:val="00C34AB0"/>
    <w:rsid w:val="00C3512C"/>
    <w:rsid w:val="00C36149"/>
    <w:rsid w:val="00C4117A"/>
    <w:rsid w:val="00C45E89"/>
    <w:rsid w:val="00C5226B"/>
    <w:rsid w:val="00C54771"/>
    <w:rsid w:val="00C611FB"/>
    <w:rsid w:val="00C646F0"/>
    <w:rsid w:val="00C6688B"/>
    <w:rsid w:val="00C67508"/>
    <w:rsid w:val="00C73705"/>
    <w:rsid w:val="00C7373F"/>
    <w:rsid w:val="00C74DE4"/>
    <w:rsid w:val="00C74FA4"/>
    <w:rsid w:val="00C85F86"/>
    <w:rsid w:val="00C8679E"/>
    <w:rsid w:val="00C87CE0"/>
    <w:rsid w:val="00CA1565"/>
    <w:rsid w:val="00CA20C9"/>
    <w:rsid w:val="00CA763A"/>
    <w:rsid w:val="00CB55FB"/>
    <w:rsid w:val="00CB5CDD"/>
    <w:rsid w:val="00CB6663"/>
    <w:rsid w:val="00CB66D8"/>
    <w:rsid w:val="00CC05E5"/>
    <w:rsid w:val="00CC5E13"/>
    <w:rsid w:val="00CC7063"/>
    <w:rsid w:val="00CD044E"/>
    <w:rsid w:val="00CD1751"/>
    <w:rsid w:val="00CD2280"/>
    <w:rsid w:val="00CD3A7A"/>
    <w:rsid w:val="00CD42A8"/>
    <w:rsid w:val="00CD4332"/>
    <w:rsid w:val="00CD4B4A"/>
    <w:rsid w:val="00CD54DD"/>
    <w:rsid w:val="00CD6B07"/>
    <w:rsid w:val="00CD7730"/>
    <w:rsid w:val="00CD7947"/>
    <w:rsid w:val="00CE0D9B"/>
    <w:rsid w:val="00CE144C"/>
    <w:rsid w:val="00CE370B"/>
    <w:rsid w:val="00CE4A5A"/>
    <w:rsid w:val="00CF2E9F"/>
    <w:rsid w:val="00CF35D7"/>
    <w:rsid w:val="00CF44E6"/>
    <w:rsid w:val="00CF4F11"/>
    <w:rsid w:val="00D02C72"/>
    <w:rsid w:val="00D02E0F"/>
    <w:rsid w:val="00D0331F"/>
    <w:rsid w:val="00D03661"/>
    <w:rsid w:val="00D04B64"/>
    <w:rsid w:val="00D0602C"/>
    <w:rsid w:val="00D063CC"/>
    <w:rsid w:val="00D06F0A"/>
    <w:rsid w:val="00D077A9"/>
    <w:rsid w:val="00D10FAB"/>
    <w:rsid w:val="00D14847"/>
    <w:rsid w:val="00D157E4"/>
    <w:rsid w:val="00D20BD7"/>
    <w:rsid w:val="00D21DEC"/>
    <w:rsid w:val="00D21FF1"/>
    <w:rsid w:val="00D23A3C"/>
    <w:rsid w:val="00D25896"/>
    <w:rsid w:val="00D2725D"/>
    <w:rsid w:val="00D3508C"/>
    <w:rsid w:val="00D368E8"/>
    <w:rsid w:val="00D369B3"/>
    <w:rsid w:val="00D37C66"/>
    <w:rsid w:val="00D41621"/>
    <w:rsid w:val="00D43D30"/>
    <w:rsid w:val="00D44418"/>
    <w:rsid w:val="00D44C28"/>
    <w:rsid w:val="00D45D2C"/>
    <w:rsid w:val="00D465EB"/>
    <w:rsid w:val="00D46DB9"/>
    <w:rsid w:val="00D50956"/>
    <w:rsid w:val="00D52950"/>
    <w:rsid w:val="00D56222"/>
    <w:rsid w:val="00D56E4C"/>
    <w:rsid w:val="00D639D3"/>
    <w:rsid w:val="00D63CD5"/>
    <w:rsid w:val="00D64DF7"/>
    <w:rsid w:val="00D65DC1"/>
    <w:rsid w:val="00D67AA5"/>
    <w:rsid w:val="00D704FC"/>
    <w:rsid w:val="00D723E6"/>
    <w:rsid w:val="00D73936"/>
    <w:rsid w:val="00D764D4"/>
    <w:rsid w:val="00D81D38"/>
    <w:rsid w:val="00D87515"/>
    <w:rsid w:val="00D90383"/>
    <w:rsid w:val="00D91489"/>
    <w:rsid w:val="00D93493"/>
    <w:rsid w:val="00D95BD4"/>
    <w:rsid w:val="00DA24E1"/>
    <w:rsid w:val="00DA4A59"/>
    <w:rsid w:val="00DA585B"/>
    <w:rsid w:val="00DB3036"/>
    <w:rsid w:val="00DB359A"/>
    <w:rsid w:val="00DB3CD9"/>
    <w:rsid w:val="00DB3ECE"/>
    <w:rsid w:val="00DB4026"/>
    <w:rsid w:val="00DB4A7C"/>
    <w:rsid w:val="00DB4D18"/>
    <w:rsid w:val="00DC18A5"/>
    <w:rsid w:val="00DC5435"/>
    <w:rsid w:val="00DD1FE8"/>
    <w:rsid w:val="00DD3260"/>
    <w:rsid w:val="00DD6BB1"/>
    <w:rsid w:val="00DE239C"/>
    <w:rsid w:val="00DE2772"/>
    <w:rsid w:val="00DE3690"/>
    <w:rsid w:val="00DF05A8"/>
    <w:rsid w:val="00DF1175"/>
    <w:rsid w:val="00DF190A"/>
    <w:rsid w:val="00E06CC0"/>
    <w:rsid w:val="00E10B28"/>
    <w:rsid w:val="00E12CAA"/>
    <w:rsid w:val="00E14AFD"/>
    <w:rsid w:val="00E15274"/>
    <w:rsid w:val="00E158C9"/>
    <w:rsid w:val="00E235AF"/>
    <w:rsid w:val="00E2360A"/>
    <w:rsid w:val="00E2593E"/>
    <w:rsid w:val="00E313DA"/>
    <w:rsid w:val="00E323BC"/>
    <w:rsid w:val="00E327E0"/>
    <w:rsid w:val="00E3536E"/>
    <w:rsid w:val="00E406EB"/>
    <w:rsid w:val="00E419C0"/>
    <w:rsid w:val="00E43831"/>
    <w:rsid w:val="00E46796"/>
    <w:rsid w:val="00E56C5E"/>
    <w:rsid w:val="00E61094"/>
    <w:rsid w:val="00E6530A"/>
    <w:rsid w:val="00E67689"/>
    <w:rsid w:val="00E7095D"/>
    <w:rsid w:val="00E7096E"/>
    <w:rsid w:val="00E74742"/>
    <w:rsid w:val="00E77EC3"/>
    <w:rsid w:val="00E81951"/>
    <w:rsid w:val="00E8263B"/>
    <w:rsid w:val="00E86B7D"/>
    <w:rsid w:val="00E872F8"/>
    <w:rsid w:val="00E911FA"/>
    <w:rsid w:val="00E93E96"/>
    <w:rsid w:val="00EA0406"/>
    <w:rsid w:val="00EA27EE"/>
    <w:rsid w:val="00EA3CF4"/>
    <w:rsid w:val="00EA6C91"/>
    <w:rsid w:val="00EA73E4"/>
    <w:rsid w:val="00EA7D20"/>
    <w:rsid w:val="00EB1169"/>
    <w:rsid w:val="00EB46A4"/>
    <w:rsid w:val="00EB6216"/>
    <w:rsid w:val="00EB6473"/>
    <w:rsid w:val="00EB7161"/>
    <w:rsid w:val="00EB7444"/>
    <w:rsid w:val="00EB7604"/>
    <w:rsid w:val="00EC07CD"/>
    <w:rsid w:val="00EC105F"/>
    <w:rsid w:val="00EC1F25"/>
    <w:rsid w:val="00EC3C94"/>
    <w:rsid w:val="00EC3F06"/>
    <w:rsid w:val="00EC4198"/>
    <w:rsid w:val="00EC4555"/>
    <w:rsid w:val="00EC6389"/>
    <w:rsid w:val="00EC65D8"/>
    <w:rsid w:val="00EC7DE8"/>
    <w:rsid w:val="00ED02F0"/>
    <w:rsid w:val="00ED22A5"/>
    <w:rsid w:val="00ED35B4"/>
    <w:rsid w:val="00ED4153"/>
    <w:rsid w:val="00EE2A50"/>
    <w:rsid w:val="00EE2BB6"/>
    <w:rsid w:val="00EE300E"/>
    <w:rsid w:val="00EE3B79"/>
    <w:rsid w:val="00EE4BDB"/>
    <w:rsid w:val="00EE4C90"/>
    <w:rsid w:val="00EE4D6D"/>
    <w:rsid w:val="00EE5E8C"/>
    <w:rsid w:val="00EF1298"/>
    <w:rsid w:val="00EF305B"/>
    <w:rsid w:val="00EF410F"/>
    <w:rsid w:val="00EF65B4"/>
    <w:rsid w:val="00EF69FC"/>
    <w:rsid w:val="00EF76E9"/>
    <w:rsid w:val="00F001C9"/>
    <w:rsid w:val="00F001F1"/>
    <w:rsid w:val="00F01C88"/>
    <w:rsid w:val="00F02732"/>
    <w:rsid w:val="00F058C2"/>
    <w:rsid w:val="00F12304"/>
    <w:rsid w:val="00F1321C"/>
    <w:rsid w:val="00F1641A"/>
    <w:rsid w:val="00F204AA"/>
    <w:rsid w:val="00F215A0"/>
    <w:rsid w:val="00F2679A"/>
    <w:rsid w:val="00F27A70"/>
    <w:rsid w:val="00F27D31"/>
    <w:rsid w:val="00F303BF"/>
    <w:rsid w:val="00F30A7E"/>
    <w:rsid w:val="00F347E7"/>
    <w:rsid w:val="00F35FA8"/>
    <w:rsid w:val="00F36AE2"/>
    <w:rsid w:val="00F36C3B"/>
    <w:rsid w:val="00F37D81"/>
    <w:rsid w:val="00F40321"/>
    <w:rsid w:val="00F40CA1"/>
    <w:rsid w:val="00F40E6C"/>
    <w:rsid w:val="00F40EC3"/>
    <w:rsid w:val="00F446EA"/>
    <w:rsid w:val="00F46C99"/>
    <w:rsid w:val="00F475FF"/>
    <w:rsid w:val="00F47B4D"/>
    <w:rsid w:val="00F502AB"/>
    <w:rsid w:val="00F60A1F"/>
    <w:rsid w:val="00F61DBD"/>
    <w:rsid w:val="00F61F62"/>
    <w:rsid w:val="00F6284B"/>
    <w:rsid w:val="00F6370E"/>
    <w:rsid w:val="00F65B61"/>
    <w:rsid w:val="00F663DE"/>
    <w:rsid w:val="00F66484"/>
    <w:rsid w:val="00F735A2"/>
    <w:rsid w:val="00F73EE7"/>
    <w:rsid w:val="00F7688A"/>
    <w:rsid w:val="00F76CA7"/>
    <w:rsid w:val="00F76D17"/>
    <w:rsid w:val="00F77EF2"/>
    <w:rsid w:val="00F83A68"/>
    <w:rsid w:val="00F83C4E"/>
    <w:rsid w:val="00F85999"/>
    <w:rsid w:val="00F85AFB"/>
    <w:rsid w:val="00F85C4E"/>
    <w:rsid w:val="00F86775"/>
    <w:rsid w:val="00F87568"/>
    <w:rsid w:val="00F91CA3"/>
    <w:rsid w:val="00F943BC"/>
    <w:rsid w:val="00F963FD"/>
    <w:rsid w:val="00FA1E2C"/>
    <w:rsid w:val="00FA556D"/>
    <w:rsid w:val="00FA65D4"/>
    <w:rsid w:val="00FA75EC"/>
    <w:rsid w:val="00FB0A0B"/>
    <w:rsid w:val="00FB0CB7"/>
    <w:rsid w:val="00FB44E7"/>
    <w:rsid w:val="00FC5322"/>
    <w:rsid w:val="00FC56AE"/>
    <w:rsid w:val="00FC790E"/>
    <w:rsid w:val="00FC7A18"/>
    <w:rsid w:val="00FD2128"/>
    <w:rsid w:val="00FD3267"/>
    <w:rsid w:val="00FD7029"/>
    <w:rsid w:val="00FD7C62"/>
    <w:rsid w:val="00FE0665"/>
    <w:rsid w:val="00FE0B04"/>
    <w:rsid w:val="00FF25AD"/>
    <w:rsid w:val="00FF30D0"/>
    <w:rsid w:val="00FF3EB4"/>
    <w:rsid w:val="00FF5566"/>
    <w:rsid w:val="00FF5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2F"/>
  </w:style>
  <w:style w:type="paragraph" w:styleId="Heading3">
    <w:name w:val="heading 3"/>
    <w:basedOn w:val="Normal"/>
    <w:link w:val="Heading3Char"/>
    <w:uiPriority w:val="9"/>
    <w:qFormat/>
    <w:rsid w:val="00646F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9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5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354"/>
    <w:rPr>
      <w:rFonts w:ascii="Tahoma" w:hAnsi="Tahoma" w:cs="Tahoma"/>
      <w:sz w:val="16"/>
      <w:szCs w:val="16"/>
    </w:rPr>
  </w:style>
  <w:style w:type="paragraph" w:styleId="ListParagraph">
    <w:name w:val="List Paragraph"/>
    <w:basedOn w:val="Normal"/>
    <w:uiPriority w:val="34"/>
    <w:qFormat/>
    <w:rsid w:val="003A6892"/>
    <w:pPr>
      <w:ind w:left="720"/>
      <w:contextualSpacing/>
    </w:pPr>
  </w:style>
  <w:style w:type="character" w:styleId="Strong">
    <w:name w:val="Strong"/>
    <w:basedOn w:val="DefaultParagraphFont"/>
    <w:uiPriority w:val="22"/>
    <w:qFormat/>
    <w:rsid w:val="003A6892"/>
    <w:rPr>
      <w:b/>
      <w:bCs/>
    </w:rPr>
  </w:style>
  <w:style w:type="character" w:styleId="HTMLCode">
    <w:name w:val="HTML Code"/>
    <w:basedOn w:val="DefaultParagraphFont"/>
    <w:uiPriority w:val="99"/>
    <w:semiHidden/>
    <w:unhideWhenUsed/>
    <w:rsid w:val="003A68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5C43"/>
    <w:rPr>
      <w:color w:val="0000FF"/>
      <w:u w:val="single"/>
    </w:rPr>
  </w:style>
  <w:style w:type="character" w:customStyle="1" w:styleId="Heading3Char">
    <w:name w:val="Heading 3 Char"/>
    <w:basedOn w:val="DefaultParagraphFont"/>
    <w:link w:val="Heading3"/>
    <w:uiPriority w:val="9"/>
    <w:rsid w:val="00646F4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70070975">
      <w:bodyDiv w:val="1"/>
      <w:marLeft w:val="0"/>
      <w:marRight w:val="0"/>
      <w:marTop w:val="0"/>
      <w:marBottom w:val="0"/>
      <w:divBdr>
        <w:top w:val="none" w:sz="0" w:space="0" w:color="auto"/>
        <w:left w:val="none" w:sz="0" w:space="0" w:color="auto"/>
        <w:bottom w:val="none" w:sz="0" w:space="0" w:color="auto"/>
        <w:right w:val="none" w:sz="0" w:space="0" w:color="auto"/>
      </w:divBdr>
    </w:div>
    <w:div w:id="257518331">
      <w:bodyDiv w:val="1"/>
      <w:marLeft w:val="0"/>
      <w:marRight w:val="0"/>
      <w:marTop w:val="0"/>
      <w:marBottom w:val="0"/>
      <w:divBdr>
        <w:top w:val="none" w:sz="0" w:space="0" w:color="auto"/>
        <w:left w:val="none" w:sz="0" w:space="0" w:color="auto"/>
        <w:bottom w:val="none" w:sz="0" w:space="0" w:color="auto"/>
        <w:right w:val="none" w:sz="0" w:space="0" w:color="auto"/>
      </w:divBdr>
    </w:div>
    <w:div w:id="459499797">
      <w:bodyDiv w:val="1"/>
      <w:marLeft w:val="0"/>
      <w:marRight w:val="0"/>
      <w:marTop w:val="0"/>
      <w:marBottom w:val="0"/>
      <w:divBdr>
        <w:top w:val="none" w:sz="0" w:space="0" w:color="auto"/>
        <w:left w:val="none" w:sz="0" w:space="0" w:color="auto"/>
        <w:bottom w:val="none" w:sz="0" w:space="0" w:color="auto"/>
        <w:right w:val="none" w:sz="0" w:space="0" w:color="auto"/>
      </w:divBdr>
    </w:div>
    <w:div w:id="504901738">
      <w:bodyDiv w:val="1"/>
      <w:marLeft w:val="0"/>
      <w:marRight w:val="0"/>
      <w:marTop w:val="0"/>
      <w:marBottom w:val="0"/>
      <w:divBdr>
        <w:top w:val="none" w:sz="0" w:space="0" w:color="auto"/>
        <w:left w:val="none" w:sz="0" w:space="0" w:color="auto"/>
        <w:bottom w:val="none" w:sz="0" w:space="0" w:color="auto"/>
        <w:right w:val="none" w:sz="0" w:space="0" w:color="auto"/>
      </w:divBdr>
    </w:div>
    <w:div w:id="507329884">
      <w:bodyDiv w:val="1"/>
      <w:marLeft w:val="0"/>
      <w:marRight w:val="0"/>
      <w:marTop w:val="0"/>
      <w:marBottom w:val="0"/>
      <w:divBdr>
        <w:top w:val="none" w:sz="0" w:space="0" w:color="auto"/>
        <w:left w:val="none" w:sz="0" w:space="0" w:color="auto"/>
        <w:bottom w:val="none" w:sz="0" w:space="0" w:color="auto"/>
        <w:right w:val="none" w:sz="0" w:space="0" w:color="auto"/>
      </w:divBdr>
    </w:div>
    <w:div w:id="676811511">
      <w:bodyDiv w:val="1"/>
      <w:marLeft w:val="0"/>
      <w:marRight w:val="0"/>
      <w:marTop w:val="0"/>
      <w:marBottom w:val="0"/>
      <w:divBdr>
        <w:top w:val="none" w:sz="0" w:space="0" w:color="auto"/>
        <w:left w:val="none" w:sz="0" w:space="0" w:color="auto"/>
        <w:bottom w:val="none" w:sz="0" w:space="0" w:color="auto"/>
        <w:right w:val="none" w:sz="0" w:space="0" w:color="auto"/>
      </w:divBdr>
    </w:div>
    <w:div w:id="848301256">
      <w:bodyDiv w:val="1"/>
      <w:marLeft w:val="0"/>
      <w:marRight w:val="0"/>
      <w:marTop w:val="0"/>
      <w:marBottom w:val="0"/>
      <w:divBdr>
        <w:top w:val="none" w:sz="0" w:space="0" w:color="auto"/>
        <w:left w:val="none" w:sz="0" w:space="0" w:color="auto"/>
        <w:bottom w:val="none" w:sz="0" w:space="0" w:color="auto"/>
        <w:right w:val="none" w:sz="0" w:space="0" w:color="auto"/>
      </w:divBdr>
    </w:div>
    <w:div w:id="972828435">
      <w:bodyDiv w:val="1"/>
      <w:marLeft w:val="0"/>
      <w:marRight w:val="0"/>
      <w:marTop w:val="0"/>
      <w:marBottom w:val="0"/>
      <w:divBdr>
        <w:top w:val="none" w:sz="0" w:space="0" w:color="auto"/>
        <w:left w:val="none" w:sz="0" w:space="0" w:color="auto"/>
        <w:bottom w:val="none" w:sz="0" w:space="0" w:color="auto"/>
        <w:right w:val="none" w:sz="0" w:space="0" w:color="auto"/>
      </w:divBdr>
    </w:div>
    <w:div w:id="12775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ttrek.com/hypothesis-test/hypothesis-testing.aspx"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Lee</dc:creator>
  <cp:lastModifiedBy>Josh Lee</cp:lastModifiedBy>
  <cp:revision>29</cp:revision>
  <dcterms:created xsi:type="dcterms:W3CDTF">2018-10-27T08:53:00Z</dcterms:created>
  <dcterms:modified xsi:type="dcterms:W3CDTF">2018-10-27T11:25:00Z</dcterms:modified>
</cp:coreProperties>
</file>