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三级系统建议上线安全产品及依据</w:t>
      </w:r>
    </w:p>
    <w:p>
      <w:pPr>
        <w:pStyle w:val="3"/>
        <w:rPr>
          <w:rFonts w:hint="eastAsia"/>
          <w:lang w:val="en-US" w:eastAsia="zh-CN"/>
        </w:rPr>
      </w:pPr>
      <w:r>
        <w:rPr>
          <w:rFonts w:hint="eastAsia"/>
          <w:lang w:val="en-US" w:eastAsia="zh-CN"/>
        </w:rPr>
        <w:t>（1）边界防火墙和区域防火墙</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408"/>
        <w:gridCol w:w="3791"/>
        <w:gridCol w:w="1128"/>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bookmarkStart w:id="0" w:name="OLE_LINK2"/>
            <w:r>
              <w:rPr>
                <w:rFonts w:hint="eastAsia"/>
                <w:b/>
                <w:color w:val="000000"/>
                <w:lang w:eastAsia="zh-CN"/>
              </w:rPr>
              <w:t>安全层面</w:t>
            </w:r>
          </w:p>
        </w:tc>
        <w:tc>
          <w:tcPr>
            <w:tcW w:w="1408"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791"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128"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bookmarkStart w:id="1" w:name="OLE_LINK1" w:colFirst="3" w:colLast="3"/>
            <w:r>
              <w:rPr>
                <w:rFonts w:hint="eastAsia"/>
                <w:color w:val="000000"/>
                <w:lang w:eastAsia="zh-CN"/>
              </w:rPr>
              <w:t>网络安全</w:t>
            </w:r>
          </w:p>
        </w:tc>
        <w:tc>
          <w:tcPr>
            <w:tcW w:w="1408"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访问控制</w:t>
            </w:r>
          </w:p>
        </w:tc>
        <w:tc>
          <w:tcPr>
            <w:tcW w:w="3791" w:type="dxa"/>
            <w:shd w:val="clear" w:color="auto" w:fill="EEECE1"/>
            <w:vAlign w:val="center"/>
          </w:tcPr>
          <w:p>
            <w:pPr>
              <w:widowControl/>
              <w:tabs>
                <w:tab w:val="left" w:pos="180"/>
              </w:tabs>
              <w:spacing w:line="276" w:lineRule="auto"/>
              <w:rPr>
                <w:color w:val="000000"/>
              </w:rPr>
            </w:pPr>
            <w:r>
              <w:rPr>
                <w:rFonts w:hint="eastAsia"/>
                <w:color w:val="000000"/>
              </w:rPr>
              <w:t>a)应在网络边界部署访问控制设备，启用访问控制功能；</w:t>
            </w:r>
          </w:p>
        </w:tc>
        <w:tc>
          <w:tcPr>
            <w:tcW w:w="1128"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continue"/>
            <w:shd w:val="clear" w:color="auto" w:fill="EEECE1"/>
            <w:vAlign w:val="center"/>
          </w:tcPr>
          <w:p>
            <w:pPr>
              <w:widowControl/>
              <w:tabs>
                <w:tab w:val="left" w:pos="180"/>
              </w:tabs>
              <w:spacing w:line="276" w:lineRule="auto"/>
              <w:rPr>
                <w:color w:val="000000"/>
              </w:rPr>
            </w:pPr>
          </w:p>
        </w:tc>
        <w:tc>
          <w:tcPr>
            <w:tcW w:w="1408" w:type="dxa"/>
            <w:vMerge w:val="continue"/>
            <w:shd w:val="clear" w:color="auto" w:fill="EEECE1"/>
            <w:vAlign w:val="center"/>
          </w:tcPr>
          <w:p>
            <w:pPr>
              <w:widowControl/>
              <w:tabs>
                <w:tab w:val="left" w:pos="180"/>
              </w:tabs>
              <w:spacing w:line="276" w:lineRule="auto"/>
              <w:jc w:val="center"/>
              <w:rPr>
                <w:color w:val="000000"/>
              </w:rPr>
            </w:pPr>
          </w:p>
        </w:tc>
        <w:tc>
          <w:tcPr>
            <w:tcW w:w="3791" w:type="dxa"/>
            <w:shd w:val="clear" w:color="auto" w:fill="EEECE1"/>
            <w:vAlign w:val="center"/>
          </w:tcPr>
          <w:p>
            <w:pPr>
              <w:widowControl/>
              <w:tabs>
                <w:tab w:val="left" w:pos="180"/>
              </w:tabs>
              <w:spacing w:line="276" w:lineRule="auto"/>
              <w:rPr>
                <w:color w:val="000000"/>
              </w:rPr>
            </w:pPr>
            <w:r>
              <w:rPr>
                <w:rFonts w:hint="eastAsia"/>
                <w:color w:val="000000"/>
              </w:rPr>
              <w:t>b)应能根据会话状态信息为数据流提供明确的允许/拒绝访问的能力，控制粒度为端口级；</w:t>
            </w:r>
          </w:p>
        </w:tc>
        <w:tc>
          <w:tcPr>
            <w:tcW w:w="1128"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continue"/>
            <w:shd w:val="clear" w:color="auto" w:fill="EEECE1"/>
            <w:vAlign w:val="center"/>
          </w:tcPr>
          <w:p>
            <w:pPr>
              <w:widowControl/>
              <w:tabs>
                <w:tab w:val="left" w:pos="180"/>
              </w:tabs>
              <w:spacing w:line="276" w:lineRule="auto"/>
              <w:rPr>
                <w:color w:val="000000"/>
              </w:rPr>
            </w:pPr>
          </w:p>
        </w:tc>
        <w:tc>
          <w:tcPr>
            <w:tcW w:w="1408"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结构安全</w:t>
            </w:r>
          </w:p>
        </w:tc>
        <w:tc>
          <w:tcPr>
            <w:tcW w:w="3791" w:type="dxa"/>
            <w:shd w:val="clear" w:color="auto" w:fill="EEECE1"/>
            <w:vAlign w:val="center"/>
          </w:tcPr>
          <w:p>
            <w:pPr>
              <w:widowControl/>
              <w:tabs>
                <w:tab w:val="left" w:pos="180"/>
              </w:tabs>
              <w:spacing w:line="276" w:lineRule="auto"/>
              <w:rPr>
                <w:rFonts w:hint="eastAsia"/>
                <w:color w:val="000000"/>
              </w:rPr>
            </w:pPr>
            <w:r>
              <w:rPr>
                <w:rFonts w:hint="eastAsia"/>
                <w:color w:val="000000"/>
              </w:rPr>
              <w:t>f)应避免将重要网段部署在网络边界处且直接连接外部信息系统，重要网段与其他网段之间采取可靠的技术隔离手段；</w:t>
            </w:r>
          </w:p>
        </w:tc>
        <w:tc>
          <w:tcPr>
            <w:tcW w:w="1128" w:type="dxa"/>
            <w:shd w:val="clear" w:color="auto" w:fill="EEECE1"/>
            <w:vAlign w:val="center"/>
          </w:tcPr>
          <w:p>
            <w:pPr>
              <w:widowControl/>
              <w:tabs>
                <w:tab w:val="left" w:pos="180"/>
              </w:tabs>
              <w:spacing w:line="276" w:lineRule="auto"/>
              <w:jc w:val="center"/>
              <w:rPr>
                <w:rFonts w:hint="eastAsia"/>
                <w:color w:val="000000"/>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continue"/>
            <w:shd w:val="clear" w:color="auto" w:fill="EEECE1"/>
            <w:vAlign w:val="center"/>
          </w:tcPr>
          <w:p>
            <w:pPr>
              <w:widowControl/>
              <w:tabs>
                <w:tab w:val="left" w:pos="180"/>
              </w:tabs>
              <w:spacing w:line="276" w:lineRule="auto"/>
              <w:rPr>
                <w:color w:val="000000"/>
              </w:rPr>
            </w:pPr>
          </w:p>
        </w:tc>
        <w:tc>
          <w:tcPr>
            <w:tcW w:w="1408" w:type="dxa"/>
            <w:vMerge w:val="continue"/>
            <w:shd w:val="clear" w:color="auto" w:fill="EEECE1"/>
            <w:vAlign w:val="center"/>
          </w:tcPr>
          <w:p>
            <w:pPr>
              <w:widowControl/>
              <w:tabs>
                <w:tab w:val="left" w:pos="180"/>
              </w:tabs>
              <w:spacing w:line="276" w:lineRule="auto"/>
              <w:rPr>
                <w:color w:val="000000"/>
              </w:rPr>
            </w:pPr>
          </w:p>
        </w:tc>
        <w:tc>
          <w:tcPr>
            <w:tcW w:w="3791" w:type="dxa"/>
            <w:shd w:val="clear" w:color="auto" w:fill="EEECE1"/>
            <w:vAlign w:val="center"/>
          </w:tcPr>
          <w:p>
            <w:pPr>
              <w:widowControl/>
              <w:tabs>
                <w:tab w:val="left" w:pos="180"/>
              </w:tabs>
              <w:spacing w:line="276" w:lineRule="auto"/>
              <w:rPr>
                <w:rFonts w:hint="eastAsia"/>
                <w:color w:val="000000"/>
              </w:rPr>
            </w:pPr>
            <w:r>
              <w:rPr>
                <w:rFonts w:hint="eastAsia"/>
                <w:color w:val="000000"/>
              </w:rPr>
              <w:t>g)应按照对业务服务的重要次序来指定带宽分配优先级别，保证在网络发生拥堵的时候优先保护重要主机。</w:t>
            </w:r>
          </w:p>
        </w:tc>
        <w:tc>
          <w:tcPr>
            <w:tcW w:w="1128" w:type="dxa"/>
            <w:shd w:val="clear" w:color="auto" w:fill="EEECE1"/>
            <w:vAlign w:val="center"/>
          </w:tcPr>
          <w:p>
            <w:pPr>
              <w:widowControl/>
              <w:tabs>
                <w:tab w:val="left" w:pos="180"/>
              </w:tabs>
              <w:spacing w:line="276" w:lineRule="auto"/>
              <w:jc w:val="center"/>
              <w:rPr>
                <w:rFonts w:hint="eastAsia"/>
                <w:color w:val="000000"/>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bookmarkEnd w:id="0"/>
    </w:tbl>
    <w:p/>
    <w:p>
      <w:pPr>
        <w:pStyle w:val="3"/>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IDS和IPS</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259"/>
        <w:gridCol w:w="3516"/>
        <w:gridCol w:w="1552"/>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bookmarkStart w:id="2" w:name="OLE_LINK3"/>
            <w:r>
              <w:rPr>
                <w:rFonts w:hint="eastAsia"/>
                <w:b/>
                <w:color w:val="000000"/>
                <w:lang w:eastAsia="zh-CN"/>
              </w:rPr>
              <w:t>安全层面</w:t>
            </w:r>
          </w:p>
        </w:tc>
        <w:tc>
          <w:tcPr>
            <w:tcW w:w="1259"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16"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552"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网络安全</w:t>
            </w:r>
          </w:p>
        </w:tc>
        <w:tc>
          <w:tcPr>
            <w:tcW w:w="1259"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入侵防范</w:t>
            </w:r>
          </w:p>
        </w:tc>
        <w:tc>
          <w:tcPr>
            <w:tcW w:w="3516" w:type="dxa"/>
            <w:shd w:val="clear" w:color="auto" w:fill="EEECE1"/>
            <w:vAlign w:val="center"/>
          </w:tcPr>
          <w:p>
            <w:pPr>
              <w:widowControl/>
              <w:tabs>
                <w:tab w:val="left" w:pos="180"/>
              </w:tabs>
              <w:spacing w:line="276" w:lineRule="auto"/>
              <w:rPr>
                <w:color w:val="000000"/>
              </w:rPr>
            </w:pPr>
            <w:r>
              <w:rPr>
                <w:rFonts w:hint="eastAsia"/>
                <w:color w:val="000000"/>
              </w:rPr>
              <w:t>a)应在网络边界处监视以下攻击行为：端口扫描、强力攻击、木马后门攻击、拒绝服务攻击、缓冲区溢出攻击、IP碎片攻击和网络蠕虫攻击等；</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continue"/>
            <w:shd w:val="clear" w:color="auto" w:fill="EEECE1"/>
            <w:vAlign w:val="center"/>
          </w:tcPr>
          <w:p>
            <w:pPr>
              <w:widowControl/>
              <w:tabs>
                <w:tab w:val="left" w:pos="180"/>
              </w:tabs>
              <w:spacing w:line="276" w:lineRule="auto"/>
              <w:rPr>
                <w:color w:val="000000"/>
              </w:rPr>
            </w:pPr>
          </w:p>
        </w:tc>
        <w:tc>
          <w:tcPr>
            <w:tcW w:w="1259" w:type="dxa"/>
            <w:vMerge w:val="continue"/>
            <w:shd w:val="clear" w:color="auto" w:fill="EEECE1"/>
            <w:vAlign w:val="center"/>
          </w:tcPr>
          <w:p>
            <w:pPr>
              <w:widowControl/>
              <w:tabs>
                <w:tab w:val="left" w:pos="180"/>
              </w:tabs>
              <w:spacing w:line="276" w:lineRule="auto"/>
              <w:rPr>
                <w:color w:val="000000"/>
              </w:rPr>
            </w:pPr>
          </w:p>
        </w:tc>
        <w:tc>
          <w:tcPr>
            <w:tcW w:w="3516" w:type="dxa"/>
            <w:shd w:val="clear" w:color="auto" w:fill="EEECE1"/>
            <w:vAlign w:val="center"/>
          </w:tcPr>
          <w:p>
            <w:pPr>
              <w:widowControl/>
              <w:tabs>
                <w:tab w:val="left" w:pos="180"/>
              </w:tabs>
              <w:spacing w:line="276" w:lineRule="auto"/>
              <w:rPr>
                <w:color w:val="000000"/>
              </w:rPr>
            </w:pPr>
            <w:r>
              <w:rPr>
                <w:rFonts w:hint="eastAsia"/>
                <w:color w:val="000000"/>
              </w:rPr>
              <w:t>b)当检测到攻击行为时，记录攻击源IP、攻击类型、攻击目的、攻击时间，在发生严重入侵事件时应提供报警。</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continue"/>
            <w:shd w:val="clear" w:color="auto" w:fill="EEECE1"/>
            <w:vAlign w:val="center"/>
          </w:tcPr>
          <w:p>
            <w:pPr>
              <w:widowControl/>
              <w:tabs>
                <w:tab w:val="left" w:pos="180"/>
              </w:tabs>
              <w:spacing w:line="276" w:lineRule="auto"/>
              <w:rPr>
                <w:color w:val="000000"/>
              </w:rPr>
            </w:pPr>
          </w:p>
        </w:tc>
        <w:tc>
          <w:tcPr>
            <w:tcW w:w="1259"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访问控制</w:t>
            </w:r>
          </w:p>
        </w:tc>
        <w:tc>
          <w:tcPr>
            <w:tcW w:w="3516" w:type="dxa"/>
            <w:shd w:val="clear" w:color="auto" w:fill="EEECE1"/>
            <w:vAlign w:val="center"/>
          </w:tcPr>
          <w:p>
            <w:pPr>
              <w:widowControl/>
              <w:tabs>
                <w:tab w:val="left" w:pos="180"/>
              </w:tabs>
              <w:spacing w:line="276" w:lineRule="auto"/>
              <w:jc w:val="center"/>
              <w:rPr>
                <w:rFonts w:hint="eastAsia"/>
                <w:color w:val="000000"/>
              </w:rPr>
            </w:pPr>
            <w:r>
              <w:rPr>
                <w:rFonts w:hint="eastAsia"/>
                <w:color w:val="000000"/>
              </w:rPr>
              <w:t>c)应对进出网络的信息内容进行过滤，实现对应用层HTTP、FTP、TELNET、SMTP、POP3等协议命令级的控制；</w:t>
            </w:r>
          </w:p>
        </w:tc>
        <w:tc>
          <w:tcPr>
            <w:tcW w:w="1552" w:type="dxa"/>
            <w:shd w:val="clear" w:color="auto" w:fill="EEECE1"/>
            <w:vAlign w:val="center"/>
          </w:tcPr>
          <w:p>
            <w:pPr>
              <w:widowControl/>
              <w:tabs>
                <w:tab w:val="left" w:pos="180"/>
              </w:tabs>
              <w:spacing w:line="276" w:lineRule="auto"/>
              <w:jc w:val="center"/>
              <w:rPr>
                <w:rFonts w:hint="eastAsia"/>
                <w:color w:val="000000"/>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bookmarkEnd w:id="2"/>
    </w:tbl>
    <w:p/>
    <w:p>
      <w:pPr>
        <w:pStyle w:val="3"/>
        <w:rPr>
          <w:rFonts w:hint="eastAsia"/>
          <w:lang w:eastAsia="zh-CN"/>
        </w:rPr>
      </w:pPr>
      <w:r>
        <w:rPr>
          <w:rFonts w:hint="eastAsia"/>
          <w:lang w:eastAsia="zh-CN"/>
        </w:rPr>
        <w:t>（</w:t>
      </w:r>
      <w:r>
        <w:rPr>
          <w:rFonts w:hint="eastAsia"/>
          <w:lang w:val="en-US" w:eastAsia="zh-CN"/>
        </w:rPr>
        <w:t>3</w:t>
      </w:r>
      <w:r>
        <w:rPr>
          <w:rFonts w:hint="eastAsia"/>
          <w:lang w:eastAsia="zh-CN"/>
        </w:rPr>
        <w:t>）防病毒网关</w:t>
      </w:r>
    </w:p>
    <w:p>
      <w:pPr>
        <w:pStyle w:val="4"/>
        <w:rPr>
          <w:rFonts w:hint="eastAsia"/>
          <w:lang w:val="en-US" w:eastAsia="zh-CN"/>
        </w:rPr>
      </w:pPr>
      <w:r>
        <w:rPr>
          <w:rFonts w:hint="eastAsia"/>
          <w:lang w:val="en-US" w:eastAsia="zh-CN"/>
        </w:rPr>
        <w:t>1、主要依据</w:t>
      </w:r>
    </w:p>
    <w:tbl>
      <w:tblPr>
        <w:tblStyle w:val="6"/>
        <w:tblW w:w="9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7"/>
        <w:gridCol w:w="1466"/>
        <w:gridCol w:w="544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tblHeader/>
        </w:trPr>
        <w:tc>
          <w:tcPr>
            <w:tcW w:w="89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r>
              <w:rPr>
                <w:rFonts w:hint="eastAsia"/>
                <w:b/>
                <w:color w:val="000000"/>
                <w:sz w:val="21"/>
                <w:lang w:eastAsia="zh-CN"/>
              </w:rPr>
              <w:t>安全层面</w:t>
            </w:r>
          </w:p>
        </w:tc>
        <w:tc>
          <w:tcPr>
            <w:tcW w:w="1466"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安全控制点</w:t>
            </w: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测评指标</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r>
              <w:rPr>
                <w:rFonts w:hint="eastAsia"/>
                <w:b/>
                <w:color w:val="000000"/>
                <w:sz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tblHeader/>
        </w:trPr>
        <w:tc>
          <w:tcPr>
            <w:tcW w:w="89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val="en-US" w:eastAsia="zh-CN"/>
              </w:rPr>
            </w:pPr>
            <w:r>
              <w:rPr>
                <w:rFonts w:hint="eastAsia"/>
                <w:color w:val="000000"/>
                <w:sz w:val="21"/>
                <w:lang w:val="en-US" w:eastAsia="zh-CN"/>
              </w:rPr>
              <w:t>网络安全</w:t>
            </w:r>
          </w:p>
        </w:tc>
        <w:tc>
          <w:tcPr>
            <w:tcW w:w="1466"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val="en-US" w:eastAsia="zh-CN"/>
              </w:rPr>
            </w:pPr>
            <w:r>
              <w:rPr>
                <w:rFonts w:hint="eastAsia"/>
                <w:color w:val="000000"/>
                <w:sz w:val="21"/>
                <w:lang w:val="en-US" w:eastAsia="zh-CN"/>
              </w:rPr>
              <w:t>恶意代码防护</w:t>
            </w: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b/>
                <w:color w:val="000000"/>
                <w:sz w:val="21"/>
              </w:rPr>
            </w:pPr>
            <w:r>
              <w:rPr>
                <w:rFonts w:hint="eastAsia"/>
                <w:color w:val="000000"/>
                <w:sz w:val="21"/>
              </w:rPr>
              <w:t>a)应在网络边界处对恶意代码进行检测和清除；</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tblHeader/>
        </w:trPr>
        <w:tc>
          <w:tcPr>
            <w:tcW w:w="89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p>
        </w:tc>
        <w:tc>
          <w:tcPr>
            <w:tcW w:w="146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rPr>
            </w:pP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b/>
                <w:color w:val="000000"/>
                <w:sz w:val="21"/>
              </w:rPr>
            </w:pPr>
            <w:r>
              <w:rPr>
                <w:rFonts w:hint="eastAsia"/>
                <w:color w:val="000000"/>
                <w:sz w:val="21"/>
              </w:rPr>
              <w:t>b)应维护恶意代码库的升级和检测系统的更新。</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89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主机安全</w:t>
            </w:r>
          </w:p>
        </w:tc>
        <w:tc>
          <w:tcPr>
            <w:tcW w:w="1466"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恶意代码防范</w:t>
            </w: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r>
              <w:rPr>
                <w:rFonts w:hint="eastAsia"/>
                <w:color w:val="000000"/>
                <w:sz w:val="21"/>
              </w:rPr>
              <w:t>a)应安装防恶意代码软件，并及时更新防恶意代码软件版本和恶意代码库；</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89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146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r>
              <w:rPr>
                <w:rFonts w:hint="eastAsia"/>
                <w:color w:val="000000"/>
                <w:sz w:val="21"/>
              </w:rPr>
              <w:t>b)主机防恶意代码产品应具有与网络防恶意代码产品不同的恶意代码库；</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89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146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c)应支持防恶意代码的统一管理。</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89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lang w:val="en-US" w:eastAsia="zh-CN"/>
              </w:rPr>
            </w:pPr>
            <w:r>
              <w:rPr>
                <w:rFonts w:hint="eastAsia"/>
                <w:color w:val="000000"/>
                <w:sz w:val="21"/>
                <w:lang w:val="en-US" w:eastAsia="zh-CN"/>
              </w:rPr>
              <w:t>系统云纹管理</w:t>
            </w:r>
          </w:p>
        </w:tc>
        <w:tc>
          <w:tcPr>
            <w:tcW w:w="1466"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r>
              <w:rPr>
                <w:rFonts w:hint="eastAsia"/>
                <w:color w:val="000000"/>
                <w:sz w:val="21"/>
              </w:rPr>
              <w:t>恶意代码防范管理</w:t>
            </w: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b)应指定专人对网络和主机进行恶意代码检测并保存检测记录；</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89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146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c)应对防恶意代码软件的授权使用、恶意代码库升级、定期汇报等作出明确规定；</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89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146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d)应定期检查信息系统内各种产品的恶意代码库的升级情况并进行记录，对主机防病毒产品、防病毒网关和邮件防病毒网关上截获的危险病毒或恶意代码进行及时分析处理，并形成书面的报表和总结汇报。</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bl>
    <w:p>
      <w:bookmarkStart w:id="18" w:name="_GoBack"/>
      <w:bookmarkEnd w:id="18"/>
    </w:p>
    <w:p/>
    <w:p>
      <w:pPr>
        <w:pStyle w:val="3"/>
        <w:numPr>
          <w:ilvl w:val="0"/>
          <w:numId w:val="2"/>
        </w:numPr>
        <w:rPr>
          <w:rFonts w:hint="eastAsia"/>
          <w:lang w:val="en-US" w:eastAsia="zh-CN"/>
        </w:rPr>
      </w:pPr>
      <w:r>
        <w:rPr>
          <w:rFonts w:hint="eastAsia"/>
          <w:lang w:val="en-US" w:eastAsia="zh-CN"/>
        </w:rPr>
        <w:t>WEB应用防火墙（防篡改）</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259"/>
        <w:gridCol w:w="3516"/>
        <w:gridCol w:w="1552"/>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bookmarkStart w:id="3" w:name="OLE_LINK5"/>
            <w:r>
              <w:rPr>
                <w:rFonts w:hint="eastAsia"/>
                <w:b/>
                <w:color w:val="000000"/>
                <w:lang w:eastAsia="zh-CN"/>
              </w:rPr>
              <w:t>安全层面</w:t>
            </w:r>
          </w:p>
        </w:tc>
        <w:tc>
          <w:tcPr>
            <w:tcW w:w="1259"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16"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552"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数据安全及备份恢复</w:t>
            </w:r>
          </w:p>
        </w:tc>
        <w:tc>
          <w:tcPr>
            <w:tcW w:w="1259"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数据完整性</w:t>
            </w:r>
          </w:p>
        </w:tc>
        <w:tc>
          <w:tcPr>
            <w:tcW w:w="3516" w:type="dxa"/>
            <w:shd w:val="clear" w:color="auto" w:fill="EEECE1"/>
            <w:vAlign w:val="center"/>
          </w:tcPr>
          <w:p>
            <w:pPr>
              <w:widowControl/>
              <w:tabs>
                <w:tab w:val="left" w:pos="180"/>
              </w:tabs>
              <w:spacing w:line="276" w:lineRule="auto"/>
              <w:rPr>
                <w:color w:val="000000"/>
              </w:rPr>
            </w:pPr>
            <w:r>
              <w:rPr>
                <w:rFonts w:hint="eastAsia"/>
                <w:color w:val="000000"/>
              </w:rPr>
              <w:t>a)应能够检测到系统管理数据、鉴别信息和用户数据在传输过程中完整性受到破坏，并在检测到完整性错误时采取必要的恢复措施；</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bookmarkStart w:id="4" w:name="OLE_LINK4"/>
            <w:r>
              <w:rPr>
                <w:rFonts w:hint="eastAsia"/>
                <w:color w:val="000000"/>
                <w:lang w:eastAsia="zh-CN"/>
              </w:rPr>
              <w:t>非常重要</w:t>
            </w:r>
            <w:bookmarkEnd w:id="4"/>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协议校验、防篡改功能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57"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应用安全</w:t>
            </w:r>
          </w:p>
        </w:tc>
        <w:tc>
          <w:tcPr>
            <w:tcW w:w="1259"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软件容错</w:t>
            </w:r>
          </w:p>
        </w:tc>
        <w:tc>
          <w:tcPr>
            <w:tcW w:w="3516" w:type="dxa"/>
            <w:shd w:val="clear" w:color="auto" w:fill="EEECE1"/>
            <w:vAlign w:val="center"/>
          </w:tcPr>
          <w:p>
            <w:pPr>
              <w:widowControl/>
              <w:tabs>
                <w:tab w:val="left" w:pos="180"/>
              </w:tabs>
              <w:spacing w:line="276" w:lineRule="auto"/>
              <w:rPr>
                <w:rFonts w:hint="eastAsia"/>
                <w:color w:val="000000"/>
              </w:rPr>
            </w:pPr>
            <w:r>
              <w:rPr>
                <w:rFonts w:hint="eastAsia"/>
                <w:color w:val="000000"/>
              </w:rPr>
              <w:t>a)应提供数据有效性检验功能，保证通过人机接口输入或通过通信接口输入的数据格式或长度符合系统设定要求；</w:t>
            </w:r>
          </w:p>
        </w:tc>
        <w:tc>
          <w:tcPr>
            <w:tcW w:w="1552"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val="en-US" w:eastAsia="zh-CN"/>
              </w:rPr>
            </w:pPr>
            <w:r>
              <w:rPr>
                <w:rFonts w:hint="eastAsia"/>
                <w:color w:val="000000"/>
                <w:lang w:eastAsia="zh-CN"/>
              </w:rPr>
              <w:t>部分老旧应用无相关校验功能，可有</w:t>
            </w:r>
            <w:r>
              <w:rPr>
                <w:rFonts w:hint="eastAsia"/>
                <w:color w:val="000000"/>
                <w:lang w:val="en-US" w:eastAsia="zh-CN"/>
              </w:rPr>
              <w:t>WEB防火墙对应用请求进行合法过滤</w:t>
            </w:r>
          </w:p>
        </w:tc>
      </w:tr>
      <w:bookmarkEnd w:id="3"/>
    </w:tbl>
    <w:p>
      <w:pPr>
        <w:numPr>
          <w:ilvl w:val="0"/>
          <w:numId w:val="0"/>
        </w:numPr>
        <w:rPr>
          <w:rFonts w:hint="eastAsia"/>
          <w:lang w:val="en-US" w:eastAsia="zh-CN"/>
        </w:rPr>
      </w:pPr>
    </w:p>
    <w:p>
      <w:pPr>
        <w:pStyle w:val="3"/>
        <w:numPr>
          <w:ilvl w:val="0"/>
          <w:numId w:val="2"/>
        </w:numPr>
        <w:rPr>
          <w:rFonts w:hint="eastAsia"/>
          <w:lang w:val="en-US" w:eastAsia="zh-CN"/>
        </w:rPr>
      </w:pPr>
      <w:r>
        <w:rPr>
          <w:rFonts w:hint="eastAsia"/>
          <w:lang w:val="en-US" w:eastAsia="zh-CN"/>
        </w:rPr>
        <w:t>上网行为管理系统</w:t>
      </w:r>
    </w:p>
    <w:p>
      <w:pPr>
        <w:pStyle w:val="4"/>
        <w:rPr>
          <w:rFonts w:hint="eastAsia"/>
          <w:lang w:val="en-US" w:eastAsia="zh-CN"/>
        </w:rPr>
      </w:pPr>
      <w:r>
        <w:rPr>
          <w:rFonts w:hint="eastAsia"/>
          <w:lang w:val="en-US" w:eastAsia="zh-CN"/>
        </w:rPr>
        <w:t>1、主要依据</w:t>
      </w:r>
    </w:p>
    <w:p>
      <w:pPr>
        <w:rPr>
          <w:rFonts w:hint="eastAsia"/>
          <w:lang w:val="en-US" w:eastAsia="zh-CN"/>
        </w:rPr>
      </w:pPr>
    </w:p>
    <w:tbl>
      <w:tblPr>
        <w:tblStyle w:val="6"/>
        <w:tblW w:w="9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
        <w:gridCol w:w="1674"/>
        <w:gridCol w:w="4673"/>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3" w:hRule="atLeast"/>
          <w:tblHeader/>
        </w:trPr>
        <w:tc>
          <w:tcPr>
            <w:tcW w:w="87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bookmarkStart w:id="5" w:name="OLE_LINK19"/>
            <w:r>
              <w:rPr>
                <w:rFonts w:hint="eastAsia"/>
                <w:b/>
                <w:color w:val="000000"/>
                <w:sz w:val="21"/>
                <w:lang w:eastAsia="zh-CN"/>
              </w:rPr>
              <w:t>安全层面</w:t>
            </w:r>
          </w:p>
        </w:tc>
        <w:tc>
          <w:tcPr>
            <w:tcW w:w="1674"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安全控制点</w:t>
            </w:r>
          </w:p>
        </w:tc>
        <w:tc>
          <w:tcPr>
            <w:tcW w:w="467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测评指标</w:t>
            </w:r>
          </w:p>
        </w:tc>
        <w:tc>
          <w:tcPr>
            <w:tcW w:w="2040"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r>
              <w:rPr>
                <w:rFonts w:hint="eastAsia"/>
                <w:b/>
                <w:color w:val="000000"/>
                <w:sz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9" w:hRule="atLeast"/>
        </w:trPr>
        <w:tc>
          <w:tcPr>
            <w:tcW w:w="87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网络安全</w:t>
            </w:r>
          </w:p>
        </w:tc>
        <w:tc>
          <w:tcPr>
            <w:tcW w:w="1674"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边界完整性检测</w:t>
            </w:r>
          </w:p>
        </w:tc>
        <w:tc>
          <w:tcPr>
            <w:tcW w:w="467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r>
              <w:rPr>
                <w:rFonts w:hint="eastAsia"/>
                <w:color w:val="000000"/>
                <w:sz w:val="21"/>
              </w:rPr>
              <w:t>b)应能够对内部网络用户私自联到外部网络的行为进行检查，准确定出位置，并对其进行有效阻断。</w:t>
            </w:r>
          </w:p>
        </w:tc>
        <w:tc>
          <w:tcPr>
            <w:tcW w:w="2040"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9" w:hRule="atLeast"/>
        </w:trPr>
        <w:tc>
          <w:tcPr>
            <w:tcW w:w="87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r>
              <w:rPr>
                <w:rFonts w:hint="eastAsia"/>
                <w:color w:val="000000"/>
                <w:sz w:val="21"/>
                <w:lang w:val="en-US" w:eastAsia="zh-CN"/>
              </w:rPr>
              <w:t>系统运维管理</w:t>
            </w:r>
          </w:p>
        </w:tc>
        <w:tc>
          <w:tcPr>
            <w:tcW w:w="1674"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r>
              <w:rPr>
                <w:rFonts w:hint="eastAsia"/>
                <w:color w:val="000000"/>
                <w:sz w:val="21"/>
                <w:lang w:val="en-US" w:eastAsia="zh-CN"/>
              </w:rPr>
              <w:t>网络安全管理</w:t>
            </w:r>
          </w:p>
        </w:tc>
        <w:tc>
          <w:tcPr>
            <w:tcW w:w="467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h)应定期检查违反规定拨号上网或其他违反网络安全策略的行为。</w:t>
            </w:r>
          </w:p>
        </w:tc>
        <w:tc>
          <w:tcPr>
            <w:tcW w:w="2040"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bookmarkEnd w:id="5"/>
    </w:tbl>
    <w:p>
      <w:pPr>
        <w:tabs>
          <w:tab w:val="left" w:pos="621"/>
        </w:tabs>
        <w:jc w:val="left"/>
        <w:rPr>
          <w:rFonts w:hint="eastAsia"/>
          <w:lang w:val="en-US" w:eastAsia="zh-CN"/>
        </w:rPr>
      </w:pPr>
    </w:p>
    <w:p>
      <w:pPr>
        <w:pStyle w:val="3"/>
        <w:rPr>
          <w:rFonts w:hint="eastAsia"/>
          <w:lang w:val="en-US" w:eastAsia="zh-CN"/>
        </w:rPr>
      </w:pPr>
      <w:r>
        <w:rPr>
          <w:rFonts w:hint="eastAsia"/>
          <w:lang w:val="en-US" w:eastAsia="zh-CN"/>
        </w:rPr>
        <w:t>（6）企业版杀毒软件</w:t>
      </w:r>
    </w:p>
    <w:p>
      <w:pPr>
        <w:pStyle w:val="4"/>
        <w:rPr>
          <w:rFonts w:hint="eastAsia"/>
          <w:lang w:val="en-US" w:eastAsia="zh-CN"/>
        </w:rPr>
      </w:pPr>
      <w:r>
        <w:rPr>
          <w:rFonts w:hint="eastAsia"/>
          <w:lang w:val="en-US" w:eastAsia="zh-CN"/>
        </w:rPr>
        <w:t>1、主要依据</w:t>
      </w:r>
    </w:p>
    <w:p>
      <w:pPr>
        <w:rPr>
          <w:rFonts w:hint="eastAsia"/>
          <w:lang w:val="en-US" w:eastAsia="zh-CN"/>
        </w:rPr>
      </w:pP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78"/>
        <w:gridCol w:w="1476"/>
        <w:gridCol w:w="3743"/>
        <w:gridCol w:w="1314"/>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678"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bookmarkStart w:id="6" w:name="OLE_LINK9"/>
            <w:r>
              <w:rPr>
                <w:rFonts w:hint="eastAsia"/>
                <w:b/>
                <w:color w:val="000000"/>
                <w:lang w:eastAsia="zh-CN"/>
              </w:rPr>
              <w:t>安全层面</w:t>
            </w:r>
          </w:p>
        </w:tc>
        <w:tc>
          <w:tcPr>
            <w:tcW w:w="1476"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743"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314"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308"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78"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bookmarkStart w:id="7" w:name="OLE_LINK7" w:colFirst="3" w:colLast="3"/>
            <w:r>
              <w:rPr>
                <w:rFonts w:hint="eastAsia"/>
                <w:color w:val="000000"/>
                <w:lang w:eastAsia="zh-CN"/>
              </w:rPr>
              <w:t>主机安全</w:t>
            </w:r>
          </w:p>
        </w:tc>
        <w:tc>
          <w:tcPr>
            <w:tcW w:w="1476"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恶意代码防范</w:t>
            </w:r>
          </w:p>
        </w:tc>
        <w:tc>
          <w:tcPr>
            <w:tcW w:w="3743" w:type="dxa"/>
            <w:shd w:val="clear" w:color="auto" w:fill="EEECE1"/>
            <w:vAlign w:val="center"/>
          </w:tcPr>
          <w:p>
            <w:pPr>
              <w:widowControl/>
              <w:tabs>
                <w:tab w:val="left" w:pos="180"/>
              </w:tabs>
              <w:spacing w:line="276" w:lineRule="auto"/>
              <w:rPr>
                <w:color w:val="000000"/>
              </w:rPr>
            </w:pPr>
            <w:r>
              <w:rPr>
                <w:rFonts w:hint="eastAsia"/>
                <w:color w:val="000000"/>
              </w:rPr>
              <w:t>a)应安装防恶意代码软件，并及时更新防恶意代码软件版本和恶意代码库；</w:t>
            </w:r>
          </w:p>
        </w:tc>
        <w:tc>
          <w:tcPr>
            <w:tcW w:w="1314"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重要</w:t>
            </w:r>
          </w:p>
        </w:tc>
        <w:tc>
          <w:tcPr>
            <w:tcW w:w="1308" w:type="dxa"/>
            <w:shd w:val="clear" w:color="auto" w:fill="EEECE1"/>
            <w:vAlign w:val="center"/>
          </w:tcPr>
          <w:p>
            <w:pPr>
              <w:widowControl/>
              <w:tabs>
                <w:tab w:val="left" w:pos="180"/>
              </w:tabs>
              <w:spacing w:line="276" w:lineRule="auto"/>
              <w:jc w:val="center"/>
              <w:rPr>
                <w:rFonts w:hint="eastAsia"/>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78" w:type="dxa"/>
            <w:vMerge w:val="continue"/>
            <w:shd w:val="clear" w:color="auto" w:fill="EEECE1"/>
            <w:vAlign w:val="center"/>
          </w:tcPr>
          <w:p>
            <w:pPr>
              <w:widowControl/>
              <w:tabs>
                <w:tab w:val="left" w:pos="180"/>
              </w:tabs>
              <w:spacing w:line="276" w:lineRule="auto"/>
              <w:rPr>
                <w:color w:val="000000"/>
              </w:rPr>
            </w:pPr>
          </w:p>
        </w:tc>
        <w:tc>
          <w:tcPr>
            <w:tcW w:w="1476" w:type="dxa"/>
            <w:vMerge w:val="continue"/>
            <w:shd w:val="clear" w:color="auto" w:fill="EEECE1"/>
            <w:vAlign w:val="center"/>
          </w:tcPr>
          <w:p>
            <w:pPr>
              <w:widowControl/>
              <w:tabs>
                <w:tab w:val="left" w:pos="180"/>
              </w:tabs>
              <w:spacing w:line="276" w:lineRule="auto"/>
              <w:rPr>
                <w:color w:val="000000"/>
              </w:rPr>
            </w:pPr>
          </w:p>
        </w:tc>
        <w:tc>
          <w:tcPr>
            <w:tcW w:w="3743" w:type="dxa"/>
            <w:shd w:val="clear" w:color="auto" w:fill="EEECE1"/>
            <w:vAlign w:val="center"/>
          </w:tcPr>
          <w:p>
            <w:pPr>
              <w:widowControl/>
              <w:tabs>
                <w:tab w:val="left" w:pos="180"/>
              </w:tabs>
              <w:spacing w:line="276" w:lineRule="auto"/>
              <w:rPr>
                <w:color w:val="000000"/>
              </w:rPr>
            </w:pPr>
            <w:r>
              <w:rPr>
                <w:rFonts w:hint="eastAsia"/>
                <w:color w:val="000000"/>
              </w:rPr>
              <w:t>b)主机防恶意代码产品应具有与网络防恶意代码产品不同的恶意代码库；</w:t>
            </w:r>
          </w:p>
        </w:tc>
        <w:tc>
          <w:tcPr>
            <w:tcW w:w="1314"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bookmarkStart w:id="8" w:name="OLE_LINK8"/>
            <w:r>
              <w:rPr>
                <w:rFonts w:hint="eastAsia"/>
                <w:color w:val="000000"/>
                <w:lang w:eastAsia="zh-CN"/>
              </w:rPr>
              <w:t>重要</w:t>
            </w:r>
            <w:bookmarkEnd w:id="8"/>
          </w:p>
        </w:tc>
        <w:tc>
          <w:tcPr>
            <w:tcW w:w="1308" w:type="dxa"/>
            <w:shd w:val="clear" w:color="auto" w:fill="EEECE1"/>
            <w:vAlign w:val="center"/>
          </w:tcPr>
          <w:p>
            <w:pPr>
              <w:widowControl/>
              <w:tabs>
                <w:tab w:val="left" w:pos="180"/>
              </w:tabs>
              <w:spacing w:line="276" w:lineRule="auto"/>
              <w:jc w:val="center"/>
              <w:rPr>
                <w:rFonts w:hint="eastAsia"/>
                <w:color w:val="000000"/>
                <w:lang w:eastAsia="zh-CN"/>
              </w:rPr>
            </w:pPr>
          </w:p>
        </w:tc>
      </w:tr>
      <w:bookmarkEnd w:id="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78" w:type="dxa"/>
            <w:vMerge w:val="continue"/>
            <w:shd w:val="clear" w:color="auto" w:fill="EEECE1"/>
            <w:vAlign w:val="center"/>
          </w:tcPr>
          <w:p>
            <w:pPr>
              <w:widowControl/>
              <w:tabs>
                <w:tab w:val="left" w:pos="180"/>
              </w:tabs>
              <w:spacing w:line="276" w:lineRule="auto"/>
              <w:rPr>
                <w:color w:val="000000"/>
              </w:rPr>
            </w:pPr>
          </w:p>
        </w:tc>
        <w:tc>
          <w:tcPr>
            <w:tcW w:w="1476" w:type="dxa"/>
            <w:vMerge w:val="continue"/>
            <w:shd w:val="clear" w:color="auto" w:fill="EEECE1"/>
            <w:vAlign w:val="center"/>
          </w:tcPr>
          <w:p>
            <w:pPr>
              <w:widowControl/>
              <w:tabs>
                <w:tab w:val="left" w:pos="180"/>
              </w:tabs>
              <w:spacing w:line="276" w:lineRule="auto"/>
              <w:rPr>
                <w:color w:val="000000"/>
              </w:rPr>
            </w:pPr>
          </w:p>
        </w:tc>
        <w:tc>
          <w:tcPr>
            <w:tcW w:w="3743" w:type="dxa"/>
            <w:shd w:val="clear" w:color="auto" w:fill="EEECE1"/>
            <w:vAlign w:val="center"/>
          </w:tcPr>
          <w:p>
            <w:pPr>
              <w:widowControl/>
              <w:tabs>
                <w:tab w:val="left" w:pos="180"/>
              </w:tabs>
              <w:spacing w:line="276" w:lineRule="auto"/>
              <w:rPr>
                <w:rFonts w:hint="eastAsia"/>
                <w:color w:val="000000"/>
              </w:rPr>
            </w:pPr>
            <w:r>
              <w:rPr>
                <w:rFonts w:hint="eastAsia"/>
                <w:color w:val="000000"/>
              </w:rPr>
              <w:t>c)应支持防恶意代码的统一管理。</w:t>
            </w:r>
          </w:p>
        </w:tc>
        <w:tc>
          <w:tcPr>
            <w:tcW w:w="1314"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重要</w:t>
            </w:r>
          </w:p>
        </w:tc>
        <w:tc>
          <w:tcPr>
            <w:tcW w:w="1308" w:type="dxa"/>
            <w:shd w:val="clear" w:color="auto" w:fill="EEECE1"/>
            <w:vAlign w:val="center"/>
          </w:tcPr>
          <w:p>
            <w:pPr>
              <w:widowControl/>
              <w:tabs>
                <w:tab w:val="left" w:pos="180"/>
              </w:tabs>
              <w:spacing w:line="276" w:lineRule="auto"/>
              <w:jc w:val="center"/>
              <w:rPr>
                <w:rFonts w:hint="eastAsia"/>
                <w:color w:val="000000"/>
                <w:lang w:eastAsia="zh-CN"/>
              </w:rPr>
            </w:pPr>
          </w:p>
        </w:tc>
      </w:tr>
      <w:bookmarkEnd w:id="6"/>
    </w:tbl>
    <w:p>
      <w:pPr>
        <w:jc w:val="left"/>
        <w:rPr>
          <w:rFonts w:hint="eastAsia"/>
          <w:lang w:val="en-US" w:eastAsia="zh-CN"/>
        </w:rPr>
      </w:pPr>
    </w:p>
    <w:p>
      <w:pPr>
        <w:pStyle w:val="3"/>
        <w:rPr>
          <w:rFonts w:hint="eastAsia"/>
          <w:lang w:val="en-US" w:eastAsia="zh-CN"/>
        </w:rPr>
      </w:pPr>
      <w:r>
        <w:rPr>
          <w:rFonts w:hint="eastAsia"/>
          <w:lang w:val="en-US" w:eastAsia="zh-CN"/>
        </w:rPr>
        <w:t>（7）日志审计系统</w:t>
      </w:r>
    </w:p>
    <w:p>
      <w:pPr>
        <w:pStyle w:val="4"/>
        <w:rPr>
          <w:rFonts w:hint="eastAsia"/>
          <w:lang w:val="en-US" w:eastAsia="zh-CN"/>
        </w:rPr>
      </w:pPr>
      <w:r>
        <w:rPr>
          <w:rFonts w:hint="eastAsia"/>
          <w:lang w:val="en-US" w:eastAsia="zh-CN"/>
        </w:rPr>
        <w:t>1、主要依据</w:t>
      </w:r>
    </w:p>
    <w:tbl>
      <w:tblPr>
        <w:tblStyle w:val="6"/>
        <w:tblW w:w="9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6"/>
        <w:gridCol w:w="928"/>
        <w:gridCol w:w="5253"/>
        <w:gridCol w:w="2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6" w:hRule="atLeast"/>
          <w:tblHeader/>
        </w:trPr>
        <w:tc>
          <w:tcPr>
            <w:tcW w:w="656"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bookmarkStart w:id="9" w:name="OLE_LINK12"/>
            <w:r>
              <w:rPr>
                <w:rFonts w:hint="eastAsia"/>
                <w:b/>
                <w:color w:val="000000"/>
                <w:sz w:val="21"/>
                <w:lang w:eastAsia="zh-CN"/>
              </w:rPr>
              <w:t>安全层面</w:t>
            </w:r>
          </w:p>
        </w:tc>
        <w:tc>
          <w:tcPr>
            <w:tcW w:w="928"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安全控制点</w:t>
            </w:r>
          </w:p>
        </w:tc>
        <w:tc>
          <w:tcPr>
            <w:tcW w:w="525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测评指标</w:t>
            </w:r>
          </w:p>
        </w:tc>
        <w:tc>
          <w:tcPr>
            <w:tcW w:w="254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r>
              <w:rPr>
                <w:rFonts w:hint="eastAsia"/>
                <w:b/>
                <w:color w:val="000000"/>
                <w:sz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6" w:hRule="atLeast"/>
        </w:trPr>
        <w:tc>
          <w:tcPr>
            <w:tcW w:w="656"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网络安全</w:t>
            </w:r>
          </w:p>
        </w:tc>
        <w:tc>
          <w:tcPr>
            <w:tcW w:w="92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bookmarkStart w:id="10" w:name="OLE_LINK11"/>
            <w:r>
              <w:rPr>
                <w:rFonts w:hint="eastAsia"/>
                <w:color w:val="000000"/>
                <w:sz w:val="21"/>
                <w:lang w:eastAsia="zh-CN"/>
              </w:rPr>
              <w:t>安全审计</w:t>
            </w:r>
            <w:bookmarkEnd w:id="10"/>
          </w:p>
        </w:tc>
        <w:tc>
          <w:tcPr>
            <w:tcW w:w="525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r>
              <w:rPr>
                <w:rFonts w:hint="eastAsia"/>
                <w:color w:val="000000"/>
                <w:sz w:val="21"/>
              </w:rPr>
              <w:t>a)应对网络系统中的网络设备运行状况、网络流量、用户行为等进行日志记录；</w:t>
            </w:r>
          </w:p>
        </w:tc>
        <w:tc>
          <w:tcPr>
            <w:tcW w:w="254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6" w:hRule="atLeast"/>
        </w:trPr>
        <w:tc>
          <w:tcPr>
            <w:tcW w:w="65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c>
          <w:tcPr>
            <w:tcW w:w="92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c>
          <w:tcPr>
            <w:tcW w:w="525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b)审计记录应包括：事件的日期和时间、用户、事件类型、事件是否成功及其他与审计相关的信息；</w:t>
            </w:r>
          </w:p>
        </w:tc>
        <w:tc>
          <w:tcPr>
            <w:tcW w:w="254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65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c>
          <w:tcPr>
            <w:tcW w:w="92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c>
          <w:tcPr>
            <w:tcW w:w="525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c)应能够根据记录数据进行分析，并生成审计报表；</w:t>
            </w:r>
          </w:p>
        </w:tc>
        <w:tc>
          <w:tcPr>
            <w:tcW w:w="254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6" w:hRule="atLeast"/>
        </w:trPr>
        <w:tc>
          <w:tcPr>
            <w:tcW w:w="65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c>
          <w:tcPr>
            <w:tcW w:w="92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c>
          <w:tcPr>
            <w:tcW w:w="525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d)应对审计记录进行保护，避免受到未预期的删除、修改或覆盖等。</w:t>
            </w:r>
          </w:p>
        </w:tc>
        <w:tc>
          <w:tcPr>
            <w:tcW w:w="254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保持日志记录6个月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6" w:hRule="atLeast"/>
        </w:trPr>
        <w:tc>
          <w:tcPr>
            <w:tcW w:w="656"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主机安全</w:t>
            </w:r>
          </w:p>
        </w:tc>
        <w:tc>
          <w:tcPr>
            <w:tcW w:w="928"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安全审计</w:t>
            </w:r>
          </w:p>
        </w:tc>
        <w:tc>
          <w:tcPr>
            <w:tcW w:w="525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d)应能够根据记录数据进行分析，并生成审计报表；</w:t>
            </w:r>
          </w:p>
        </w:tc>
        <w:tc>
          <w:tcPr>
            <w:tcW w:w="254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6" w:hRule="atLeast"/>
        </w:trPr>
        <w:tc>
          <w:tcPr>
            <w:tcW w:w="656"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r>
              <w:rPr>
                <w:rFonts w:hint="eastAsia"/>
                <w:color w:val="000000"/>
                <w:sz w:val="21"/>
                <w:lang w:val="en-US" w:eastAsia="zh-CN"/>
              </w:rPr>
              <w:t>应用安全</w:t>
            </w:r>
          </w:p>
        </w:tc>
        <w:tc>
          <w:tcPr>
            <w:tcW w:w="92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val="en-US" w:eastAsia="zh-CN"/>
              </w:rPr>
              <w:t>安全</w:t>
            </w:r>
            <w:r>
              <w:rPr>
                <w:rFonts w:hint="eastAsia"/>
                <w:color w:val="000000"/>
                <w:sz w:val="21"/>
                <w:lang w:eastAsia="zh-CN"/>
              </w:rPr>
              <w:t>审计</w:t>
            </w:r>
          </w:p>
        </w:tc>
        <w:tc>
          <w:tcPr>
            <w:tcW w:w="525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b)应保证无法单独中断审计进程，无法删除、修改或覆盖审计记录；</w:t>
            </w:r>
          </w:p>
        </w:tc>
        <w:tc>
          <w:tcPr>
            <w:tcW w:w="254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6" w:hRule="atLeast"/>
        </w:trPr>
        <w:tc>
          <w:tcPr>
            <w:tcW w:w="65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c>
          <w:tcPr>
            <w:tcW w:w="92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c>
          <w:tcPr>
            <w:tcW w:w="525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d)应提供对审计记录数据进行统计、查询、分析及生成审计报表的功能。</w:t>
            </w:r>
          </w:p>
        </w:tc>
        <w:tc>
          <w:tcPr>
            <w:tcW w:w="254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6" w:hRule="atLeast"/>
        </w:trPr>
        <w:tc>
          <w:tcPr>
            <w:tcW w:w="656"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r>
              <w:rPr>
                <w:rFonts w:hint="eastAsia"/>
                <w:color w:val="000000"/>
                <w:sz w:val="21"/>
                <w:lang w:val="en-US" w:eastAsia="zh-CN"/>
              </w:rPr>
              <w:t>系统运维管理</w:t>
            </w:r>
          </w:p>
        </w:tc>
        <w:tc>
          <w:tcPr>
            <w:tcW w:w="928"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rPr>
              <w:t>系统安全管理</w:t>
            </w:r>
          </w:p>
        </w:tc>
        <w:tc>
          <w:tcPr>
            <w:tcW w:w="525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g)应定期对运行日志和审计数据进行分析，以便及时发现异常行为。</w:t>
            </w:r>
          </w:p>
        </w:tc>
        <w:tc>
          <w:tcPr>
            <w:tcW w:w="254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p>
        </w:tc>
      </w:tr>
      <w:bookmarkEnd w:id="9"/>
    </w:tbl>
    <w:p>
      <w:pPr>
        <w:ind w:firstLine="294" w:firstLineChars="0"/>
        <w:jc w:val="left"/>
        <w:rPr>
          <w:rFonts w:hint="eastAsia"/>
          <w:lang w:val="en-US" w:eastAsia="zh-CN"/>
        </w:rPr>
      </w:pPr>
    </w:p>
    <w:p>
      <w:pPr>
        <w:pStyle w:val="3"/>
        <w:numPr>
          <w:ilvl w:val="0"/>
          <w:numId w:val="3"/>
        </w:numPr>
        <w:rPr>
          <w:rFonts w:hint="eastAsia"/>
          <w:lang w:val="en-US" w:eastAsia="zh-CN"/>
        </w:rPr>
      </w:pPr>
      <w:r>
        <w:rPr>
          <w:rFonts w:hint="eastAsia"/>
          <w:lang w:val="en-US" w:eastAsia="zh-CN"/>
        </w:rPr>
        <w:t>数据库审计</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78"/>
        <w:gridCol w:w="1476"/>
        <w:gridCol w:w="3743"/>
        <w:gridCol w:w="1314"/>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678"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bookmarkStart w:id="11" w:name="OLE_LINK18"/>
            <w:r>
              <w:rPr>
                <w:rFonts w:hint="eastAsia"/>
                <w:b/>
                <w:color w:val="000000"/>
                <w:lang w:eastAsia="zh-CN"/>
              </w:rPr>
              <w:t>安全层面</w:t>
            </w:r>
          </w:p>
        </w:tc>
        <w:tc>
          <w:tcPr>
            <w:tcW w:w="1476"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743"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314"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308"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78"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主机安全</w:t>
            </w:r>
          </w:p>
        </w:tc>
        <w:tc>
          <w:tcPr>
            <w:tcW w:w="1476"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安全审计</w:t>
            </w:r>
          </w:p>
        </w:tc>
        <w:tc>
          <w:tcPr>
            <w:tcW w:w="3743" w:type="dxa"/>
            <w:shd w:val="clear" w:color="auto" w:fill="EEECE1"/>
            <w:vAlign w:val="center"/>
          </w:tcPr>
          <w:p>
            <w:pPr>
              <w:widowControl/>
              <w:tabs>
                <w:tab w:val="left" w:pos="180"/>
              </w:tabs>
              <w:spacing w:line="276" w:lineRule="auto"/>
              <w:rPr>
                <w:color w:val="000000"/>
              </w:rPr>
            </w:pPr>
            <w:r>
              <w:rPr>
                <w:rFonts w:hint="eastAsia"/>
                <w:color w:val="000000"/>
              </w:rPr>
              <w:t>a)审计范围应覆盖到服务器和重要客户端上的每个操作系统用户和数据库用户；</w:t>
            </w:r>
          </w:p>
        </w:tc>
        <w:tc>
          <w:tcPr>
            <w:tcW w:w="1314"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重要</w:t>
            </w:r>
          </w:p>
        </w:tc>
        <w:tc>
          <w:tcPr>
            <w:tcW w:w="1308" w:type="dxa"/>
            <w:shd w:val="clear" w:color="auto" w:fill="EEECE1"/>
            <w:vAlign w:val="center"/>
          </w:tcPr>
          <w:p>
            <w:pPr>
              <w:widowControl/>
              <w:tabs>
                <w:tab w:val="left" w:pos="180"/>
              </w:tabs>
              <w:spacing w:line="276" w:lineRule="auto"/>
              <w:jc w:val="center"/>
              <w:rPr>
                <w:rFonts w:hint="eastAsia"/>
                <w:color w:val="000000"/>
                <w:lang w:eastAsia="zh-CN"/>
              </w:rPr>
            </w:pPr>
          </w:p>
        </w:tc>
      </w:tr>
      <w:bookmarkEnd w:id="11"/>
    </w:tbl>
    <w:p>
      <w:pPr>
        <w:jc w:val="left"/>
        <w:rPr>
          <w:rFonts w:hint="eastAsia"/>
          <w:lang w:val="en-US" w:eastAsia="zh-CN"/>
        </w:rPr>
      </w:pPr>
    </w:p>
    <w:p>
      <w:pPr>
        <w:pStyle w:val="3"/>
        <w:numPr>
          <w:ilvl w:val="0"/>
          <w:numId w:val="3"/>
        </w:numPr>
        <w:rPr>
          <w:rFonts w:hint="eastAsia"/>
          <w:lang w:val="en-US" w:eastAsia="zh-CN"/>
        </w:rPr>
      </w:pPr>
      <w:bookmarkStart w:id="12" w:name="OLE_LINK16"/>
      <w:r>
        <w:rPr>
          <w:rFonts w:hint="eastAsia"/>
          <w:lang w:val="en-US" w:eastAsia="zh-CN"/>
        </w:rPr>
        <w:t>运维审计系统（堡垒机）</w:t>
      </w:r>
    </w:p>
    <w:bookmarkEnd w:id="12"/>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259"/>
        <w:gridCol w:w="3516"/>
        <w:gridCol w:w="1552"/>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bookmarkStart w:id="13" w:name="OLE_LINK17"/>
            <w:r>
              <w:rPr>
                <w:rFonts w:hint="eastAsia"/>
                <w:b/>
                <w:color w:val="000000"/>
                <w:lang w:eastAsia="zh-CN"/>
              </w:rPr>
              <w:t>安全层面</w:t>
            </w:r>
          </w:p>
        </w:tc>
        <w:tc>
          <w:tcPr>
            <w:tcW w:w="1259"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16"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552"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网络安全</w:t>
            </w:r>
          </w:p>
        </w:tc>
        <w:tc>
          <w:tcPr>
            <w:tcW w:w="1259"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网络设备防护</w:t>
            </w:r>
          </w:p>
        </w:tc>
        <w:tc>
          <w:tcPr>
            <w:tcW w:w="3516" w:type="dxa"/>
            <w:shd w:val="clear" w:color="auto" w:fill="EEECE1"/>
            <w:vAlign w:val="center"/>
          </w:tcPr>
          <w:p>
            <w:pPr>
              <w:widowControl/>
              <w:tabs>
                <w:tab w:val="left" w:pos="180"/>
              </w:tabs>
              <w:spacing w:line="276" w:lineRule="auto"/>
              <w:rPr>
                <w:color w:val="000000"/>
              </w:rPr>
            </w:pPr>
            <w:r>
              <w:rPr>
                <w:rFonts w:hint="eastAsia"/>
                <w:color w:val="000000"/>
              </w:rPr>
              <w:t>d)主要网络设备应对同一用户选择两种或两种以上组合的鉴别技术来进行身份鉴别；</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非常重要</w:t>
            </w:r>
          </w:p>
        </w:tc>
        <w:tc>
          <w:tcPr>
            <w:tcW w:w="1535" w:type="dxa"/>
            <w:vMerge w:val="restart"/>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部分网络和安全设备不支持双因子认证、口令复杂度策略与更换策略，需要第三方运维管理工具实现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1080" w:hRule="atLeast"/>
        </w:trPr>
        <w:tc>
          <w:tcPr>
            <w:tcW w:w="657" w:type="dxa"/>
            <w:vMerge w:val="continue"/>
            <w:shd w:val="clear" w:color="auto" w:fill="EEECE1"/>
            <w:vAlign w:val="center"/>
          </w:tcPr>
          <w:p>
            <w:pPr>
              <w:widowControl/>
              <w:tabs>
                <w:tab w:val="left" w:pos="180"/>
              </w:tabs>
              <w:spacing w:line="276" w:lineRule="auto"/>
              <w:jc w:val="center"/>
              <w:rPr>
                <w:rFonts w:hint="eastAsia"/>
                <w:color w:val="000000"/>
                <w:lang w:eastAsia="zh-CN"/>
              </w:rPr>
            </w:pPr>
          </w:p>
        </w:tc>
        <w:tc>
          <w:tcPr>
            <w:tcW w:w="1259" w:type="dxa"/>
            <w:vMerge w:val="continue"/>
            <w:shd w:val="clear" w:color="auto" w:fill="EEECE1"/>
            <w:vAlign w:val="center"/>
          </w:tcPr>
          <w:p>
            <w:pPr>
              <w:widowControl/>
              <w:tabs>
                <w:tab w:val="left" w:pos="180"/>
              </w:tabs>
              <w:spacing w:line="276" w:lineRule="auto"/>
              <w:jc w:val="center"/>
              <w:rPr>
                <w:rFonts w:hint="eastAsia"/>
                <w:color w:val="000000"/>
                <w:lang w:eastAsia="zh-CN"/>
              </w:rPr>
            </w:pPr>
          </w:p>
        </w:tc>
        <w:tc>
          <w:tcPr>
            <w:tcW w:w="3516" w:type="dxa"/>
            <w:shd w:val="clear" w:color="auto" w:fill="EEECE1"/>
            <w:vAlign w:val="center"/>
          </w:tcPr>
          <w:p>
            <w:pPr>
              <w:widowControl/>
              <w:tabs>
                <w:tab w:val="left" w:pos="180"/>
              </w:tabs>
              <w:spacing w:line="276" w:lineRule="auto"/>
              <w:rPr>
                <w:rFonts w:hint="eastAsia"/>
                <w:color w:val="000000"/>
              </w:rPr>
            </w:pPr>
            <w:r>
              <w:rPr>
                <w:rFonts w:hint="eastAsia"/>
                <w:color w:val="000000"/>
              </w:rPr>
              <w:t>e)身份鉴别信息应具有不易被冒用的特点，口令应有复杂度要求并定期更换；</w:t>
            </w:r>
          </w:p>
        </w:tc>
        <w:tc>
          <w:tcPr>
            <w:tcW w:w="1552" w:type="dxa"/>
            <w:shd w:val="clear" w:color="auto" w:fill="EEECE1"/>
            <w:vAlign w:val="center"/>
          </w:tcPr>
          <w:p>
            <w:pPr>
              <w:widowControl/>
              <w:spacing w:line="276" w:lineRule="auto"/>
              <w:jc w:val="center"/>
              <w:rPr>
                <w:rFonts w:hint="eastAsia"/>
                <w:color w:val="000000"/>
                <w:lang w:eastAsia="zh-CN"/>
              </w:rPr>
            </w:pPr>
            <w:r>
              <w:rPr>
                <w:rFonts w:hint="eastAsia"/>
                <w:color w:val="000000"/>
                <w:lang w:eastAsia="zh-CN"/>
              </w:rPr>
              <w:t>非常重要</w:t>
            </w:r>
          </w:p>
        </w:tc>
        <w:tc>
          <w:tcPr>
            <w:tcW w:w="1535" w:type="dxa"/>
            <w:vMerge w:val="continue"/>
            <w:shd w:val="clear" w:color="auto" w:fill="EEECE1"/>
            <w:vAlign w:val="center"/>
          </w:tcPr>
          <w:p>
            <w:pPr>
              <w:widowControl/>
              <w:tabs>
                <w:tab w:val="left" w:pos="180"/>
              </w:tabs>
              <w:spacing w:line="276" w:lineRule="auto"/>
              <w:jc w:val="center"/>
              <w:rPr>
                <w:rFonts w:hint="eastAsia"/>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57"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主机安全</w:t>
            </w:r>
          </w:p>
        </w:tc>
        <w:tc>
          <w:tcPr>
            <w:tcW w:w="1259"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访问控制</w:t>
            </w:r>
          </w:p>
        </w:tc>
        <w:tc>
          <w:tcPr>
            <w:tcW w:w="3516" w:type="dxa"/>
            <w:shd w:val="clear" w:color="auto" w:fill="EEECE1"/>
            <w:vAlign w:val="center"/>
          </w:tcPr>
          <w:p>
            <w:pPr>
              <w:widowControl/>
              <w:tabs>
                <w:tab w:val="left" w:pos="180"/>
              </w:tabs>
              <w:spacing w:line="276" w:lineRule="auto"/>
              <w:rPr>
                <w:rFonts w:hint="eastAsia"/>
                <w:color w:val="000000"/>
              </w:rPr>
            </w:pPr>
            <w:r>
              <w:rPr>
                <w:rFonts w:hint="eastAsia"/>
                <w:color w:val="000000"/>
              </w:rPr>
              <w:t>b)应根据管理用户的角色分配权限，实现管理用户的权限分离，仅授予管理用户所需的最小权限；</w:t>
            </w:r>
          </w:p>
        </w:tc>
        <w:tc>
          <w:tcPr>
            <w:tcW w:w="1552"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val="en-US" w:eastAsia="zh-CN"/>
              </w:rPr>
            </w:pPr>
          </w:p>
        </w:tc>
      </w:tr>
      <w:bookmarkEnd w:id="13"/>
    </w:tbl>
    <w:p>
      <w:pPr>
        <w:rPr>
          <w:rFonts w:hint="eastAsia"/>
          <w:lang w:val="en-US" w:eastAsia="zh-CN"/>
        </w:rPr>
      </w:pPr>
    </w:p>
    <w:p>
      <w:pPr>
        <w:pStyle w:val="3"/>
        <w:numPr>
          <w:ilvl w:val="0"/>
          <w:numId w:val="3"/>
        </w:numPr>
        <w:rPr>
          <w:rFonts w:hint="eastAsia"/>
          <w:lang w:val="en-US" w:eastAsia="zh-CN"/>
        </w:rPr>
      </w:pPr>
      <w:r>
        <w:rPr>
          <w:rFonts w:hint="eastAsia"/>
          <w:lang w:val="en-US" w:eastAsia="zh-CN"/>
        </w:rPr>
        <w:t>异地备份方案</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259"/>
        <w:gridCol w:w="3516"/>
        <w:gridCol w:w="1552"/>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bookmarkStart w:id="14" w:name="OLE_LINK14"/>
            <w:r>
              <w:rPr>
                <w:rFonts w:hint="eastAsia"/>
                <w:b/>
                <w:color w:val="000000"/>
                <w:lang w:eastAsia="zh-CN"/>
              </w:rPr>
              <w:t>安全层面</w:t>
            </w:r>
          </w:p>
        </w:tc>
        <w:tc>
          <w:tcPr>
            <w:tcW w:w="1259"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16"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552"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bookmarkStart w:id="15" w:name="OLE_LINK21"/>
            <w:r>
              <w:rPr>
                <w:rFonts w:hint="eastAsia"/>
                <w:color w:val="000000"/>
                <w:lang w:eastAsia="zh-CN"/>
              </w:rPr>
              <w:t>数据安全及备份恢复</w:t>
            </w:r>
            <w:bookmarkEnd w:id="15"/>
          </w:p>
        </w:tc>
        <w:tc>
          <w:tcPr>
            <w:tcW w:w="1259"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备份和恢复</w:t>
            </w:r>
          </w:p>
        </w:tc>
        <w:tc>
          <w:tcPr>
            <w:tcW w:w="3516" w:type="dxa"/>
            <w:shd w:val="clear" w:color="auto" w:fill="EEECE1"/>
            <w:vAlign w:val="center"/>
          </w:tcPr>
          <w:p>
            <w:pPr>
              <w:widowControl/>
              <w:tabs>
                <w:tab w:val="left" w:pos="180"/>
              </w:tabs>
              <w:spacing w:line="276" w:lineRule="auto"/>
              <w:rPr>
                <w:color w:val="000000"/>
              </w:rPr>
            </w:pPr>
            <w:r>
              <w:rPr>
                <w:rFonts w:hint="eastAsia"/>
                <w:color w:val="000000"/>
              </w:rPr>
              <w:t>a)应提供本地数据备份与恢复功能，完全数据备份至少每天一次，备份介质场外存放；</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bookmarkStart w:id="16" w:name="OLE_LINK13"/>
            <w:r>
              <w:rPr>
                <w:rFonts w:hint="eastAsia"/>
                <w:color w:val="000000"/>
                <w:lang w:eastAsia="zh-CN"/>
              </w:rPr>
              <w:t>重要</w:t>
            </w:r>
            <w:bookmarkEnd w:id="16"/>
          </w:p>
        </w:tc>
        <w:tc>
          <w:tcPr>
            <w:tcW w:w="1535" w:type="dxa"/>
            <w:vMerge w:val="restart"/>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FF0000"/>
                <w:lang w:eastAsia="zh-CN"/>
              </w:rPr>
              <w:t>这个具体怎么实现的？？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continue"/>
            <w:shd w:val="clear" w:color="auto" w:fill="EEECE1"/>
            <w:vAlign w:val="center"/>
          </w:tcPr>
          <w:p>
            <w:pPr>
              <w:widowControl/>
              <w:tabs>
                <w:tab w:val="left" w:pos="180"/>
              </w:tabs>
              <w:spacing w:line="276" w:lineRule="auto"/>
              <w:jc w:val="center"/>
              <w:rPr>
                <w:rFonts w:hint="eastAsia"/>
                <w:color w:val="000000"/>
                <w:lang w:eastAsia="zh-CN"/>
              </w:rPr>
            </w:pPr>
          </w:p>
        </w:tc>
        <w:tc>
          <w:tcPr>
            <w:tcW w:w="1259" w:type="dxa"/>
            <w:vMerge w:val="continue"/>
            <w:shd w:val="clear" w:color="auto" w:fill="EEECE1"/>
            <w:vAlign w:val="center"/>
          </w:tcPr>
          <w:p>
            <w:pPr>
              <w:widowControl/>
              <w:tabs>
                <w:tab w:val="left" w:pos="180"/>
              </w:tabs>
              <w:spacing w:line="276" w:lineRule="auto"/>
              <w:jc w:val="center"/>
              <w:rPr>
                <w:rFonts w:hint="eastAsia"/>
                <w:color w:val="000000"/>
                <w:lang w:eastAsia="zh-CN"/>
              </w:rPr>
            </w:pPr>
          </w:p>
        </w:tc>
        <w:tc>
          <w:tcPr>
            <w:tcW w:w="3516" w:type="dxa"/>
            <w:shd w:val="clear" w:color="auto" w:fill="EEECE1"/>
            <w:vAlign w:val="center"/>
          </w:tcPr>
          <w:p>
            <w:pPr>
              <w:widowControl/>
              <w:tabs>
                <w:tab w:val="left" w:pos="180"/>
              </w:tabs>
              <w:spacing w:line="276" w:lineRule="auto"/>
              <w:rPr>
                <w:rFonts w:hint="eastAsia"/>
                <w:color w:val="000000"/>
              </w:rPr>
            </w:pPr>
            <w:r>
              <w:rPr>
                <w:rFonts w:hint="eastAsia"/>
                <w:color w:val="000000"/>
              </w:rPr>
              <w:t>b)应提供异地数据备份功能，利用通信网络将关键数据定时批量传送至备用场地；</w:t>
            </w:r>
          </w:p>
        </w:tc>
        <w:tc>
          <w:tcPr>
            <w:tcW w:w="1552"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重要</w:t>
            </w:r>
          </w:p>
        </w:tc>
        <w:tc>
          <w:tcPr>
            <w:tcW w:w="1535" w:type="dxa"/>
            <w:vMerge w:val="continue"/>
            <w:shd w:val="clear" w:color="auto" w:fill="EEECE1"/>
            <w:vAlign w:val="center"/>
          </w:tcPr>
          <w:p>
            <w:pPr>
              <w:widowControl/>
              <w:tabs>
                <w:tab w:val="left" w:pos="180"/>
              </w:tabs>
              <w:spacing w:line="276" w:lineRule="auto"/>
              <w:jc w:val="center"/>
              <w:rPr>
                <w:rFonts w:hint="eastAsia"/>
                <w:color w:val="000000"/>
                <w:lang w:eastAsia="zh-CN"/>
              </w:rPr>
            </w:pPr>
          </w:p>
        </w:tc>
      </w:tr>
      <w:bookmarkEnd w:id="14"/>
    </w:tbl>
    <w:p>
      <w:pPr>
        <w:ind w:firstLine="226" w:firstLineChars="0"/>
        <w:jc w:val="left"/>
        <w:rPr>
          <w:rFonts w:hint="eastAsia"/>
          <w:lang w:val="en-US" w:eastAsia="zh-CN"/>
        </w:rPr>
      </w:pPr>
    </w:p>
    <w:p>
      <w:pPr>
        <w:ind w:firstLine="226" w:firstLineChars="0"/>
        <w:jc w:val="left"/>
        <w:rPr>
          <w:rFonts w:hint="eastAsia"/>
          <w:lang w:val="en-US" w:eastAsia="zh-CN"/>
        </w:rPr>
      </w:pPr>
    </w:p>
    <w:p>
      <w:pPr>
        <w:pStyle w:val="3"/>
        <w:numPr>
          <w:ilvl w:val="0"/>
          <w:numId w:val="3"/>
        </w:numPr>
        <w:rPr>
          <w:rFonts w:hint="eastAsia"/>
          <w:lang w:val="en-US" w:eastAsia="zh-CN"/>
        </w:rPr>
      </w:pPr>
      <w:r>
        <w:rPr>
          <w:rFonts w:hint="eastAsia"/>
          <w:lang w:val="en-US" w:eastAsia="zh-CN"/>
        </w:rPr>
        <w:t>网络管理系统</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259"/>
        <w:gridCol w:w="3516"/>
        <w:gridCol w:w="1552"/>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bookmarkStart w:id="17" w:name="OLE_LINK15"/>
            <w:r>
              <w:rPr>
                <w:rFonts w:hint="eastAsia"/>
                <w:b/>
                <w:color w:val="000000"/>
                <w:lang w:eastAsia="zh-CN"/>
              </w:rPr>
              <w:t>安全层面</w:t>
            </w:r>
          </w:p>
        </w:tc>
        <w:tc>
          <w:tcPr>
            <w:tcW w:w="1259"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16"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552"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57"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主机安全</w:t>
            </w:r>
          </w:p>
        </w:tc>
        <w:tc>
          <w:tcPr>
            <w:tcW w:w="1259"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资源控制</w:t>
            </w:r>
          </w:p>
        </w:tc>
        <w:tc>
          <w:tcPr>
            <w:tcW w:w="3516" w:type="dxa"/>
            <w:shd w:val="clear" w:color="auto" w:fill="EEECE1"/>
            <w:vAlign w:val="center"/>
          </w:tcPr>
          <w:p>
            <w:pPr>
              <w:widowControl/>
              <w:tabs>
                <w:tab w:val="left" w:pos="180"/>
              </w:tabs>
              <w:spacing w:line="276" w:lineRule="auto"/>
              <w:rPr>
                <w:color w:val="000000"/>
              </w:rPr>
            </w:pPr>
            <w:r>
              <w:rPr>
                <w:rFonts w:hint="eastAsia"/>
                <w:color w:val="000000"/>
              </w:rPr>
              <w:t>c)应对重要服务器进行监视，包括监视服务器的CPU、硬盘、内存、网络等资源的使用情况；</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重要</w:t>
            </w:r>
          </w:p>
        </w:tc>
        <w:tc>
          <w:tcPr>
            <w:tcW w:w="1535" w:type="dxa"/>
            <w:vMerge w:val="restart"/>
            <w:shd w:val="clear" w:color="auto" w:fill="EEECE1"/>
            <w:vAlign w:val="center"/>
          </w:tcPr>
          <w:p>
            <w:pPr>
              <w:widowControl/>
              <w:tabs>
                <w:tab w:val="left" w:pos="180"/>
              </w:tabs>
              <w:spacing w:line="276" w:lineRule="auto"/>
              <w:jc w:val="center"/>
              <w:rPr>
                <w:rFonts w:hint="eastAsia"/>
                <w:color w:val="000000"/>
                <w:lang w:val="en-US" w:eastAsia="zh-CN"/>
              </w:rPr>
            </w:pPr>
            <w:r>
              <w:rPr>
                <w:rFonts w:hint="eastAsia"/>
                <w:color w:val="FF0000"/>
                <w:lang w:eastAsia="zh-CN"/>
              </w:rPr>
              <w:t>这个就是</w:t>
            </w:r>
            <w:r>
              <w:rPr>
                <w:rFonts w:hint="eastAsia"/>
                <w:color w:val="FF0000"/>
                <w:lang w:val="en-US" w:eastAsia="zh-CN"/>
              </w:rPr>
              <w:t>SOC？？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57" w:type="dxa"/>
            <w:vMerge w:val="continue"/>
            <w:shd w:val="clear" w:color="auto" w:fill="EEECE1"/>
            <w:vAlign w:val="center"/>
          </w:tcPr>
          <w:p>
            <w:pPr>
              <w:widowControl/>
              <w:tabs>
                <w:tab w:val="left" w:pos="180"/>
              </w:tabs>
              <w:spacing w:line="276" w:lineRule="auto"/>
              <w:jc w:val="center"/>
              <w:rPr>
                <w:rFonts w:hint="eastAsia"/>
                <w:color w:val="000000"/>
                <w:lang w:eastAsia="zh-CN"/>
              </w:rPr>
            </w:pPr>
          </w:p>
        </w:tc>
        <w:tc>
          <w:tcPr>
            <w:tcW w:w="1259" w:type="dxa"/>
            <w:vMerge w:val="continue"/>
            <w:shd w:val="clear" w:color="auto" w:fill="EEECE1"/>
            <w:vAlign w:val="center"/>
          </w:tcPr>
          <w:p>
            <w:pPr>
              <w:widowControl/>
              <w:tabs>
                <w:tab w:val="left" w:pos="180"/>
              </w:tabs>
              <w:spacing w:line="276" w:lineRule="auto"/>
              <w:jc w:val="center"/>
              <w:rPr>
                <w:rFonts w:hint="eastAsia"/>
                <w:color w:val="000000"/>
                <w:lang w:eastAsia="zh-CN"/>
              </w:rPr>
            </w:pPr>
          </w:p>
        </w:tc>
        <w:tc>
          <w:tcPr>
            <w:tcW w:w="3516" w:type="dxa"/>
            <w:shd w:val="clear" w:color="auto" w:fill="EEECE1"/>
            <w:vAlign w:val="center"/>
          </w:tcPr>
          <w:p>
            <w:pPr>
              <w:widowControl/>
              <w:tabs>
                <w:tab w:val="left" w:pos="180"/>
              </w:tabs>
              <w:spacing w:line="276" w:lineRule="auto"/>
              <w:rPr>
                <w:rFonts w:hint="eastAsia"/>
                <w:color w:val="000000"/>
              </w:rPr>
            </w:pPr>
            <w:r>
              <w:rPr>
                <w:rFonts w:hint="eastAsia"/>
                <w:color w:val="000000"/>
              </w:rPr>
              <w:t>e)应能够对系统的服务水平降低到预先规定的最小值进行检测和报警。</w:t>
            </w:r>
          </w:p>
        </w:tc>
        <w:tc>
          <w:tcPr>
            <w:tcW w:w="1552"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重要</w:t>
            </w:r>
          </w:p>
        </w:tc>
        <w:tc>
          <w:tcPr>
            <w:tcW w:w="1535" w:type="dxa"/>
            <w:vMerge w:val="continue"/>
            <w:shd w:val="clear" w:color="auto" w:fill="EEECE1"/>
            <w:vAlign w:val="center"/>
          </w:tcPr>
          <w:p>
            <w:pPr>
              <w:widowControl/>
              <w:tabs>
                <w:tab w:val="left" w:pos="180"/>
              </w:tabs>
              <w:spacing w:line="276" w:lineRule="auto"/>
              <w:jc w:val="center"/>
              <w:rPr>
                <w:rFonts w:hint="eastAsia"/>
                <w:color w:val="000000"/>
                <w:lang w:eastAsia="zh-CN"/>
              </w:rPr>
            </w:pPr>
          </w:p>
        </w:tc>
      </w:tr>
      <w:bookmarkEnd w:id="17"/>
    </w:tbl>
    <w:p>
      <w:pPr>
        <w:jc w:val="left"/>
        <w:rPr>
          <w:rFonts w:hint="eastAsia"/>
          <w:lang w:val="en-US" w:eastAsia="zh-CN"/>
        </w:rPr>
      </w:pPr>
    </w:p>
    <w:p>
      <w:pPr>
        <w:pStyle w:val="3"/>
        <w:rPr>
          <w:rFonts w:hint="eastAsia"/>
          <w:lang w:val="en-US" w:eastAsia="zh-CN"/>
        </w:rPr>
      </w:pPr>
      <w:r>
        <w:rPr>
          <w:rFonts w:hint="eastAsia"/>
          <w:lang w:val="en-US" w:eastAsia="zh-CN"/>
        </w:rPr>
        <w:t>（12）网络准入系统</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259"/>
        <w:gridCol w:w="3516"/>
        <w:gridCol w:w="1552"/>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安全层面</w:t>
            </w:r>
          </w:p>
        </w:tc>
        <w:tc>
          <w:tcPr>
            <w:tcW w:w="1259"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16"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552"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网络安全</w:t>
            </w:r>
          </w:p>
        </w:tc>
        <w:tc>
          <w:tcPr>
            <w:tcW w:w="1259"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边界完整性检查</w:t>
            </w:r>
          </w:p>
        </w:tc>
        <w:tc>
          <w:tcPr>
            <w:tcW w:w="3516" w:type="dxa"/>
            <w:shd w:val="clear" w:color="auto" w:fill="EEECE1"/>
            <w:vAlign w:val="center"/>
          </w:tcPr>
          <w:p>
            <w:pPr>
              <w:widowControl/>
              <w:tabs>
                <w:tab w:val="left" w:pos="180"/>
              </w:tabs>
              <w:spacing w:line="276" w:lineRule="auto"/>
              <w:rPr>
                <w:color w:val="000000"/>
              </w:rPr>
            </w:pPr>
            <w:r>
              <w:rPr>
                <w:rFonts w:hint="eastAsia"/>
                <w:color w:val="000000"/>
              </w:rPr>
              <w:t>a)应能够对非授权设备私自联到内部网络的行为进行检查，准确定出位置，并对其进行有效阻断；</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重要</w:t>
            </w:r>
          </w:p>
        </w:tc>
        <w:tc>
          <w:tcPr>
            <w:tcW w:w="1535" w:type="dxa"/>
            <w:shd w:val="clear" w:color="auto" w:fill="EEECE1"/>
            <w:vAlign w:val="center"/>
          </w:tcPr>
          <w:p>
            <w:pPr>
              <w:widowControl/>
              <w:tabs>
                <w:tab w:val="left" w:pos="180"/>
              </w:tabs>
              <w:spacing w:line="276" w:lineRule="auto"/>
              <w:jc w:val="center"/>
              <w:rPr>
                <w:rFonts w:hint="eastAsia"/>
                <w:color w:val="000000"/>
                <w:lang w:val="en-US" w:eastAsia="zh-CN"/>
              </w:rPr>
            </w:pPr>
            <w:r>
              <w:rPr>
                <w:rFonts w:hint="eastAsia"/>
                <w:color w:val="FF0000"/>
                <w:lang w:eastAsia="zh-CN"/>
              </w:rPr>
              <w:t>这个是具体怎么实现的？？</w:t>
            </w:r>
          </w:p>
        </w:tc>
      </w:tr>
    </w:tbl>
    <w:p>
      <w:pPr>
        <w:ind w:firstLine="212" w:firstLineChars="0"/>
        <w:jc w:val="left"/>
        <w:rPr>
          <w:rFonts w:hint="eastAsia"/>
          <w:lang w:val="en-US" w:eastAsia="zh-CN"/>
        </w:rPr>
      </w:pPr>
    </w:p>
    <w:p>
      <w:pPr>
        <w:ind w:firstLine="212" w:firstLineChars="0"/>
        <w:jc w:val="left"/>
        <w:rPr>
          <w:rFonts w:hint="eastAsia"/>
          <w:lang w:val="en-US" w:eastAsia="zh-CN"/>
        </w:rPr>
      </w:pPr>
    </w:p>
    <w:p>
      <w:pPr>
        <w:pStyle w:val="2"/>
        <w:rPr>
          <w:rFonts w:hint="eastAsia"/>
          <w:b/>
          <w:bCs w:val="0"/>
          <w:lang w:val="en-US" w:eastAsia="zh-CN"/>
        </w:rPr>
      </w:pPr>
      <w:r>
        <w:rPr>
          <w:rFonts w:hint="eastAsia"/>
          <w:b/>
          <w:bCs w:val="0"/>
          <w:lang w:val="en-US" w:eastAsia="zh-CN"/>
        </w:rPr>
        <w:t>二、二级系统上线安全产品及依据</w:t>
      </w:r>
    </w:p>
    <w:p>
      <w:pPr>
        <w:pStyle w:val="3"/>
        <w:rPr>
          <w:rFonts w:hint="eastAsia"/>
          <w:lang w:val="en-US" w:eastAsia="zh-CN"/>
        </w:rPr>
      </w:pPr>
      <w:r>
        <w:rPr>
          <w:rFonts w:hint="eastAsia"/>
          <w:lang w:val="en-US" w:eastAsia="zh-CN"/>
        </w:rPr>
        <w:t>（1）边界防火墙</w:t>
      </w:r>
    </w:p>
    <w:p>
      <w:pPr>
        <w:pStyle w:val="4"/>
        <w:rPr>
          <w:rFonts w:hint="eastAsia"/>
          <w:lang w:val="en-US" w:eastAsia="zh-CN"/>
        </w:rPr>
      </w:pPr>
      <w:r>
        <w:rPr>
          <w:rFonts w:hint="eastAsia"/>
          <w:lang w:val="en-US" w:eastAsia="zh-CN"/>
        </w:rPr>
        <w:t>1、主要依据</w:t>
      </w:r>
    </w:p>
    <w:p>
      <w:pPr>
        <w:tabs>
          <w:tab w:val="left" w:pos="1317"/>
        </w:tabs>
        <w:jc w:val="left"/>
        <w:rPr>
          <w:rFonts w:hint="eastAsia"/>
          <w:lang w:val="en-US" w:eastAsia="zh-CN"/>
        </w:rPr>
      </w:pPr>
      <w:r>
        <w:rPr>
          <w:rFonts w:hint="eastAsia"/>
          <w:lang w:val="en-US" w:eastAsia="zh-CN"/>
        </w:rPr>
        <w:tab/>
      </w:r>
    </w:p>
    <w:p>
      <w:pPr>
        <w:tabs>
          <w:tab w:val="left" w:pos="1317"/>
        </w:tabs>
        <w:jc w:val="left"/>
        <w:rPr>
          <w:rFonts w:hint="eastAsia"/>
          <w:lang w:val="en-US" w:eastAsia="zh-CN"/>
        </w:rPr>
      </w:pPr>
    </w:p>
    <w:p>
      <w:pPr>
        <w:tabs>
          <w:tab w:val="left" w:pos="1317"/>
        </w:tabs>
        <w:jc w:val="left"/>
        <w:rPr>
          <w:rFonts w:hint="eastAsia"/>
          <w:lang w:val="en-US" w:eastAsia="zh-CN"/>
        </w:rPr>
      </w:pPr>
    </w:p>
    <w:p>
      <w:pPr>
        <w:tabs>
          <w:tab w:val="left" w:pos="1317"/>
        </w:tabs>
        <w:jc w:val="left"/>
        <w:rPr>
          <w:rFonts w:hint="eastAsia"/>
          <w:lang w:val="en-US" w:eastAsia="zh-CN"/>
        </w:rPr>
      </w:pP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259"/>
        <w:gridCol w:w="3516"/>
        <w:gridCol w:w="1552"/>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安全层面</w:t>
            </w:r>
          </w:p>
        </w:tc>
        <w:tc>
          <w:tcPr>
            <w:tcW w:w="1259"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16"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552"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网络安全</w:t>
            </w:r>
          </w:p>
        </w:tc>
        <w:tc>
          <w:tcPr>
            <w:tcW w:w="1259"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访问控制</w:t>
            </w:r>
          </w:p>
        </w:tc>
        <w:tc>
          <w:tcPr>
            <w:tcW w:w="3516" w:type="dxa"/>
            <w:shd w:val="clear" w:color="auto" w:fill="EEECE1"/>
            <w:vAlign w:val="center"/>
          </w:tcPr>
          <w:p>
            <w:pPr>
              <w:widowControl/>
              <w:tabs>
                <w:tab w:val="left" w:pos="180"/>
              </w:tabs>
              <w:spacing w:line="276" w:lineRule="auto"/>
              <w:rPr>
                <w:color w:val="000000"/>
              </w:rPr>
            </w:pPr>
            <w:r>
              <w:rPr>
                <w:rFonts w:hint="eastAsia"/>
                <w:color w:val="000000"/>
              </w:rPr>
              <w:t>a)应在网络边界部署访问控制设备，启用访问控制功能；</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continue"/>
            <w:shd w:val="clear" w:color="auto" w:fill="EEECE1"/>
            <w:vAlign w:val="center"/>
          </w:tcPr>
          <w:p>
            <w:pPr>
              <w:widowControl/>
              <w:tabs>
                <w:tab w:val="left" w:pos="180"/>
              </w:tabs>
              <w:spacing w:line="276" w:lineRule="auto"/>
              <w:rPr>
                <w:color w:val="000000"/>
              </w:rPr>
            </w:pPr>
          </w:p>
        </w:tc>
        <w:tc>
          <w:tcPr>
            <w:tcW w:w="1259" w:type="dxa"/>
            <w:vMerge w:val="continue"/>
            <w:shd w:val="clear" w:color="auto" w:fill="EEECE1"/>
            <w:vAlign w:val="center"/>
          </w:tcPr>
          <w:p>
            <w:pPr>
              <w:widowControl/>
              <w:tabs>
                <w:tab w:val="left" w:pos="180"/>
              </w:tabs>
              <w:spacing w:line="276" w:lineRule="auto"/>
              <w:jc w:val="center"/>
              <w:rPr>
                <w:color w:val="000000"/>
              </w:rPr>
            </w:pPr>
          </w:p>
        </w:tc>
        <w:tc>
          <w:tcPr>
            <w:tcW w:w="3516" w:type="dxa"/>
            <w:shd w:val="clear" w:color="auto" w:fill="EEECE1"/>
            <w:vAlign w:val="center"/>
          </w:tcPr>
          <w:p>
            <w:pPr>
              <w:widowControl/>
              <w:tabs>
                <w:tab w:val="left" w:pos="180"/>
              </w:tabs>
              <w:spacing w:line="276" w:lineRule="auto"/>
              <w:rPr>
                <w:color w:val="000000"/>
              </w:rPr>
            </w:pPr>
            <w:r>
              <w:rPr>
                <w:rFonts w:hint="eastAsia"/>
                <w:color w:val="000000"/>
              </w:rPr>
              <w:t>b)应能根据会话状态信息为数据流提供明确的允许/拒绝访问的能力，控制粒度为端口级；</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tbl>
    <w:p>
      <w:pPr>
        <w:tabs>
          <w:tab w:val="left" w:pos="1317"/>
        </w:tabs>
        <w:jc w:val="left"/>
        <w:rPr>
          <w:rFonts w:hint="eastAsia"/>
          <w:lang w:val="en-US" w:eastAsia="zh-CN"/>
        </w:rPr>
      </w:pPr>
    </w:p>
    <w:p>
      <w:pPr>
        <w:pStyle w:val="3"/>
        <w:rPr>
          <w:rFonts w:hint="eastAsia"/>
          <w:lang w:val="en-US" w:eastAsia="zh-CN"/>
        </w:rPr>
      </w:pPr>
      <w:r>
        <w:rPr>
          <w:rFonts w:hint="eastAsia"/>
          <w:lang w:val="en-US" w:eastAsia="zh-CN"/>
        </w:rPr>
        <w:t>（2）IDS</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259"/>
        <w:gridCol w:w="3516"/>
        <w:gridCol w:w="1552"/>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安全层面</w:t>
            </w:r>
          </w:p>
        </w:tc>
        <w:tc>
          <w:tcPr>
            <w:tcW w:w="1259"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16"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552"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网络安全</w:t>
            </w:r>
          </w:p>
        </w:tc>
        <w:tc>
          <w:tcPr>
            <w:tcW w:w="1259"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入侵防范</w:t>
            </w:r>
          </w:p>
        </w:tc>
        <w:tc>
          <w:tcPr>
            <w:tcW w:w="3516" w:type="dxa"/>
            <w:shd w:val="clear" w:color="auto" w:fill="EEECE1"/>
            <w:vAlign w:val="center"/>
          </w:tcPr>
          <w:p>
            <w:pPr>
              <w:widowControl/>
              <w:tabs>
                <w:tab w:val="left" w:pos="180"/>
              </w:tabs>
              <w:spacing w:line="276" w:lineRule="auto"/>
              <w:rPr>
                <w:color w:val="000000"/>
              </w:rPr>
            </w:pPr>
            <w:r>
              <w:rPr>
                <w:rFonts w:hint="eastAsia"/>
                <w:color w:val="000000"/>
              </w:rPr>
              <w:t>a)应在网络边界处监视以下攻击行为：端口扫描、强力攻击、木马后门攻击、拒绝服务攻击、缓冲区溢出攻击、IP碎片攻击和网络蠕虫攻击等；</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tbl>
    <w:p>
      <w:pPr>
        <w:jc w:val="left"/>
        <w:rPr>
          <w:rFonts w:hint="eastAsia"/>
          <w:lang w:val="en-US" w:eastAsia="zh-CN"/>
        </w:rPr>
      </w:pPr>
    </w:p>
    <w:p>
      <w:pPr>
        <w:pStyle w:val="3"/>
        <w:rPr>
          <w:rFonts w:hint="eastAsia"/>
          <w:lang w:val="en-US" w:eastAsia="zh-CN"/>
        </w:rPr>
      </w:pPr>
      <w:r>
        <w:rPr>
          <w:rFonts w:hint="eastAsia"/>
          <w:lang w:val="en-US" w:eastAsia="zh-CN"/>
        </w:rPr>
        <w:t>（3）WEB应用防火墙（模块）</w:t>
      </w:r>
    </w:p>
    <w:p>
      <w:pPr>
        <w:pStyle w:val="4"/>
        <w:rPr>
          <w:rFonts w:hint="eastAsia"/>
          <w:lang w:val="en-US" w:eastAsia="zh-CN"/>
        </w:rPr>
      </w:pPr>
      <w:r>
        <w:rPr>
          <w:rFonts w:hint="eastAsia"/>
          <w:lang w:val="en-US" w:eastAsia="zh-CN"/>
        </w:rPr>
        <w:t>1、主要依据</w:t>
      </w:r>
    </w:p>
    <w:p>
      <w:pPr>
        <w:rPr>
          <w:rFonts w:hint="eastAsia"/>
          <w:lang w:val="en-US" w:eastAsia="zh-CN"/>
        </w:rPr>
      </w:pPr>
    </w:p>
    <w:tbl>
      <w:tblPr>
        <w:tblStyle w:val="6"/>
        <w:tblW w:w="9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1367"/>
        <w:gridCol w:w="5007"/>
        <w:gridCol w:w="2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blHeader/>
        </w:trPr>
        <w:tc>
          <w:tcPr>
            <w:tcW w:w="87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r>
              <w:rPr>
                <w:rFonts w:hint="eastAsia"/>
                <w:b/>
                <w:color w:val="000000"/>
                <w:sz w:val="21"/>
                <w:lang w:eastAsia="zh-CN"/>
              </w:rPr>
              <w:t>安全层面</w:t>
            </w:r>
          </w:p>
        </w:tc>
        <w:tc>
          <w:tcPr>
            <w:tcW w:w="136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安全控制点</w:t>
            </w:r>
          </w:p>
        </w:tc>
        <w:tc>
          <w:tcPr>
            <w:tcW w:w="500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测评指标</w:t>
            </w:r>
          </w:p>
        </w:tc>
        <w:tc>
          <w:tcPr>
            <w:tcW w:w="215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r>
              <w:rPr>
                <w:rFonts w:hint="eastAsia"/>
                <w:b/>
                <w:color w:val="000000"/>
                <w:sz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5" w:hRule="atLeast"/>
        </w:trPr>
        <w:tc>
          <w:tcPr>
            <w:tcW w:w="87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数据安全及备份恢复</w:t>
            </w:r>
          </w:p>
        </w:tc>
        <w:tc>
          <w:tcPr>
            <w:tcW w:w="136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数据完整性</w:t>
            </w:r>
          </w:p>
        </w:tc>
        <w:tc>
          <w:tcPr>
            <w:tcW w:w="500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r>
              <w:rPr>
                <w:rFonts w:hint="eastAsia"/>
                <w:color w:val="000000"/>
                <w:sz w:val="21"/>
              </w:rPr>
              <w:t>a)应能够检测到系统管理数据、鉴别信息和用户数据在传输过程中完整性受到破坏，并在检测到完整性错误时采取必要的恢复措施；</w:t>
            </w:r>
          </w:p>
        </w:tc>
        <w:tc>
          <w:tcPr>
            <w:tcW w:w="215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协议校验、防篡改功能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trPr>
        <w:tc>
          <w:tcPr>
            <w:tcW w:w="87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应用安全</w:t>
            </w:r>
          </w:p>
        </w:tc>
        <w:tc>
          <w:tcPr>
            <w:tcW w:w="136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软件容错</w:t>
            </w:r>
          </w:p>
        </w:tc>
        <w:tc>
          <w:tcPr>
            <w:tcW w:w="500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a)应提供数据有效性检验功能，保证通过人机接口输入或通过通信接口输入的数据格式或长度符合系统设定要求；</w:t>
            </w:r>
          </w:p>
        </w:tc>
        <w:tc>
          <w:tcPr>
            <w:tcW w:w="215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trPr>
        <w:tc>
          <w:tcPr>
            <w:tcW w:w="87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r>
              <w:rPr>
                <w:rFonts w:hint="eastAsia"/>
                <w:color w:val="000000"/>
                <w:sz w:val="21"/>
                <w:lang w:val="en-US" w:eastAsia="zh-CN"/>
              </w:rPr>
              <w:t>网络安全</w:t>
            </w:r>
          </w:p>
        </w:tc>
        <w:tc>
          <w:tcPr>
            <w:tcW w:w="136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r>
              <w:rPr>
                <w:rFonts w:hint="eastAsia"/>
                <w:color w:val="000000"/>
                <w:sz w:val="21"/>
                <w:lang w:val="en-US" w:eastAsia="zh-CN"/>
              </w:rPr>
              <w:t>访问控制</w:t>
            </w:r>
          </w:p>
        </w:tc>
        <w:tc>
          <w:tcPr>
            <w:tcW w:w="500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c)应对进出网络的信息内容进行过滤，实现对应用层HTTP、FTP、TELNET、SMTP、POP3等协议命令级的控制；</w:t>
            </w:r>
          </w:p>
        </w:tc>
        <w:tc>
          <w:tcPr>
            <w:tcW w:w="215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p>
        </w:tc>
      </w:tr>
    </w:tbl>
    <w:p>
      <w:pPr>
        <w:jc w:val="left"/>
        <w:rPr>
          <w:rFonts w:hint="eastAsia"/>
          <w:lang w:val="en-US" w:eastAsia="zh-CN"/>
        </w:rPr>
      </w:pPr>
    </w:p>
    <w:p>
      <w:pPr>
        <w:jc w:val="left"/>
        <w:rPr>
          <w:rFonts w:hint="eastAsia"/>
          <w:lang w:val="en-US" w:eastAsia="zh-CN"/>
        </w:rPr>
      </w:pPr>
    </w:p>
    <w:p>
      <w:pPr>
        <w:pStyle w:val="3"/>
        <w:numPr>
          <w:ilvl w:val="0"/>
          <w:numId w:val="4"/>
        </w:numPr>
        <w:rPr>
          <w:rFonts w:hint="eastAsia"/>
          <w:lang w:val="en-US" w:eastAsia="zh-CN"/>
        </w:rPr>
      </w:pPr>
      <w:r>
        <w:rPr>
          <w:rFonts w:hint="eastAsia"/>
          <w:lang w:val="en-US" w:eastAsia="zh-CN"/>
        </w:rPr>
        <w:t>日志审计系统</w:t>
      </w:r>
    </w:p>
    <w:p>
      <w:pPr>
        <w:pStyle w:val="4"/>
        <w:numPr>
          <w:ilvl w:val="0"/>
          <w:numId w:val="5"/>
        </w:numPr>
        <w:rPr>
          <w:rFonts w:hint="eastAsia"/>
          <w:lang w:val="en-US" w:eastAsia="zh-CN"/>
        </w:rPr>
      </w:pPr>
      <w:r>
        <w:rPr>
          <w:rFonts w:hint="eastAsia"/>
          <w:lang w:val="en-US" w:eastAsia="zh-CN"/>
        </w:rPr>
        <w:t>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259"/>
        <w:gridCol w:w="3516"/>
        <w:gridCol w:w="1552"/>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安全层面</w:t>
            </w:r>
          </w:p>
        </w:tc>
        <w:tc>
          <w:tcPr>
            <w:tcW w:w="1259"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16"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552"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网络安全</w:t>
            </w:r>
          </w:p>
        </w:tc>
        <w:tc>
          <w:tcPr>
            <w:tcW w:w="1259" w:type="dxa"/>
            <w:vMerge w:val="restart"/>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安全审计</w:t>
            </w:r>
          </w:p>
        </w:tc>
        <w:tc>
          <w:tcPr>
            <w:tcW w:w="3516" w:type="dxa"/>
            <w:shd w:val="clear" w:color="auto" w:fill="EEECE1"/>
            <w:vAlign w:val="center"/>
          </w:tcPr>
          <w:p>
            <w:pPr>
              <w:widowControl/>
              <w:tabs>
                <w:tab w:val="left" w:pos="180"/>
              </w:tabs>
              <w:spacing w:line="276" w:lineRule="auto"/>
              <w:rPr>
                <w:color w:val="000000"/>
              </w:rPr>
            </w:pPr>
            <w:r>
              <w:rPr>
                <w:rFonts w:hint="eastAsia"/>
                <w:color w:val="000000"/>
              </w:rPr>
              <w:t>a)应对网络系统中的网络设备运行状况、网络流量、用户行为等进行日志记录；</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57" w:type="dxa"/>
            <w:vMerge w:val="continue"/>
            <w:shd w:val="clear" w:color="auto" w:fill="EEECE1"/>
            <w:vAlign w:val="center"/>
          </w:tcPr>
          <w:p>
            <w:pPr>
              <w:widowControl/>
              <w:tabs>
                <w:tab w:val="left" w:pos="180"/>
              </w:tabs>
              <w:spacing w:line="276" w:lineRule="auto"/>
              <w:jc w:val="center"/>
              <w:rPr>
                <w:rFonts w:hint="eastAsia"/>
                <w:color w:val="000000"/>
                <w:lang w:eastAsia="zh-CN"/>
              </w:rPr>
            </w:pPr>
          </w:p>
        </w:tc>
        <w:tc>
          <w:tcPr>
            <w:tcW w:w="1259" w:type="dxa"/>
            <w:vMerge w:val="continue"/>
            <w:shd w:val="clear" w:color="auto" w:fill="EEECE1"/>
            <w:vAlign w:val="center"/>
          </w:tcPr>
          <w:p>
            <w:pPr>
              <w:widowControl/>
              <w:tabs>
                <w:tab w:val="left" w:pos="180"/>
              </w:tabs>
              <w:spacing w:line="276" w:lineRule="auto"/>
              <w:jc w:val="center"/>
              <w:rPr>
                <w:rFonts w:hint="eastAsia"/>
                <w:color w:val="000000"/>
                <w:lang w:eastAsia="zh-CN"/>
              </w:rPr>
            </w:pPr>
          </w:p>
        </w:tc>
        <w:tc>
          <w:tcPr>
            <w:tcW w:w="3516" w:type="dxa"/>
            <w:shd w:val="clear" w:color="auto" w:fill="EEECE1"/>
            <w:vAlign w:val="center"/>
          </w:tcPr>
          <w:p>
            <w:pPr>
              <w:widowControl/>
              <w:tabs>
                <w:tab w:val="left" w:pos="180"/>
              </w:tabs>
              <w:spacing w:line="276" w:lineRule="auto"/>
              <w:rPr>
                <w:rFonts w:hint="eastAsia"/>
                <w:color w:val="000000"/>
              </w:rPr>
            </w:pPr>
            <w:r>
              <w:rPr>
                <w:rFonts w:hint="eastAsia"/>
                <w:color w:val="000000"/>
              </w:rPr>
              <w:t>b)审计记录应包括：事件的日期和时间、用户、事件类型、事件是否成功及其他与审计相关的信息；</w:t>
            </w:r>
          </w:p>
        </w:tc>
        <w:tc>
          <w:tcPr>
            <w:tcW w:w="1552" w:type="dxa"/>
            <w:shd w:val="clear" w:color="auto" w:fill="EEECE1"/>
            <w:vAlign w:val="center"/>
          </w:tcPr>
          <w:p>
            <w:pPr>
              <w:widowControl/>
              <w:spacing w:line="276" w:lineRule="auto"/>
              <w:jc w:val="center"/>
              <w:rPr>
                <w:rFonts w:hint="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主机安全</w:t>
            </w:r>
          </w:p>
        </w:tc>
        <w:tc>
          <w:tcPr>
            <w:tcW w:w="1259"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安全审计</w:t>
            </w:r>
          </w:p>
        </w:tc>
        <w:tc>
          <w:tcPr>
            <w:tcW w:w="3516" w:type="dxa"/>
            <w:shd w:val="clear" w:color="auto" w:fill="EEECE1"/>
            <w:vAlign w:val="center"/>
          </w:tcPr>
          <w:p>
            <w:pPr>
              <w:widowControl/>
              <w:tabs>
                <w:tab w:val="left" w:pos="180"/>
              </w:tabs>
              <w:spacing w:line="276" w:lineRule="auto"/>
              <w:rPr>
                <w:rFonts w:hint="eastAsia"/>
                <w:color w:val="000000"/>
              </w:rPr>
            </w:pPr>
            <w:r>
              <w:rPr>
                <w:rFonts w:hint="eastAsia"/>
                <w:color w:val="000000"/>
              </w:rPr>
              <w:t>d)应保护审计记录，避免受到未预期的删除、修改或覆盖等。</w:t>
            </w:r>
          </w:p>
        </w:tc>
        <w:tc>
          <w:tcPr>
            <w:tcW w:w="1552"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val="en-US" w:eastAsia="zh-CN"/>
              </w:rPr>
            </w:pPr>
            <w:r>
              <w:rPr>
                <w:rFonts w:hint="eastAsia"/>
                <w:color w:val="000000"/>
                <w:lang w:val="en-US" w:eastAsia="zh-CN"/>
              </w:rPr>
              <w:t>Window主机具备审计进程自我保护，linux主机？</w:t>
            </w:r>
          </w:p>
        </w:tc>
      </w:tr>
    </w:tbl>
    <w:p>
      <w:pPr>
        <w:numPr>
          <w:ilvl w:val="0"/>
          <w:numId w:val="0"/>
        </w:numPr>
        <w:jc w:val="left"/>
        <w:rPr>
          <w:rFonts w:hint="eastAsia"/>
          <w:lang w:val="en-US" w:eastAsia="zh-CN"/>
        </w:rPr>
      </w:pPr>
    </w:p>
    <w:p>
      <w:pPr>
        <w:pStyle w:val="3"/>
        <w:numPr>
          <w:ilvl w:val="0"/>
          <w:numId w:val="0"/>
        </w:numPr>
        <w:rPr>
          <w:rFonts w:hint="eastAsia"/>
          <w:lang w:val="en-US" w:eastAsia="zh-CN"/>
        </w:rPr>
      </w:pPr>
      <w:r>
        <w:rPr>
          <w:rFonts w:hint="eastAsia"/>
          <w:lang w:val="en-US" w:eastAsia="zh-CN"/>
        </w:rPr>
        <w:t>（5）运维审计系统（堡垒机）</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259"/>
        <w:gridCol w:w="3516"/>
        <w:gridCol w:w="1552"/>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安全层面</w:t>
            </w:r>
          </w:p>
        </w:tc>
        <w:tc>
          <w:tcPr>
            <w:tcW w:w="1259"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16"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552"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网络安全</w:t>
            </w:r>
          </w:p>
        </w:tc>
        <w:tc>
          <w:tcPr>
            <w:tcW w:w="1259"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网络设备防护</w:t>
            </w:r>
          </w:p>
        </w:tc>
        <w:tc>
          <w:tcPr>
            <w:tcW w:w="3516" w:type="dxa"/>
            <w:shd w:val="clear" w:color="auto" w:fill="EEECE1"/>
            <w:vAlign w:val="center"/>
          </w:tcPr>
          <w:p>
            <w:pPr>
              <w:widowControl/>
              <w:tabs>
                <w:tab w:val="left" w:pos="180"/>
              </w:tabs>
              <w:spacing w:line="276" w:lineRule="auto"/>
              <w:rPr>
                <w:color w:val="000000"/>
              </w:rPr>
            </w:pPr>
            <w:r>
              <w:rPr>
                <w:rFonts w:hint="eastAsia"/>
                <w:color w:val="000000"/>
              </w:rPr>
              <w:t>d)身份鉴别信息应具有不易被冒用的特点，口令应有复杂度要求并定期更换；</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一般</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r>
              <w:rPr>
                <w:rFonts w:hint="eastAsia"/>
                <w:color w:val="000000"/>
                <w:lang w:eastAsia="zh-CN"/>
              </w:rPr>
              <w:t>部分网络和安全设备不支持双因子认证、口令复杂度策略与更换策略，需要第三方运维管理工具实现</w:t>
            </w:r>
          </w:p>
        </w:tc>
      </w:tr>
    </w:tbl>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pStyle w:val="3"/>
        <w:rPr>
          <w:rFonts w:hint="eastAsia"/>
          <w:lang w:val="en-US" w:eastAsia="zh-CN"/>
        </w:rPr>
      </w:pPr>
      <w:r>
        <w:rPr>
          <w:rFonts w:hint="eastAsia"/>
          <w:lang w:val="en-US" w:eastAsia="zh-CN"/>
        </w:rPr>
        <w:t>（6）数据库审计系统</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78"/>
        <w:gridCol w:w="1476"/>
        <w:gridCol w:w="3743"/>
        <w:gridCol w:w="1314"/>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678"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安全层面</w:t>
            </w:r>
          </w:p>
        </w:tc>
        <w:tc>
          <w:tcPr>
            <w:tcW w:w="1476"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743"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314"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308"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78"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主机安全</w:t>
            </w:r>
          </w:p>
        </w:tc>
        <w:tc>
          <w:tcPr>
            <w:tcW w:w="1476"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安全审计</w:t>
            </w:r>
          </w:p>
        </w:tc>
        <w:tc>
          <w:tcPr>
            <w:tcW w:w="3743" w:type="dxa"/>
            <w:shd w:val="clear" w:color="auto" w:fill="EEECE1"/>
            <w:vAlign w:val="center"/>
          </w:tcPr>
          <w:p>
            <w:pPr>
              <w:widowControl/>
              <w:tabs>
                <w:tab w:val="left" w:pos="180"/>
              </w:tabs>
              <w:spacing w:line="276" w:lineRule="auto"/>
              <w:rPr>
                <w:color w:val="000000"/>
              </w:rPr>
            </w:pPr>
            <w:r>
              <w:rPr>
                <w:rFonts w:hint="eastAsia"/>
                <w:color w:val="000000"/>
              </w:rPr>
              <w:t>a)审计范围应覆盖到服务器和重要客户端上的每个操作系统用户和数据库用户；</w:t>
            </w:r>
          </w:p>
        </w:tc>
        <w:tc>
          <w:tcPr>
            <w:tcW w:w="1314"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重要</w:t>
            </w:r>
          </w:p>
        </w:tc>
        <w:tc>
          <w:tcPr>
            <w:tcW w:w="1308" w:type="dxa"/>
            <w:shd w:val="clear" w:color="auto" w:fill="EEECE1"/>
            <w:vAlign w:val="center"/>
          </w:tcPr>
          <w:p>
            <w:pPr>
              <w:widowControl/>
              <w:tabs>
                <w:tab w:val="left" w:pos="180"/>
              </w:tabs>
              <w:spacing w:line="276" w:lineRule="auto"/>
              <w:jc w:val="center"/>
              <w:rPr>
                <w:rFonts w:hint="eastAsia"/>
                <w:color w:val="000000"/>
                <w:lang w:eastAsia="zh-CN"/>
              </w:rPr>
            </w:pPr>
          </w:p>
        </w:tc>
      </w:tr>
    </w:tbl>
    <w:p>
      <w:pPr>
        <w:jc w:val="left"/>
        <w:rPr>
          <w:rFonts w:hint="eastAsia"/>
          <w:lang w:val="en-US" w:eastAsia="zh-CN"/>
        </w:rPr>
      </w:pPr>
    </w:p>
    <w:p>
      <w:pPr>
        <w:pStyle w:val="3"/>
        <w:rPr>
          <w:rFonts w:hint="eastAsia"/>
          <w:lang w:val="en-US" w:eastAsia="zh-CN"/>
        </w:rPr>
      </w:pPr>
      <w:r>
        <w:rPr>
          <w:rFonts w:hint="eastAsia"/>
          <w:lang w:val="en-US" w:eastAsia="zh-CN"/>
        </w:rPr>
        <w:t>（7）上网行为管理系统</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57"/>
        <w:gridCol w:w="1259"/>
        <w:gridCol w:w="3516"/>
        <w:gridCol w:w="1552"/>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657"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安全层面</w:t>
            </w:r>
          </w:p>
        </w:tc>
        <w:tc>
          <w:tcPr>
            <w:tcW w:w="1259"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16"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552"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535"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57"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网络安全</w:t>
            </w:r>
          </w:p>
        </w:tc>
        <w:tc>
          <w:tcPr>
            <w:tcW w:w="1259"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边界完整性检测</w:t>
            </w:r>
          </w:p>
        </w:tc>
        <w:tc>
          <w:tcPr>
            <w:tcW w:w="3516" w:type="dxa"/>
            <w:shd w:val="clear" w:color="auto" w:fill="EEECE1"/>
            <w:vAlign w:val="center"/>
          </w:tcPr>
          <w:p>
            <w:pPr>
              <w:widowControl/>
              <w:tabs>
                <w:tab w:val="left" w:pos="180"/>
              </w:tabs>
              <w:spacing w:line="276" w:lineRule="auto"/>
              <w:rPr>
                <w:color w:val="000000"/>
              </w:rPr>
            </w:pPr>
            <w:r>
              <w:rPr>
                <w:rFonts w:hint="eastAsia"/>
                <w:color w:val="000000"/>
                <w:lang w:val="en-US" w:eastAsia="zh-CN"/>
              </w:rPr>
              <w:t>a</w:t>
            </w:r>
            <w:r>
              <w:rPr>
                <w:rFonts w:hint="eastAsia"/>
                <w:color w:val="000000"/>
              </w:rPr>
              <w:t>)应能够对内部网络用户私自联到外部网络的行为进行检查，准确定出位置，并对其进行有效阻断。</w:t>
            </w:r>
          </w:p>
        </w:tc>
        <w:tc>
          <w:tcPr>
            <w:tcW w:w="1552"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非常重要</w:t>
            </w:r>
          </w:p>
        </w:tc>
        <w:tc>
          <w:tcPr>
            <w:tcW w:w="1535" w:type="dxa"/>
            <w:shd w:val="clear" w:color="auto" w:fill="EEECE1"/>
            <w:vAlign w:val="center"/>
          </w:tcPr>
          <w:p>
            <w:pPr>
              <w:widowControl/>
              <w:tabs>
                <w:tab w:val="left" w:pos="180"/>
              </w:tabs>
              <w:spacing w:line="276" w:lineRule="auto"/>
              <w:jc w:val="center"/>
              <w:rPr>
                <w:rFonts w:hint="eastAsia"/>
                <w:color w:val="000000"/>
                <w:lang w:eastAsia="zh-CN"/>
              </w:rPr>
            </w:pPr>
          </w:p>
        </w:tc>
      </w:tr>
    </w:tbl>
    <w:p>
      <w:pPr>
        <w:jc w:val="left"/>
        <w:rPr>
          <w:rFonts w:hint="eastAsia"/>
          <w:lang w:val="en-US" w:eastAsia="zh-CN"/>
        </w:rPr>
      </w:pPr>
    </w:p>
    <w:p>
      <w:pPr>
        <w:pStyle w:val="3"/>
        <w:numPr>
          <w:ilvl w:val="0"/>
          <w:numId w:val="6"/>
        </w:numPr>
        <w:rPr>
          <w:rFonts w:hint="eastAsia"/>
          <w:lang w:val="en-US" w:eastAsia="zh-CN"/>
        </w:rPr>
      </w:pPr>
      <w:r>
        <w:rPr>
          <w:rFonts w:hint="eastAsia"/>
          <w:lang w:val="en-US" w:eastAsia="zh-CN"/>
        </w:rPr>
        <w:t>企业版杀毒软件</w:t>
      </w:r>
    </w:p>
    <w:p>
      <w:pPr>
        <w:pStyle w:val="4"/>
        <w:rPr>
          <w:rFonts w:hint="eastAsia"/>
          <w:lang w:val="en-US" w:eastAsia="zh-CN"/>
        </w:rPr>
      </w:pPr>
      <w:r>
        <w:rPr>
          <w:rFonts w:hint="eastAsia"/>
          <w:lang w:val="en-US" w:eastAsia="zh-CN"/>
        </w:rPr>
        <w:t>1、主要依据</w:t>
      </w:r>
    </w:p>
    <w:tbl>
      <w:tblPr>
        <w:tblStyle w:val="6"/>
        <w:tblW w:w="9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7"/>
        <w:gridCol w:w="1466"/>
        <w:gridCol w:w="544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tblHeader/>
        </w:trPr>
        <w:tc>
          <w:tcPr>
            <w:tcW w:w="897"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r>
              <w:rPr>
                <w:rFonts w:hint="eastAsia"/>
                <w:b/>
                <w:color w:val="000000"/>
                <w:sz w:val="21"/>
                <w:lang w:eastAsia="zh-CN"/>
              </w:rPr>
              <w:t>安全层面</w:t>
            </w:r>
          </w:p>
        </w:tc>
        <w:tc>
          <w:tcPr>
            <w:tcW w:w="1466"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安全控制点</w:t>
            </w: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测评指标</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r>
              <w:rPr>
                <w:rFonts w:hint="eastAsia"/>
                <w:b/>
                <w:color w:val="000000"/>
                <w:sz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tblHeader/>
        </w:trPr>
        <w:tc>
          <w:tcPr>
            <w:tcW w:w="89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val="en-US" w:eastAsia="zh-CN"/>
              </w:rPr>
            </w:pPr>
            <w:r>
              <w:rPr>
                <w:rFonts w:hint="eastAsia"/>
                <w:color w:val="000000"/>
                <w:sz w:val="21"/>
                <w:lang w:val="en-US" w:eastAsia="zh-CN"/>
              </w:rPr>
              <w:t>网络安全</w:t>
            </w:r>
          </w:p>
        </w:tc>
        <w:tc>
          <w:tcPr>
            <w:tcW w:w="1466"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val="en-US" w:eastAsia="zh-CN"/>
              </w:rPr>
            </w:pPr>
            <w:r>
              <w:rPr>
                <w:rFonts w:hint="eastAsia"/>
                <w:color w:val="000000"/>
                <w:sz w:val="21"/>
                <w:lang w:val="en-US" w:eastAsia="zh-CN"/>
              </w:rPr>
              <w:t>恶意代码防护</w:t>
            </w: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b/>
                <w:color w:val="000000"/>
                <w:sz w:val="21"/>
              </w:rPr>
            </w:pPr>
            <w:r>
              <w:rPr>
                <w:rFonts w:hint="eastAsia"/>
                <w:color w:val="000000"/>
                <w:sz w:val="21"/>
              </w:rPr>
              <w:t>a)应在网络边界处对恶意代码进行检测和清除；</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tblHeader/>
        </w:trPr>
        <w:tc>
          <w:tcPr>
            <w:tcW w:w="89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p>
        </w:tc>
        <w:tc>
          <w:tcPr>
            <w:tcW w:w="146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rPr>
            </w:pP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b/>
                <w:color w:val="000000"/>
                <w:sz w:val="21"/>
              </w:rPr>
            </w:pPr>
            <w:r>
              <w:rPr>
                <w:rFonts w:hint="eastAsia"/>
                <w:color w:val="000000"/>
                <w:sz w:val="21"/>
              </w:rPr>
              <w:t>b)应维护恶意代码库的升级和检测系统的更新。</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89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主机安全</w:t>
            </w:r>
          </w:p>
        </w:tc>
        <w:tc>
          <w:tcPr>
            <w:tcW w:w="1466"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r>
              <w:rPr>
                <w:rFonts w:hint="eastAsia"/>
                <w:color w:val="000000"/>
                <w:sz w:val="21"/>
                <w:lang w:eastAsia="zh-CN"/>
              </w:rPr>
              <w:t>恶意代码防范</w:t>
            </w: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r>
              <w:rPr>
                <w:rFonts w:hint="eastAsia"/>
                <w:color w:val="000000"/>
                <w:sz w:val="21"/>
              </w:rPr>
              <w:t>a)应安装防恶意代码软件，并及时更新防恶意代码软件版本和恶意代码库；</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89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146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r>
              <w:rPr>
                <w:rFonts w:hint="eastAsia"/>
                <w:color w:val="000000"/>
                <w:sz w:val="21"/>
              </w:rPr>
              <w:t>b)主机防恶意代码产品应具有与网络防恶意代码产品不同的恶意代码库；</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89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146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c)应支持防恶意代码的统一管理。</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89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lang w:val="en-US" w:eastAsia="zh-CN"/>
              </w:rPr>
            </w:pPr>
            <w:r>
              <w:rPr>
                <w:rFonts w:hint="eastAsia"/>
                <w:color w:val="000000"/>
                <w:sz w:val="21"/>
                <w:lang w:val="en-US" w:eastAsia="zh-CN"/>
              </w:rPr>
              <w:t>系统云纹管理</w:t>
            </w:r>
          </w:p>
        </w:tc>
        <w:tc>
          <w:tcPr>
            <w:tcW w:w="1466"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r>
              <w:rPr>
                <w:rFonts w:hint="eastAsia"/>
                <w:color w:val="000000"/>
                <w:sz w:val="21"/>
              </w:rPr>
              <w:t>恶意代码防范管理</w:t>
            </w: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b)应指定专人对网络和主机进行恶意代码检测并保存检测记录；</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89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146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c)应对防恶意代码软件的授权使用、恶意代码库升级、定期汇报等作出明确规定；</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89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1466"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default"/>
                <w:color w:val="000000"/>
                <w:sz w:val="21"/>
              </w:rPr>
            </w:pPr>
          </w:p>
        </w:tc>
        <w:tc>
          <w:tcPr>
            <w:tcW w:w="5445"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d)应定期检查信息系统内各种产品的恶意代码库的升级情况并进行记录，对主机防病毒产品、防病毒网关和邮件防病毒网关上截获的危险病毒或恶意代码进行及时分析处理，并形成书面的报表和总结汇报。</w:t>
            </w:r>
          </w:p>
        </w:tc>
        <w:tc>
          <w:tcPr>
            <w:tcW w:w="1732"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bl>
    <w:p>
      <w:pPr>
        <w:numPr>
          <w:ilvl w:val="0"/>
          <w:numId w:val="0"/>
        </w:numPr>
        <w:jc w:val="left"/>
        <w:rPr>
          <w:rFonts w:hint="eastAsia"/>
          <w:lang w:val="en-US" w:eastAsia="zh-CN"/>
        </w:rPr>
      </w:pPr>
    </w:p>
    <w:p>
      <w:pPr>
        <w:numPr>
          <w:ilvl w:val="0"/>
          <w:numId w:val="0"/>
        </w:numPr>
        <w:jc w:val="left"/>
        <w:rPr>
          <w:rFonts w:hint="eastAsia"/>
          <w:lang w:val="en-US" w:eastAsia="zh-CN"/>
        </w:rPr>
      </w:pPr>
    </w:p>
    <w:p>
      <w:pPr>
        <w:pStyle w:val="3"/>
        <w:numPr>
          <w:ilvl w:val="0"/>
          <w:numId w:val="6"/>
        </w:numPr>
        <w:rPr>
          <w:rFonts w:hint="eastAsia"/>
          <w:lang w:val="en-US" w:eastAsia="zh-CN"/>
        </w:rPr>
      </w:pPr>
      <w:r>
        <w:rPr>
          <w:rFonts w:hint="eastAsia"/>
          <w:lang w:val="en-US" w:eastAsia="zh-CN"/>
        </w:rPr>
        <w:t>本地备份方案</w:t>
      </w:r>
    </w:p>
    <w:p>
      <w:pPr>
        <w:pStyle w:val="4"/>
        <w:rPr>
          <w:rFonts w:hint="eastAsia"/>
          <w:lang w:val="en-US" w:eastAsia="zh-CN"/>
        </w:rPr>
      </w:pPr>
      <w:r>
        <w:rPr>
          <w:rFonts w:hint="eastAsia"/>
          <w:lang w:val="en-US" w:eastAsia="zh-CN"/>
        </w:rPr>
        <w:t>1、主要依据</w:t>
      </w:r>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78"/>
        <w:gridCol w:w="1476"/>
        <w:gridCol w:w="3743"/>
        <w:gridCol w:w="1314"/>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blHeader/>
        </w:trPr>
        <w:tc>
          <w:tcPr>
            <w:tcW w:w="678"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安全层面</w:t>
            </w:r>
          </w:p>
        </w:tc>
        <w:tc>
          <w:tcPr>
            <w:tcW w:w="1476"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743"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1314" w:type="dxa"/>
            <w:shd w:val="clear" w:color="auto" w:fill="EEECE1"/>
            <w:vAlign w:val="center"/>
          </w:tcPr>
          <w:p>
            <w:pPr>
              <w:widowControl/>
              <w:tabs>
                <w:tab w:val="left" w:pos="180"/>
              </w:tabs>
              <w:spacing w:line="360" w:lineRule="auto"/>
              <w:jc w:val="center"/>
              <w:rPr>
                <w:rFonts w:hint="eastAsia" w:eastAsiaTheme="minorEastAsia"/>
                <w:b/>
                <w:color w:val="000000"/>
                <w:lang w:eastAsia="zh-CN"/>
              </w:rPr>
            </w:pPr>
            <w:r>
              <w:rPr>
                <w:rFonts w:hint="eastAsia"/>
                <w:b/>
                <w:color w:val="000000"/>
                <w:lang w:eastAsia="zh-CN"/>
              </w:rPr>
              <w:t>重要程度</w:t>
            </w:r>
          </w:p>
        </w:tc>
        <w:tc>
          <w:tcPr>
            <w:tcW w:w="1308" w:type="dxa"/>
            <w:shd w:val="clear" w:color="auto" w:fill="EEECE1"/>
            <w:vAlign w:val="center"/>
          </w:tcPr>
          <w:p>
            <w:pPr>
              <w:widowControl/>
              <w:tabs>
                <w:tab w:val="left" w:pos="180"/>
              </w:tabs>
              <w:spacing w:line="360" w:lineRule="auto"/>
              <w:jc w:val="center"/>
              <w:rPr>
                <w:rFonts w:hint="eastAsia"/>
                <w:b/>
                <w:color w:val="000000"/>
                <w:lang w:eastAsia="zh-CN"/>
              </w:rPr>
            </w:pPr>
            <w:r>
              <w:rPr>
                <w:rFonts w:hint="eastAsia"/>
                <w:b/>
                <w:color w:val="00000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78"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数据安全及备份恢复</w:t>
            </w:r>
          </w:p>
        </w:tc>
        <w:tc>
          <w:tcPr>
            <w:tcW w:w="1476"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备份和恢复</w:t>
            </w:r>
          </w:p>
        </w:tc>
        <w:tc>
          <w:tcPr>
            <w:tcW w:w="3743" w:type="dxa"/>
            <w:shd w:val="clear" w:color="auto" w:fill="EEECE1"/>
            <w:vAlign w:val="center"/>
          </w:tcPr>
          <w:p>
            <w:pPr>
              <w:widowControl/>
              <w:tabs>
                <w:tab w:val="left" w:pos="180"/>
              </w:tabs>
              <w:spacing w:line="276" w:lineRule="auto"/>
              <w:rPr>
                <w:color w:val="000000"/>
              </w:rPr>
            </w:pPr>
            <w:r>
              <w:rPr>
                <w:rFonts w:hint="eastAsia"/>
                <w:color w:val="000000"/>
              </w:rPr>
              <w:t>a)应能够对重要信息进行备份和恢复；</w:t>
            </w:r>
          </w:p>
        </w:tc>
        <w:tc>
          <w:tcPr>
            <w:tcW w:w="1314" w:type="dxa"/>
            <w:shd w:val="clear" w:color="auto" w:fill="EEECE1"/>
            <w:vAlign w:val="center"/>
          </w:tcPr>
          <w:p>
            <w:pPr>
              <w:widowControl/>
              <w:tabs>
                <w:tab w:val="left" w:pos="180"/>
              </w:tabs>
              <w:spacing w:line="276" w:lineRule="auto"/>
              <w:jc w:val="center"/>
              <w:rPr>
                <w:rFonts w:hint="eastAsia" w:eastAsiaTheme="minorEastAsia"/>
                <w:color w:val="000000"/>
                <w:lang w:eastAsia="zh-CN"/>
              </w:rPr>
            </w:pPr>
            <w:r>
              <w:rPr>
                <w:rFonts w:hint="eastAsia"/>
                <w:color w:val="000000"/>
                <w:lang w:eastAsia="zh-CN"/>
              </w:rPr>
              <w:t>重要</w:t>
            </w:r>
          </w:p>
        </w:tc>
        <w:tc>
          <w:tcPr>
            <w:tcW w:w="1308" w:type="dxa"/>
            <w:shd w:val="clear" w:color="auto" w:fill="EEECE1"/>
            <w:vAlign w:val="center"/>
          </w:tcPr>
          <w:p>
            <w:pPr>
              <w:widowControl/>
              <w:tabs>
                <w:tab w:val="left" w:pos="180"/>
              </w:tabs>
              <w:spacing w:line="276" w:lineRule="auto"/>
              <w:jc w:val="center"/>
              <w:rPr>
                <w:rFonts w:hint="eastAsia"/>
                <w:color w:val="000000"/>
                <w:lang w:eastAsia="zh-CN"/>
              </w:rPr>
            </w:pPr>
          </w:p>
        </w:tc>
      </w:tr>
    </w:tbl>
    <w:p>
      <w:pPr>
        <w:jc w:val="left"/>
        <w:rPr>
          <w:rFonts w:hint="eastAsia"/>
          <w:lang w:val="en-US" w:eastAsia="zh-CN"/>
        </w:rPr>
      </w:pPr>
    </w:p>
    <w:p>
      <w:pPr>
        <w:pStyle w:val="3"/>
        <w:rPr>
          <w:rFonts w:hint="eastAsia"/>
          <w:lang w:val="en-US" w:eastAsia="zh-CN"/>
        </w:rPr>
      </w:pPr>
      <w:r>
        <w:rPr>
          <w:rFonts w:hint="eastAsia"/>
          <w:lang w:val="en-US" w:eastAsia="zh-CN"/>
        </w:rPr>
        <w:t>（10）漏洞扫描</w:t>
      </w:r>
    </w:p>
    <w:tbl>
      <w:tblPr>
        <w:tblStyle w:val="6"/>
        <w:tblW w:w="9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
        <w:gridCol w:w="1674"/>
        <w:gridCol w:w="4673"/>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3" w:hRule="atLeast"/>
          <w:tblHeader/>
        </w:trPr>
        <w:tc>
          <w:tcPr>
            <w:tcW w:w="87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r>
              <w:rPr>
                <w:rFonts w:hint="eastAsia"/>
                <w:b/>
                <w:color w:val="000000"/>
                <w:sz w:val="21"/>
                <w:lang w:eastAsia="zh-CN"/>
              </w:rPr>
              <w:t>安全层面</w:t>
            </w:r>
          </w:p>
        </w:tc>
        <w:tc>
          <w:tcPr>
            <w:tcW w:w="1674"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安全控制点</w:t>
            </w:r>
          </w:p>
        </w:tc>
        <w:tc>
          <w:tcPr>
            <w:tcW w:w="467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default"/>
                <w:b/>
                <w:color w:val="000000"/>
                <w:sz w:val="21"/>
              </w:rPr>
            </w:pPr>
            <w:r>
              <w:rPr>
                <w:rFonts w:hint="eastAsia"/>
                <w:b/>
                <w:color w:val="000000"/>
                <w:sz w:val="21"/>
              </w:rPr>
              <w:t>测评指标</w:t>
            </w:r>
          </w:p>
        </w:tc>
        <w:tc>
          <w:tcPr>
            <w:tcW w:w="2040"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360" w:lineRule="auto"/>
              <w:jc w:val="center"/>
              <w:rPr>
                <w:rFonts w:hint="eastAsia"/>
                <w:b/>
                <w:color w:val="000000"/>
                <w:sz w:val="21"/>
                <w:lang w:eastAsia="zh-CN"/>
              </w:rPr>
            </w:pPr>
            <w:r>
              <w:rPr>
                <w:rFonts w:hint="eastAsia"/>
                <w:b/>
                <w:color w:val="000000"/>
                <w:sz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9" w:hRule="atLeast"/>
        </w:trPr>
        <w:tc>
          <w:tcPr>
            <w:tcW w:w="873" w:type="dxa"/>
            <w:vMerge w:val="restart"/>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r>
              <w:rPr>
                <w:rFonts w:hint="eastAsia"/>
                <w:color w:val="000000"/>
                <w:sz w:val="21"/>
                <w:lang w:val="en-US" w:eastAsia="zh-CN"/>
              </w:rPr>
              <w:t>系统运维管理</w:t>
            </w:r>
          </w:p>
        </w:tc>
        <w:tc>
          <w:tcPr>
            <w:tcW w:w="1674"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r>
              <w:rPr>
                <w:rFonts w:hint="eastAsia"/>
                <w:color w:val="000000"/>
                <w:sz w:val="21"/>
                <w:lang w:val="en-US" w:eastAsia="zh-CN"/>
              </w:rPr>
              <w:t>网络安全管理</w:t>
            </w:r>
          </w:p>
        </w:tc>
        <w:tc>
          <w:tcPr>
            <w:tcW w:w="467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d)应定期对网络系统进行漏洞扫描，对发现的网络系统安全漏洞进行及时的修补；</w:t>
            </w:r>
          </w:p>
        </w:tc>
        <w:tc>
          <w:tcPr>
            <w:tcW w:w="2040"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9" w:hRule="atLeast"/>
        </w:trPr>
        <w:tc>
          <w:tcPr>
            <w:tcW w:w="873"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p>
        </w:tc>
        <w:tc>
          <w:tcPr>
            <w:tcW w:w="1674"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val="en-US" w:eastAsia="zh-CN"/>
              </w:rPr>
            </w:pPr>
            <w:r>
              <w:rPr>
                <w:rFonts w:hint="eastAsia"/>
                <w:color w:val="000000"/>
                <w:sz w:val="21"/>
                <w:lang w:val="en-US" w:eastAsia="zh-CN"/>
              </w:rPr>
              <w:t>系统安全管理</w:t>
            </w:r>
          </w:p>
        </w:tc>
        <w:tc>
          <w:tcPr>
            <w:tcW w:w="4673"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rPr>
                <w:rFonts w:hint="eastAsia"/>
                <w:color w:val="000000"/>
                <w:sz w:val="21"/>
              </w:rPr>
            </w:pPr>
            <w:r>
              <w:rPr>
                <w:rFonts w:hint="eastAsia"/>
                <w:color w:val="000000"/>
                <w:sz w:val="21"/>
              </w:rPr>
              <w:t>b)应定期进行漏洞扫描，对发现的系统安全漏洞及时进行修补；</w:t>
            </w:r>
          </w:p>
        </w:tc>
        <w:tc>
          <w:tcPr>
            <w:tcW w:w="2040" w:type="dxa"/>
            <w:tcBorders>
              <w:top w:val="single" w:color="auto" w:sz="4" w:space="0"/>
              <w:left w:val="single" w:color="auto" w:sz="4" w:space="0"/>
              <w:bottom w:val="single" w:color="auto" w:sz="4" w:space="0"/>
              <w:right w:val="single" w:color="auto" w:sz="4" w:space="0"/>
              <w:tl2br w:val="nil"/>
              <w:tr2bl w:val="nil"/>
            </w:tcBorders>
            <w:shd w:val="clear" w:color="auto" w:fill="EEECE1"/>
            <w:vAlign w:val="center"/>
          </w:tcPr>
          <w:p>
            <w:pPr>
              <w:tabs>
                <w:tab w:val="left" w:pos="180"/>
              </w:tabs>
              <w:spacing w:beforeLines="0" w:afterLines="0" w:line="276" w:lineRule="auto"/>
              <w:jc w:val="center"/>
              <w:rPr>
                <w:rFonts w:hint="eastAsia"/>
                <w:color w:val="000000"/>
                <w:sz w:val="21"/>
                <w:lang w:eastAsia="zh-CN"/>
              </w:rPr>
            </w:pPr>
          </w:p>
        </w:tc>
      </w:tr>
    </w:tbl>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CD357"/>
    <w:multiLevelType w:val="singleLevel"/>
    <w:tmpl w:val="DE3CD357"/>
    <w:lvl w:ilvl="0" w:tentative="0">
      <w:start w:val="8"/>
      <w:numFmt w:val="decimal"/>
      <w:suff w:val="nothing"/>
      <w:lvlText w:val="（%1）"/>
      <w:lvlJc w:val="left"/>
    </w:lvl>
  </w:abstractNum>
  <w:abstractNum w:abstractNumId="1">
    <w:nsid w:val="0BDD6057"/>
    <w:multiLevelType w:val="singleLevel"/>
    <w:tmpl w:val="0BDD6057"/>
    <w:lvl w:ilvl="0" w:tentative="0">
      <w:start w:val="4"/>
      <w:numFmt w:val="decimal"/>
      <w:suff w:val="nothing"/>
      <w:lvlText w:val="（%1）"/>
      <w:lvlJc w:val="left"/>
    </w:lvl>
  </w:abstractNum>
  <w:abstractNum w:abstractNumId="2">
    <w:nsid w:val="595BC989"/>
    <w:multiLevelType w:val="singleLevel"/>
    <w:tmpl w:val="595BC989"/>
    <w:lvl w:ilvl="0" w:tentative="0">
      <w:start w:val="1"/>
      <w:numFmt w:val="decimal"/>
      <w:suff w:val="nothing"/>
      <w:lvlText w:val="%1、"/>
      <w:lvlJc w:val="left"/>
    </w:lvl>
  </w:abstractNum>
  <w:abstractNum w:abstractNumId="3">
    <w:nsid w:val="6D263F13"/>
    <w:multiLevelType w:val="singleLevel"/>
    <w:tmpl w:val="6D263F13"/>
    <w:lvl w:ilvl="0" w:tentative="0">
      <w:start w:val="4"/>
      <w:numFmt w:val="decimal"/>
      <w:suff w:val="nothing"/>
      <w:lvlText w:val="（%1）"/>
      <w:lvlJc w:val="left"/>
    </w:lvl>
  </w:abstractNum>
  <w:abstractNum w:abstractNumId="4">
    <w:nsid w:val="72B273BB"/>
    <w:multiLevelType w:val="singleLevel"/>
    <w:tmpl w:val="72B273BB"/>
    <w:lvl w:ilvl="0" w:tentative="0">
      <w:start w:val="1"/>
      <w:numFmt w:val="chineseCounting"/>
      <w:suff w:val="nothing"/>
      <w:lvlText w:val="%1、"/>
      <w:lvlJc w:val="left"/>
      <w:rPr>
        <w:rFonts w:hint="eastAsia"/>
      </w:rPr>
    </w:lvl>
  </w:abstractNum>
  <w:abstractNum w:abstractNumId="5">
    <w:nsid w:val="72DDFCFC"/>
    <w:multiLevelType w:val="singleLevel"/>
    <w:tmpl w:val="72DDFCFC"/>
    <w:lvl w:ilvl="0" w:tentative="0">
      <w:start w:val="8"/>
      <w:numFmt w:val="decimal"/>
      <w:suff w:val="nothing"/>
      <w:lvlText w:val="（%1）"/>
      <w:lvlJc w:val="left"/>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4293"/>
    <w:rsid w:val="00D44061"/>
    <w:rsid w:val="00E11C71"/>
    <w:rsid w:val="01165AFC"/>
    <w:rsid w:val="01BB6D38"/>
    <w:rsid w:val="04620325"/>
    <w:rsid w:val="056A1C5E"/>
    <w:rsid w:val="0756783E"/>
    <w:rsid w:val="0A390256"/>
    <w:rsid w:val="0A74560E"/>
    <w:rsid w:val="0B887A9F"/>
    <w:rsid w:val="0CF30E41"/>
    <w:rsid w:val="0EB93CBF"/>
    <w:rsid w:val="0F0C5C66"/>
    <w:rsid w:val="0FB60AC0"/>
    <w:rsid w:val="0FF83D27"/>
    <w:rsid w:val="10F76D98"/>
    <w:rsid w:val="119A20F6"/>
    <w:rsid w:val="12F43499"/>
    <w:rsid w:val="1373524E"/>
    <w:rsid w:val="138D3FD4"/>
    <w:rsid w:val="18891023"/>
    <w:rsid w:val="19661F89"/>
    <w:rsid w:val="197D547E"/>
    <w:rsid w:val="1A460BAD"/>
    <w:rsid w:val="1A6A6150"/>
    <w:rsid w:val="1BCF624A"/>
    <w:rsid w:val="1CEA43A8"/>
    <w:rsid w:val="1F8250CE"/>
    <w:rsid w:val="1FB901D3"/>
    <w:rsid w:val="206943C9"/>
    <w:rsid w:val="22E83170"/>
    <w:rsid w:val="23C374C4"/>
    <w:rsid w:val="24CC5494"/>
    <w:rsid w:val="268575C7"/>
    <w:rsid w:val="27BC586E"/>
    <w:rsid w:val="283745FA"/>
    <w:rsid w:val="28560E76"/>
    <w:rsid w:val="299E2AEC"/>
    <w:rsid w:val="29E65501"/>
    <w:rsid w:val="2AC66F96"/>
    <w:rsid w:val="2C1121D1"/>
    <w:rsid w:val="2D347F35"/>
    <w:rsid w:val="2DA05C0C"/>
    <w:rsid w:val="2DA33D8E"/>
    <w:rsid w:val="2EF01563"/>
    <w:rsid w:val="31F3416A"/>
    <w:rsid w:val="32F55A73"/>
    <w:rsid w:val="34DC230C"/>
    <w:rsid w:val="369C55F5"/>
    <w:rsid w:val="377656BA"/>
    <w:rsid w:val="39BB2148"/>
    <w:rsid w:val="39D809AA"/>
    <w:rsid w:val="39DC57CD"/>
    <w:rsid w:val="3A7F34F4"/>
    <w:rsid w:val="3ABF55C0"/>
    <w:rsid w:val="3B1310A5"/>
    <w:rsid w:val="3D1D6896"/>
    <w:rsid w:val="3DB55F8C"/>
    <w:rsid w:val="3E1F6089"/>
    <w:rsid w:val="3E48108E"/>
    <w:rsid w:val="3E9F1D61"/>
    <w:rsid w:val="3EB306B2"/>
    <w:rsid w:val="3ED6440A"/>
    <w:rsid w:val="3F104253"/>
    <w:rsid w:val="3F9A524D"/>
    <w:rsid w:val="41F458FD"/>
    <w:rsid w:val="42663772"/>
    <w:rsid w:val="43144A0A"/>
    <w:rsid w:val="457F01AD"/>
    <w:rsid w:val="4A633241"/>
    <w:rsid w:val="4A9C3992"/>
    <w:rsid w:val="4ADC132E"/>
    <w:rsid w:val="4DE2283E"/>
    <w:rsid w:val="4EEA57A0"/>
    <w:rsid w:val="4F3B75CB"/>
    <w:rsid w:val="4FF62E83"/>
    <w:rsid w:val="50EE5AA6"/>
    <w:rsid w:val="51646540"/>
    <w:rsid w:val="51923FCA"/>
    <w:rsid w:val="549B2DBD"/>
    <w:rsid w:val="55005AAC"/>
    <w:rsid w:val="564B5E55"/>
    <w:rsid w:val="56C11885"/>
    <w:rsid w:val="56CA2525"/>
    <w:rsid w:val="572A0F2A"/>
    <w:rsid w:val="573127AA"/>
    <w:rsid w:val="57611964"/>
    <w:rsid w:val="57901584"/>
    <w:rsid w:val="58980BDA"/>
    <w:rsid w:val="591A7A1F"/>
    <w:rsid w:val="5ABB7CE6"/>
    <w:rsid w:val="5B271675"/>
    <w:rsid w:val="5B3555E7"/>
    <w:rsid w:val="5B6539D5"/>
    <w:rsid w:val="5CA4798E"/>
    <w:rsid w:val="5CCD1440"/>
    <w:rsid w:val="5DBC5B03"/>
    <w:rsid w:val="5DC866A8"/>
    <w:rsid w:val="5E051C72"/>
    <w:rsid w:val="636A5580"/>
    <w:rsid w:val="63A74F0F"/>
    <w:rsid w:val="649B3660"/>
    <w:rsid w:val="657637E2"/>
    <w:rsid w:val="662A4FD2"/>
    <w:rsid w:val="67584AE6"/>
    <w:rsid w:val="67644609"/>
    <w:rsid w:val="68193AE0"/>
    <w:rsid w:val="68896437"/>
    <w:rsid w:val="693F0546"/>
    <w:rsid w:val="6A366B1A"/>
    <w:rsid w:val="6A705711"/>
    <w:rsid w:val="6C9064AB"/>
    <w:rsid w:val="6F3B5D81"/>
    <w:rsid w:val="6F725283"/>
    <w:rsid w:val="6FB53118"/>
    <w:rsid w:val="703265D1"/>
    <w:rsid w:val="703A7FDE"/>
    <w:rsid w:val="703F36AE"/>
    <w:rsid w:val="708E2A49"/>
    <w:rsid w:val="71010E22"/>
    <w:rsid w:val="740476DC"/>
    <w:rsid w:val="74A8485B"/>
    <w:rsid w:val="7543748A"/>
    <w:rsid w:val="7568285D"/>
    <w:rsid w:val="77845974"/>
    <w:rsid w:val="77FC00C9"/>
    <w:rsid w:val="790C74BE"/>
    <w:rsid w:val="7ACD5821"/>
    <w:rsid w:val="7B7F44D3"/>
    <w:rsid w:val="7DCF469D"/>
    <w:rsid w:val="7E005DDD"/>
    <w:rsid w:val="7E0067A4"/>
    <w:rsid w:val="7E1C399D"/>
    <w:rsid w:val="7E57316E"/>
    <w:rsid w:val="7EAE1968"/>
    <w:rsid w:val="7EFA3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CDWS-DB</dc:creator>
  <cp:lastModifiedBy>CDWS-DB</cp:lastModifiedBy>
  <dcterms:modified xsi:type="dcterms:W3CDTF">2018-09-13T12:59:15Z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