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8A" w:rsidRDefault="00CD418A" w:rsidP="00CD418A">
      <w:pPr>
        <w:jc w:val="center"/>
        <w:rPr>
          <w:rFonts w:ascii="Times New Roman" w:eastAsia="宋体" w:hAnsi="Times New Roman" w:cs="Times New Roman"/>
          <w:b/>
          <w:sz w:val="32"/>
          <w:szCs w:val="24"/>
        </w:rPr>
      </w:pPr>
      <w:bookmarkStart w:id="0" w:name="OLE_LINK1"/>
      <w:bookmarkStart w:id="1" w:name="OLE_LINK2"/>
      <w:r w:rsidRPr="00CD418A">
        <w:rPr>
          <w:rFonts w:ascii="Times New Roman" w:eastAsia="宋体" w:hAnsi="Times New Roman" w:cs="Times New Roman" w:hint="eastAsia"/>
          <w:b/>
          <w:sz w:val="32"/>
          <w:szCs w:val="24"/>
        </w:rPr>
        <w:t>意见汇总处理表</w:t>
      </w:r>
    </w:p>
    <w:p w:rsidR="006B5259" w:rsidRPr="00CD418A" w:rsidRDefault="006B5259" w:rsidP="00CD418A">
      <w:pPr>
        <w:jc w:val="center"/>
        <w:rPr>
          <w:rFonts w:ascii="Times New Roman" w:eastAsia="宋体" w:hAnsi="Times New Roman" w:cs="Times New Roman"/>
          <w:szCs w:val="24"/>
        </w:rPr>
      </w:pPr>
    </w:p>
    <w:p w:rsidR="006B5259" w:rsidRDefault="00CD418A" w:rsidP="00CD418A">
      <w:pPr>
        <w:rPr>
          <w:rFonts w:ascii="Times New Roman" w:eastAsia="宋体" w:hAnsi="Times New Roman" w:cs="Times New Roman"/>
          <w:sz w:val="24"/>
          <w:szCs w:val="24"/>
        </w:rPr>
      </w:pPr>
      <w:r w:rsidRPr="00CD418A">
        <w:rPr>
          <w:rFonts w:ascii="Times New Roman" w:eastAsia="宋体" w:hAnsi="Times New Roman" w:cs="Times New Roman" w:hint="eastAsia"/>
          <w:sz w:val="24"/>
          <w:szCs w:val="24"/>
        </w:rPr>
        <w:t>标准项目名称：</w:t>
      </w:r>
      <w:r w:rsidR="00045E3A">
        <w:rPr>
          <w:rFonts w:ascii="Times New Roman" w:eastAsia="宋体" w:hAnsi="Times New Roman" w:cs="Times New Roman" w:hint="eastAsia"/>
          <w:sz w:val="24"/>
          <w:szCs w:val="24"/>
        </w:rPr>
        <w:t>《</w:t>
      </w:r>
      <w:r w:rsidR="00F636F3" w:rsidRPr="00F636F3">
        <w:rPr>
          <w:rFonts w:ascii="Times New Roman" w:eastAsia="宋体" w:hAnsi="Times New Roman" w:cs="Times New Roman" w:hint="eastAsia"/>
          <w:sz w:val="24"/>
          <w:szCs w:val="24"/>
        </w:rPr>
        <w:t>信息安全技术</w:t>
      </w:r>
      <w:r w:rsidR="00F636F3" w:rsidRPr="00F636F3">
        <w:rPr>
          <w:rFonts w:ascii="Times New Roman" w:eastAsia="宋体" w:hAnsi="Times New Roman" w:cs="Times New Roman" w:hint="eastAsia"/>
          <w:sz w:val="24"/>
          <w:szCs w:val="24"/>
        </w:rPr>
        <w:t xml:space="preserve"> </w:t>
      </w:r>
      <w:r w:rsidR="00DF2A27">
        <w:rPr>
          <w:rFonts w:ascii="Times New Roman" w:eastAsia="宋体" w:hAnsi="Times New Roman" w:cs="Times New Roman" w:hint="eastAsia"/>
          <w:sz w:val="24"/>
          <w:szCs w:val="24"/>
        </w:rPr>
        <w:t>网络</w:t>
      </w:r>
      <w:r w:rsidR="00F636F3" w:rsidRPr="00F636F3">
        <w:rPr>
          <w:rFonts w:ascii="Times New Roman" w:eastAsia="宋体" w:hAnsi="Times New Roman" w:cs="Times New Roman" w:hint="eastAsia"/>
          <w:sz w:val="24"/>
          <w:szCs w:val="24"/>
        </w:rPr>
        <w:t>安全等级保护基本要求</w:t>
      </w:r>
      <w:r w:rsidR="00F636F3" w:rsidRPr="00F636F3">
        <w:rPr>
          <w:rFonts w:ascii="Times New Roman" w:eastAsia="宋体" w:hAnsi="Times New Roman" w:cs="Times New Roman" w:hint="eastAsia"/>
          <w:sz w:val="24"/>
          <w:szCs w:val="24"/>
        </w:rPr>
        <w:t xml:space="preserve"> </w:t>
      </w:r>
      <w:r w:rsidR="00F636F3" w:rsidRPr="00F636F3">
        <w:rPr>
          <w:rFonts w:ascii="Times New Roman" w:eastAsia="宋体" w:hAnsi="Times New Roman" w:cs="Times New Roman" w:hint="eastAsia"/>
          <w:sz w:val="24"/>
          <w:szCs w:val="24"/>
        </w:rPr>
        <w:t>第</w:t>
      </w:r>
      <w:r w:rsidR="00F636F3" w:rsidRPr="00F636F3">
        <w:rPr>
          <w:rFonts w:ascii="Times New Roman" w:eastAsia="宋体" w:hAnsi="Times New Roman" w:cs="Times New Roman" w:hint="eastAsia"/>
          <w:sz w:val="24"/>
          <w:szCs w:val="24"/>
        </w:rPr>
        <w:t>2</w:t>
      </w:r>
      <w:r w:rsidR="00F636F3" w:rsidRPr="00F636F3">
        <w:rPr>
          <w:rFonts w:ascii="Times New Roman" w:eastAsia="宋体" w:hAnsi="Times New Roman" w:cs="Times New Roman" w:hint="eastAsia"/>
          <w:sz w:val="24"/>
          <w:szCs w:val="24"/>
        </w:rPr>
        <w:t>部分：云计算</w:t>
      </w:r>
      <w:bookmarkStart w:id="2" w:name="_GoBack"/>
      <w:bookmarkEnd w:id="2"/>
      <w:r w:rsidR="00F636F3" w:rsidRPr="00F636F3">
        <w:rPr>
          <w:rFonts w:ascii="Times New Roman" w:eastAsia="宋体" w:hAnsi="Times New Roman" w:cs="Times New Roman" w:hint="eastAsia"/>
          <w:sz w:val="24"/>
          <w:szCs w:val="24"/>
        </w:rPr>
        <w:t>安全扩展要求</w:t>
      </w:r>
      <w:r w:rsidR="00045E3A">
        <w:rPr>
          <w:rFonts w:ascii="Times New Roman" w:eastAsia="宋体" w:hAnsi="Times New Roman" w:cs="Times New Roman" w:hint="eastAsia"/>
          <w:sz w:val="24"/>
          <w:szCs w:val="24"/>
        </w:rPr>
        <w:t>》</w:t>
      </w:r>
      <w:r w:rsidRPr="00CD418A">
        <w:rPr>
          <w:rFonts w:ascii="Times New Roman" w:eastAsia="宋体" w:hAnsi="Times New Roman" w:cs="Times New Roman" w:hint="eastAsia"/>
          <w:sz w:val="24"/>
          <w:szCs w:val="24"/>
        </w:rPr>
        <w:t xml:space="preserve">                                                      </w:t>
      </w:r>
    </w:p>
    <w:p w:rsidR="00CD418A" w:rsidRPr="00CD418A" w:rsidRDefault="00CD418A" w:rsidP="006B5259">
      <w:pPr>
        <w:jc w:val="right"/>
        <w:rPr>
          <w:rFonts w:ascii="Times New Roman" w:eastAsia="宋体" w:hAnsi="Times New Roman" w:cs="Times New Roman"/>
          <w:sz w:val="24"/>
          <w:szCs w:val="24"/>
        </w:rPr>
      </w:pPr>
      <w:r w:rsidRPr="00CD418A">
        <w:rPr>
          <w:rFonts w:ascii="Times New Roman" w:eastAsia="宋体" w:hAnsi="Times New Roman" w:cs="Times New Roman" w:hint="eastAsia"/>
          <w:sz w:val="24"/>
          <w:szCs w:val="24"/>
        </w:rPr>
        <w:t>承办人：</w:t>
      </w:r>
      <w:r w:rsidR="00045E3A">
        <w:rPr>
          <w:rFonts w:ascii="Times New Roman" w:eastAsia="宋体" w:hAnsi="Times New Roman" w:cs="Times New Roman" w:hint="eastAsia"/>
          <w:sz w:val="24"/>
          <w:szCs w:val="24"/>
        </w:rPr>
        <w:t>张振峰</w:t>
      </w:r>
      <w:r w:rsidR="00045E3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共</w:t>
      </w:r>
      <w:r w:rsidRPr="00CD418A">
        <w:rPr>
          <w:rFonts w:ascii="Times New Roman" w:eastAsia="宋体" w:hAnsi="Times New Roman" w:cs="Times New Roman" w:hint="eastAsia"/>
          <w:sz w:val="24"/>
          <w:szCs w:val="24"/>
        </w:rPr>
        <w:t xml:space="preserve"> </w:t>
      </w:r>
      <w:r w:rsidR="000623E0">
        <w:rPr>
          <w:rFonts w:ascii="Times New Roman" w:eastAsia="宋体" w:hAnsi="Times New Roman" w:cs="Times New Roman"/>
          <w:sz w:val="24"/>
          <w:szCs w:val="24"/>
        </w:rPr>
        <w:t>14</w:t>
      </w:r>
      <w:r w:rsidRPr="00CD418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页</w:t>
      </w:r>
      <w:r w:rsidRPr="00CD418A">
        <w:rPr>
          <w:rFonts w:ascii="Times New Roman" w:eastAsia="宋体" w:hAnsi="Times New Roman" w:cs="Times New Roman" w:hint="eastAsia"/>
          <w:sz w:val="24"/>
          <w:szCs w:val="24"/>
        </w:rPr>
        <w:t xml:space="preserve"> </w:t>
      </w:r>
    </w:p>
    <w:p w:rsidR="00CD418A" w:rsidRPr="00CD418A" w:rsidRDefault="00CD418A" w:rsidP="00CD418A">
      <w:pPr>
        <w:rPr>
          <w:rFonts w:ascii="Times New Roman" w:eastAsia="宋体" w:hAnsi="Times New Roman" w:cs="Times New Roman"/>
          <w:sz w:val="24"/>
          <w:szCs w:val="24"/>
        </w:rPr>
      </w:pPr>
      <w:r w:rsidRPr="00CD418A">
        <w:rPr>
          <w:rFonts w:ascii="Times New Roman" w:eastAsia="宋体" w:hAnsi="Times New Roman" w:cs="Times New Roman" w:hint="eastAsia"/>
          <w:sz w:val="24"/>
          <w:szCs w:val="24"/>
        </w:rPr>
        <w:t>标准项目负责起草单位：</w:t>
      </w:r>
      <w:r w:rsidR="00045E3A">
        <w:rPr>
          <w:rFonts w:ascii="Times New Roman" w:eastAsia="宋体" w:hAnsi="Times New Roman" w:cs="Times New Roman" w:hint="eastAsia"/>
          <w:sz w:val="24"/>
          <w:szCs w:val="24"/>
        </w:rPr>
        <w:t>公安部第三研究所</w:t>
      </w:r>
      <w:r w:rsidRPr="00CD418A">
        <w:rPr>
          <w:rFonts w:ascii="Times New Roman" w:eastAsia="宋体" w:hAnsi="Times New Roman" w:cs="Times New Roman" w:hint="eastAsia"/>
          <w:sz w:val="24"/>
          <w:szCs w:val="24"/>
        </w:rPr>
        <w:t xml:space="preserve">     </w:t>
      </w:r>
      <w:r w:rsidR="00045E3A">
        <w:rPr>
          <w:rFonts w:ascii="Times New Roman" w:eastAsia="宋体" w:hAnsi="Times New Roman" w:cs="Times New Roman" w:hint="eastAsia"/>
          <w:sz w:val="24"/>
          <w:szCs w:val="24"/>
        </w:rPr>
        <w:t xml:space="preserve">                           </w:t>
      </w:r>
      <w:r w:rsidR="00045E3A">
        <w:rPr>
          <w:rFonts w:ascii="Times New Roman" w:eastAsia="宋体" w:hAnsi="Times New Roman" w:cs="Times New Roman"/>
          <w:sz w:val="24"/>
          <w:szCs w:val="24"/>
        </w:rPr>
        <w:t xml:space="preserve">  </w:t>
      </w:r>
      <w:r w:rsidR="00045E3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电</w:t>
      </w:r>
      <w:r w:rsidRPr="00CD418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话：</w:t>
      </w:r>
      <w:r w:rsidR="00045E3A">
        <w:rPr>
          <w:rFonts w:ascii="Times New Roman" w:eastAsia="宋体" w:hAnsi="Times New Roman" w:cs="Times New Roman" w:hint="eastAsia"/>
          <w:sz w:val="24"/>
          <w:szCs w:val="24"/>
        </w:rPr>
        <w:t>18611127109</w:t>
      </w:r>
      <w:r w:rsidR="00045E3A">
        <w:rPr>
          <w:rFonts w:ascii="Times New Roman" w:eastAsia="宋体" w:hAnsi="Times New Roman" w:cs="Times New Roman"/>
          <w:sz w:val="24"/>
          <w:szCs w:val="24"/>
        </w:rPr>
        <w:t xml:space="preserve">  </w:t>
      </w:r>
      <w:r w:rsidR="006B5259">
        <w:rPr>
          <w:rFonts w:ascii="Times New Roman" w:eastAsia="宋体" w:hAnsi="Times New Roman" w:cs="Times New Roman"/>
          <w:sz w:val="24"/>
          <w:szCs w:val="24"/>
        </w:rPr>
        <w:t>2016</w:t>
      </w:r>
      <w:r w:rsidRPr="00CD418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年</w:t>
      </w:r>
      <w:r w:rsidRPr="00CD418A">
        <w:rPr>
          <w:rFonts w:ascii="Times New Roman" w:eastAsia="宋体" w:hAnsi="Times New Roman" w:cs="Times New Roman" w:hint="eastAsia"/>
          <w:sz w:val="24"/>
          <w:szCs w:val="24"/>
        </w:rPr>
        <w:t xml:space="preserve"> </w:t>
      </w:r>
      <w:r w:rsidR="00E47A62">
        <w:rPr>
          <w:rFonts w:ascii="Times New Roman" w:eastAsia="宋体" w:hAnsi="Times New Roman" w:cs="Times New Roman"/>
          <w:sz w:val="24"/>
          <w:szCs w:val="24"/>
        </w:rPr>
        <w:t>9</w:t>
      </w:r>
      <w:r w:rsidRPr="00CD418A">
        <w:rPr>
          <w:rFonts w:ascii="Times New Roman" w:eastAsia="宋体" w:hAnsi="Times New Roman" w:cs="Times New Roman" w:hint="eastAsia"/>
          <w:sz w:val="24"/>
          <w:szCs w:val="24"/>
        </w:rPr>
        <w:t xml:space="preserve"> </w:t>
      </w:r>
      <w:r w:rsidRPr="00CD418A">
        <w:rPr>
          <w:rFonts w:ascii="Times New Roman" w:eastAsia="宋体" w:hAnsi="Times New Roman" w:cs="Times New Roman" w:hint="eastAsia"/>
          <w:sz w:val="24"/>
          <w:szCs w:val="24"/>
        </w:rPr>
        <w:t>月</w:t>
      </w:r>
      <w:r w:rsidRPr="00CD418A">
        <w:rPr>
          <w:rFonts w:ascii="Times New Roman" w:eastAsia="宋体" w:hAnsi="Times New Roman" w:cs="Times New Roman" w:hint="eastAsia"/>
          <w:sz w:val="24"/>
          <w:szCs w:val="24"/>
        </w:rPr>
        <w:t xml:space="preserve"> </w:t>
      </w:r>
      <w:r w:rsidR="00E47A62">
        <w:rPr>
          <w:rFonts w:ascii="Times New Roman" w:eastAsia="宋体" w:hAnsi="Times New Roman" w:cs="Times New Roman"/>
          <w:sz w:val="24"/>
          <w:szCs w:val="24"/>
        </w:rPr>
        <w:t>28</w:t>
      </w:r>
      <w:r w:rsidRPr="00CD418A">
        <w:rPr>
          <w:rFonts w:ascii="Times New Roman" w:eastAsia="宋体" w:hAnsi="Times New Roman" w:cs="Times New Roman" w:hint="eastAsia"/>
          <w:sz w:val="24"/>
          <w:szCs w:val="24"/>
        </w:rPr>
        <w:t>日填写</w:t>
      </w: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1910"/>
        <w:gridCol w:w="4962"/>
        <w:gridCol w:w="1559"/>
        <w:gridCol w:w="3544"/>
        <w:gridCol w:w="1166"/>
      </w:tblGrid>
      <w:tr w:rsidR="00CD418A" w:rsidRPr="00CD418A" w:rsidTr="000E1022">
        <w:trPr>
          <w:trHeight w:val="707"/>
          <w:tblHeader/>
          <w:jc w:val="center"/>
        </w:trPr>
        <w:tc>
          <w:tcPr>
            <w:tcW w:w="1034" w:type="dxa"/>
            <w:shd w:val="clear" w:color="auto" w:fill="auto"/>
            <w:vAlign w:val="center"/>
          </w:tcPr>
          <w:bookmarkEnd w:id="0"/>
          <w:bookmarkEnd w:id="1"/>
          <w:p w:rsidR="00CD418A" w:rsidRPr="00CD418A" w:rsidRDefault="00CD418A" w:rsidP="00CD418A">
            <w:pPr>
              <w:jc w:val="center"/>
              <w:rPr>
                <w:rFonts w:ascii="Arial" w:eastAsia="宋体" w:hAnsi="Arial" w:cs="Arial"/>
                <w:szCs w:val="21"/>
              </w:rPr>
            </w:pPr>
            <w:r w:rsidRPr="00CD418A">
              <w:rPr>
                <w:rFonts w:ascii="Arial" w:eastAsia="宋体" w:hAnsi="Arial" w:cs="Arial"/>
                <w:szCs w:val="21"/>
              </w:rPr>
              <w:t>序号</w:t>
            </w:r>
          </w:p>
        </w:tc>
        <w:tc>
          <w:tcPr>
            <w:tcW w:w="1910" w:type="dxa"/>
            <w:shd w:val="clear" w:color="auto" w:fill="auto"/>
            <w:vAlign w:val="center"/>
          </w:tcPr>
          <w:p w:rsidR="00CD418A" w:rsidRPr="00CD418A" w:rsidRDefault="00CD418A" w:rsidP="00CD418A">
            <w:pPr>
              <w:jc w:val="center"/>
              <w:rPr>
                <w:rFonts w:ascii="Arial" w:eastAsia="宋体" w:hAnsi="Arial" w:cs="Arial"/>
                <w:szCs w:val="21"/>
              </w:rPr>
            </w:pPr>
            <w:r w:rsidRPr="00CD418A">
              <w:rPr>
                <w:rFonts w:ascii="Arial" w:eastAsia="宋体" w:hAnsi="Times New Roman" w:cs="Arial"/>
                <w:szCs w:val="21"/>
              </w:rPr>
              <w:t>标准</w:t>
            </w:r>
            <w:r w:rsidRPr="00CD418A">
              <w:rPr>
                <w:rFonts w:ascii="Arial" w:eastAsia="宋体" w:hAnsi="Times New Roman" w:cs="Arial" w:hint="eastAsia"/>
                <w:szCs w:val="21"/>
              </w:rPr>
              <w:t>章条编</w:t>
            </w:r>
            <w:r w:rsidRPr="00CD418A">
              <w:rPr>
                <w:rFonts w:ascii="Arial" w:eastAsia="宋体" w:hAnsi="Times New Roman" w:cs="Arial"/>
                <w:szCs w:val="21"/>
              </w:rPr>
              <w:t>号</w:t>
            </w:r>
          </w:p>
        </w:tc>
        <w:tc>
          <w:tcPr>
            <w:tcW w:w="4962" w:type="dxa"/>
            <w:shd w:val="clear" w:color="auto" w:fill="auto"/>
            <w:vAlign w:val="center"/>
          </w:tcPr>
          <w:p w:rsidR="00CD418A" w:rsidRPr="00CD418A" w:rsidRDefault="00CD418A" w:rsidP="00CD418A">
            <w:pPr>
              <w:jc w:val="center"/>
              <w:rPr>
                <w:rFonts w:ascii="Arial" w:eastAsia="宋体" w:hAnsi="Arial" w:cs="Arial"/>
                <w:szCs w:val="21"/>
              </w:rPr>
            </w:pPr>
            <w:r w:rsidRPr="00CD418A">
              <w:rPr>
                <w:rFonts w:ascii="Arial" w:eastAsia="宋体" w:hAnsi="Times New Roman" w:cs="Arial"/>
                <w:szCs w:val="21"/>
              </w:rPr>
              <w:t>意见内容</w:t>
            </w:r>
          </w:p>
        </w:tc>
        <w:tc>
          <w:tcPr>
            <w:tcW w:w="1559" w:type="dxa"/>
            <w:shd w:val="clear" w:color="auto" w:fill="auto"/>
            <w:vAlign w:val="center"/>
          </w:tcPr>
          <w:p w:rsidR="00CD418A" w:rsidRPr="00CD418A" w:rsidRDefault="00CD418A" w:rsidP="006B36AB">
            <w:pPr>
              <w:jc w:val="center"/>
              <w:rPr>
                <w:rFonts w:ascii="Arial" w:eastAsia="宋体" w:hAnsi="Arial" w:cs="Arial"/>
                <w:szCs w:val="21"/>
              </w:rPr>
            </w:pPr>
            <w:r w:rsidRPr="00CD418A">
              <w:rPr>
                <w:rFonts w:ascii="Arial" w:eastAsia="宋体" w:hAnsi="Times New Roman" w:cs="Arial"/>
                <w:szCs w:val="21"/>
              </w:rPr>
              <w:t>提出单位</w:t>
            </w:r>
          </w:p>
        </w:tc>
        <w:tc>
          <w:tcPr>
            <w:tcW w:w="3544" w:type="dxa"/>
            <w:shd w:val="clear" w:color="auto" w:fill="auto"/>
            <w:vAlign w:val="center"/>
          </w:tcPr>
          <w:p w:rsidR="00CD418A" w:rsidRPr="00CD418A" w:rsidRDefault="00CD418A" w:rsidP="00CD418A">
            <w:pPr>
              <w:jc w:val="center"/>
              <w:rPr>
                <w:rFonts w:ascii="Arial" w:eastAsia="宋体" w:hAnsi="Arial" w:cs="Arial"/>
                <w:szCs w:val="21"/>
              </w:rPr>
            </w:pPr>
            <w:r w:rsidRPr="00CD418A">
              <w:rPr>
                <w:rFonts w:ascii="Arial" w:eastAsia="宋体" w:hAnsi="Times New Roman" w:cs="Arial"/>
                <w:szCs w:val="21"/>
              </w:rPr>
              <w:t>处理意见</w:t>
            </w:r>
          </w:p>
        </w:tc>
        <w:tc>
          <w:tcPr>
            <w:tcW w:w="1166" w:type="dxa"/>
            <w:shd w:val="clear" w:color="auto" w:fill="auto"/>
            <w:vAlign w:val="center"/>
          </w:tcPr>
          <w:p w:rsidR="00CD418A" w:rsidRPr="00CD418A" w:rsidRDefault="00CD418A" w:rsidP="00CD418A">
            <w:pPr>
              <w:jc w:val="center"/>
              <w:rPr>
                <w:rFonts w:ascii="Arial" w:eastAsia="宋体" w:hAnsi="Arial" w:cs="Arial"/>
                <w:szCs w:val="21"/>
              </w:rPr>
            </w:pPr>
            <w:r w:rsidRPr="00CD418A">
              <w:rPr>
                <w:rFonts w:ascii="Arial" w:eastAsia="宋体" w:hAnsi="Times New Roman" w:cs="Arial"/>
                <w:szCs w:val="21"/>
              </w:rPr>
              <w:t>备注</w:t>
            </w:r>
          </w:p>
        </w:tc>
      </w:tr>
      <w:tr w:rsidR="00D66E8F" w:rsidRPr="00CD418A" w:rsidTr="002C17E5">
        <w:trPr>
          <w:trHeight w:val="669"/>
          <w:jc w:val="center"/>
        </w:trPr>
        <w:tc>
          <w:tcPr>
            <w:tcW w:w="1034" w:type="dxa"/>
            <w:shd w:val="clear" w:color="auto" w:fill="auto"/>
            <w:vAlign w:val="center"/>
          </w:tcPr>
          <w:p w:rsidR="00D66E8F" w:rsidRPr="00CD418A" w:rsidRDefault="00D66E8F" w:rsidP="002C17E5">
            <w:pPr>
              <w:numPr>
                <w:ilvl w:val="0"/>
                <w:numId w:val="1"/>
              </w:numPr>
              <w:spacing w:line="360" w:lineRule="auto"/>
              <w:jc w:val="center"/>
              <w:rPr>
                <w:rFonts w:ascii="Franklin Gothic Book" w:eastAsia="宋体" w:hAnsi="Franklin Gothic Book" w:cs="Arial"/>
                <w:szCs w:val="21"/>
              </w:rPr>
            </w:pPr>
          </w:p>
        </w:tc>
        <w:tc>
          <w:tcPr>
            <w:tcW w:w="1910" w:type="dxa"/>
            <w:shd w:val="clear" w:color="auto" w:fill="auto"/>
            <w:vAlign w:val="center"/>
          </w:tcPr>
          <w:p w:rsidR="00D66E8F" w:rsidRPr="00BB09FC" w:rsidRDefault="00045E3A" w:rsidP="00045E3A">
            <w:pPr>
              <w:rPr>
                <w:rFonts w:ascii="Arial" w:eastAsia="宋体" w:hAnsi="Arial" w:cs="Arial"/>
                <w:szCs w:val="21"/>
              </w:rPr>
            </w:pPr>
            <w:r>
              <w:rPr>
                <w:rFonts w:ascii="Arial" w:eastAsia="宋体" w:hAnsi="Arial" w:cs="Arial" w:hint="eastAsia"/>
                <w:szCs w:val="21"/>
              </w:rPr>
              <w:t>全文</w:t>
            </w:r>
          </w:p>
        </w:tc>
        <w:tc>
          <w:tcPr>
            <w:tcW w:w="4962" w:type="dxa"/>
            <w:shd w:val="clear" w:color="auto" w:fill="auto"/>
            <w:vAlign w:val="center"/>
          </w:tcPr>
          <w:p w:rsidR="00D66E8F" w:rsidRDefault="000E1022" w:rsidP="00045E3A">
            <w:pPr>
              <w:rPr>
                <w:rFonts w:ascii="Arial" w:eastAsia="宋体" w:hAnsi="Arial" w:cs="Arial"/>
                <w:szCs w:val="21"/>
              </w:rPr>
            </w:pPr>
            <w:r>
              <w:rPr>
                <w:rFonts w:ascii="Arial" w:eastAsia="宋体" w:hAnsi="Arial" w:cs="Arial" w:hint="eastAsia"/>
                <w:szCs w:val="21"/>
              </w:rPr>
              <w:t>因</w:t>
            </w:r>
            <w:r>
              <w:rPr>
                <w:rFonts w:ascii="Arial" w:eastAsia="宋体" w:hAnsi="Arial" w:cs="Arial" w:hint="eastAsia"/>
                <w:szCs w:val="21"/>
              </w:rPr>
              <w:t>22239</w:t>
            </w:r>
            <w:r>
              <w:rPr>
                <w:rFonts w:ascii="Arial" w:eastAsia="宋体" w:hAnsi="Arial" w:cs="Arial"/>
                <w:szCs w:val="21"/>
              </w:rPr>
              <w:t>.2</w:t>
            </w:r>
            <w:r>
              <w:rPr>
                <w:rFonts w:ascii="Arial" w:eastAsia="宋体" w:hAnsi="Arial" w:cs="Arial" w:hint="eastAsia"/>
                <w:szCs w:val="21"/>
              </w:rPr>
              <w:t>是</w:t>
            </w:r>
            <w:r>
              <w:rPr>
                <w:rFonts w:ascii="Arial" w:eastAsia="宋体" w:hAnsi="Arial" w:cs="Arial" w:hint="eastAsia"/>
                <w:szCs w:val="21"/>
              </w:rPr>
              <w:t>22239</w:t>
            </w:r>
            <w:r>
              <w:rPr>
                <w:rFonts w:ascii="Arial" w:eastAsia="宋体" w:hAnsi="Arial" w:cs="Arial" w:hint="eastAsia"/>
                <w:szCs w:val="21"/>
              </w:rPr>
              <w:t>的一部分，</w:t>
            </w:r>
            <w:r w:rsidR="00045E3A">
              <w:rPr>
                <w:rFonts w:ascii="Arial" w:eastAsia="宋体" w:hAnsi="Arial" w:cs="Arial" w:hint="eastAsia"/>
                <w:szCs w:val="21"/>
              </w:rPr>
              <w:t>文本中“本标准”</w:t>
            </w:r>
            <w:r>
              <w:rPr>
                <w:rFonts w:ascii="Arial" w:eastAsia="宋体" w:hAnsi="Arial" w:cs="Arial" w:hint="eastAsia"/>
                <w:szCs w:val="21"/>
              </w:rPr>
              <w:t>应</w:t>
            </w:r>
            <w:r w:rsidR="00045E3A">
              <w:rPr>
                <w:rFonts w:ascii="Arial" w:eastAsia="宋体" w:hAnsi="Arial" w:cs="Arial"/>
                <w:szCs w:val="21"/>
              </w:rPr>
              <w:t>改为</w:t>
            </w:r>
            <w:r w:rsidR="00045E3A">
              <w:rPr>
                <w:rFonts w:ascii="Arial" w:eastAsia="宋体" w:hAnsi="Arial" w:cs="Arial" w:hint="eastAsia"/>
                <w:szCs w:val="21"/>
              </w:rPr>
              <w:t>“</w:t>
            </w:r>
            <w:r w:rsidR="00045E3A">
              <w:rPr>
                <w:rFonts w:ascii="Arial" w:eastAsia="宋体" w:hAnsi="Arial" w:cs="Arial"/>
                <w:szCs w:val="21"/>
              </w:rPr>
              <w:t>本部分</w:t>
            </w:r>
            <w:r w:rsidR="00045E3A">
              <w:rPr>
                <w:rFonts w:ascii="Arial" w:eastAsia="宋体" w:hAnsi="Arial" w:cs="Arial" w:hint="eastAsia"/>
                <w:szCs w:val="21"/>
              </w:rPr>
              <w:t>”</w:t>
            </w:r>
          </w:p>
        </w:tc>
        <w:tc>
          <w:tcPr>
            <w:tcW w:w="1559" w:type="dxa"/>
            <w:shd w:val="clear" w:color="auto" w:fill="auto"/>
            <w:vAlign w:val="center"/>
          </w:tcPr>
          <w:p w:rsidR="00D66E8F" w:rsidRPr="0009108F" w:rsidRDefault="00045E3A" w:rsidP="00045E3A">
            <w:pPr>
              <w:rPr>
                <w:rFonts w:asciiTheme="minorEastAsia" w:hAnsiTheme="minorEastAsia" w:cs="Arial"/>
                <w:szCs w:val="21"/>
              </w:rPr>
            </w:pPr>
            <w:r>
              <w:rPr>
                <w:rFonts w:asciiTheme="minorEastAsia" w:hAnsiTheme="minorEastAsia" w:cs="Arial" w:hint="eastAsia"/>
                <w:szCs w:val="21"/>
              </w:rPr>
              <w:t>国家信息中心</w:t>
            </w:r>
          </w:p>
        </w:tc>
        <w:tc>
          <w:tcPr>
            <w:tcW w:w="3544" w:type="dxa"/>
            <w:shd w:val="clear" w:color="auto" w:fill="auto"/>
            <w:vAlign w:val="center"/>
          </w:tcPr>
          <w:p w:rsidR="00D66E8F" w:rsidRPr="00CD418A" w:rsidRDefault="000E1022" w:rsidP="00045E3A">
            <w:pPr>
              <w:rPr>
                <w:rFonts w:ascii="Arial" w:eastAsia="宋体" w:hAnsi="Arial" w:cs="Arial"/>
                <w:szCs w:val="21"/>
              </w:rPr>
            </w:pPr>
            <w:r>
              <w:rPr>
                <w:rFonts w:ascii="Arial" w:eastAsia="宋体" w:hAnsi="Arial" w:cs="Arial" w:hint="eastAsia"/>
                <w:szCs w:val="21"/>
              </w:rPr>
              <w:t>采纳</w:t>
            </w:r>
          </w:p>
        </w:tc>
        <w:tc>
          <w:tcPr>
            <w:tcW w:w="1166" w:type="dxa"/>
            <w:shd w:val="clear" w:color="auto" w:fill="auto"/>
            <w:vAlign w:val="center"/>
          </w:tcPr>
          <w:p w:rsidR="00D66E8F" w:rsidRPr="00CD418A" w:rsidRDefault="00D66E8F" w:rsidP="00045E3A">
            <w:pPr>
              <w:adjustRightInd w:val="0"/>
              <w:snapToGrid w:val="0"/>
              <w:rPr>
                <w:rFonts w:ascii="Arial" w:eastAsia="宋体" w:hAnsi="Arial" w:cs="Arial"/>
                <w:szCs w:val="21"/>
              </w:rPr>
            </w:pPr>
          </w:p>
        </w:tc>
      </w:tr>
      <w:tr w:rsidR="00CD418A" w:rsidRPr="00C57591" w:rsidTr="002C17E5">
        <w:trPr>
          <w:trHeight w:val="669"/>
          <w:jc w:val="center"/>
        </w:trPr>
        <w:tc>
          <w:tcPr>
            <w:tcW w:w="1034" w:type="dxa"/>
            <w:shd w:val="clear" w:color="auto" w:fill="auto"/>
            <w:vAlign w:val="center"/>
          </w:tcPr>
          <w:p w:rsidR="00CD418A" w:rsidRPr="00C57591" w:rsidRDefault="00CD418A" w:rsidP="002C17E5">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CD418A" w:rsidRPr="003A3BEE" w:rsidRDefault="000E1022" w:rsidP="00045E3A">
            <w:pPr>
              <w:pStyle w:val="a7"/>
              <w:numPr>
                <w:ilvl w:val="0"/>
                <w:numId w:val="0"/>
              </w:numPr>
              <w:spacing w:before="156" w:after="156" w:line="360" w:lineRule="exact"/>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rPr>
              <w:t>.2.2.3</w:t>
            </w:r>
          </w:p>
        </w:tc>
        <w:tc>
          <w:tcPr>
            <w:tcW w:w="4962" w:type="dxa"/>
            <w:shd w:val="clear" w:color="auto" w:fill="auto"/>
            <w:vAlign w:val="center"/>
          </w:tcPr>
          <w:p w:rsidR="006B36AB" w:rsidRPr="00C57591" w:rsidRDefault="000E1022" w:rsidP="00045E3A">
            <w:pPr>
              <w:rPr>
                <w:rFonts w:asciiTheme="minorEastAsia" w:hAnsiTheme="minorEastAsia" w:cs="Arial"/>
                <w:szCs w:val="21"/>
              </w:rPr>
            </w:pPr>
            <w:r>
              <w:rPr>
                <w:rFonts w:asciiTheme="minorEastAsia" w:hAnsiTheme="minorEastAsia" w:cs="Arial" w:hint="eastAsia"/>
                <w:szCs w:val="21"/>
              </w:rPr>
              <w:t>建议在术语和定义中给出“社会化云服务</w:t>
            </w:r>
            <w:r>
              <w:rPr>
                <w:rFonts w:asciiTheme="minorEastAsia" w:hAnsiTheme="minorEastAsia" w:cs="Arial"/>
                <w:szCs w:val="21"/>
              </w:rPr>
              <w:t>”</w:t>
            </w:r>
            <w:r>
              <w:rPr>
                <w:rFonts w:asciiTheme="minorEastAsia" w:hAnsiTheme="minorEastAsia" w:cs="Arial" w:hint="eastAsia"/>
                <w:szCs w:val="21"/>
              </w:rPr>
              <w:t>的定义</w:t>
            </w:r>
          </w:p>
        </w:tc>
        <w:tc>
          <w:tcPr>
            <w:tcW w:w="1559" w:type="dxa"/>
            <w:shd w:val="clear" w:color="auto" w:fill="auto"/>
            <w:vAlign w:val="center"/>
          </w:tcPr>
          <w:p w:rsidR="00CD418A" w:rsidRPr="00C57591" w:rsidRDefault="000E1022" w:rsidP="00045E3A">
            <w:pPr>
              <w:rPr>
                <w:rFonts w:asciiTheme="minorEastAsia" w:hAnsiTheme="minorEastAsia" w:cs="Arial"/>
                <w:szCs w:val="21"/>
              </w:rPr>
            </w:pPr>
            <w:r>
              <w:rPr>
                <w:rFonts w:asciiTheme="minorEastAsia" w:hAnsiTheme="minorEastAsia" w:cs="Arial" w:hint="eastAsia"/>
                <w:szCs w:val="21"/>
              </w:rPr>
              <w:t>国家信息中心</w:t>
            </w:r>
          </w:p>
        </w:tc>
        <w:tc>
          <w:tcPr>
            <w:tcW w:w="3544" w:type="dxa"/>
            <w:shd w:val="clear" w:color="auto" w:fill="auto"/>
            <w:vAlign w:val="center"/>
          </w:tcPr>
          <w:p w:rsidR="00CD418A" w:rsidRPr="00C57591" w:rsidRDefault="00B82465" w:rsidP="00045E3A">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与</w:t>
            </w:r>
            <w:r>
              <w:rPr>
                <w:rFonts w:asciiTheme="minorEastAsia" w:hAnsiTheme="minorEastAsia" w:cs="Arial" w:hint="eastAsia"/>
                <w:szCs w:val="21"/>
              </w:rPr>
              <w:t>中网办发文【2015</w:t>
            </w:r>
            <w:r>
              <w:rPr>
                <w:rFonts w:asciiTheme="minorEastAsia" w:hAnsiTheme="minorEastAsia" w:cs="Arial"/>
                <w:szCs w:val="21"/>
              </w:rPr>
              <w:t>】</w:t>
            </w:r>
            <w:r>
              <w:rPr>
                <w:rFonts w:asciiTheme="minorEastAsia" w:hAnsiTheme="minorEastAsia" w:cs="Arial" w:hint="eastAsia"/>
                <w:szCs w:val="21"/>
              </w:rPr>
              <w:t>14号及31168保持一致</w:t>
            </w:r>
          </w:p>
        </w:tc>
        <w:tc>
          <w:tcPr>
            <w:tcW w:w="1166" w:type="dxa"/>
            <w:shd w:val="clear" w:color="auto" w:fill="auto"/>
            <w:vAlign w:val="center"/>
          </w:tcPr>
          <w:p w:rsidR="00CD418A" w:rsidRPr="00C57591" w:rsidRDefault="00CD418A" w:rsidP="00045E3A">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Default="004E3416" w:rsidP="004E3416">
            <w:pPr>
              <w:pStyle w:val="a7"/>
              <w:numPr>
                <w:ilvl w:val="0"/>
                <w:numId w:val="0"/>
              </w:numPr>
              <w:spacing w:before="156" w:after="156" w:line="360" w:lineRule="exact"/>
              <w:rPr>
                <w:rFonts w:asciiTheme="minorEastAsia" w:eastAsiaTheme="minorEastAsia" w:hAnsiTheme="minorEastAsia"/>
              </w:rPr>
            </w:pPr>
            <w:r>
              <w:rPr>
                <w:rFonts w:asciiTheme="minorEastAsia" w:eastAsiaTheme="minorEastAsia" w:hAnsiTheme="minorEastAsia" w:hint="eastAsia"/>
              </w:rPr>
              <w:t>引言</w:t>
            </w:r>
          </w:p>
        </w:tc>
        <w:tc>
          <w:tcPr>
            <w:tcW w:w="4962" w:type="dxa"/>
            <w:shd w:val="clear" w:color="auto" w:fill="auto"/>
            <w:vAlign w:val="center"/>
          </w:tcPr>
          <w:p w:rsidR="004E3416" w:rsidRDefault="004E3416" w:rsidP="004E3416">
            <w:pPr>
              <w:rPr>
                <w:rFonts w:asciiTheme="minorEastAsia" w:hAnsiTheme="minorEastAsia" w:cs="Arial"/>
                <w:szCs w:val="21"/>
              </w:rPr>
            </w:pPr>
            <w:r>
              <w:rPr>
                <w:rFonts w:asciiTheme="minorEastAsia" w:hAnsiTheme="minorEastAsia" w:cs="Arial" w:hint="eastAsia"/>
                <w:szCs w:val="21"/>
              </w:rPr>
              <w:t>建议加入一句话，</w:t>
            </w:r>
            <w:r>
              <w:rPr>
                <w:rFonts w:asciiTheme="minorEastAsia" w:hAnsiTheme="minorEastAsia" w:cs="Arial"/>
                <w:szCs w:val="21"/>
              </w:rPr>
              <w:t>说明</w:t>
            </w:r>
            <w:r>
              <w:rPr>
                <w:rFonts w:asciiTheme="minorEastAsia" w:hAnsiTheme="minorEastAsia" w:cs="Arial" w:hint="eastAsia"/>
                <w:szCs w:val="21"/>
              </w:rPr>
              <w:t>使用时需与22239</w:t>
            </w:r>
            <w:r>
              <w:rPr>
                <w:rFonts w:asciiTheme="minorEastAsia" w:hAnsiTheme="minorEastAsia" w:cs="Arial"/>
                <w:szCs w:val="21"/>
              </w:rPr>
              <w:t>.1</w:t>
            </w:r>
            <w:r>
              <w:rPr>
                <w:rFonts w:asciiTheme="minorEastAsia" w:hAnsiTheme="minorEastAsia" w:cs="Arial" w:hint="eastAsia"/>
                <w:szCs w:val="21"/>
              </w:rPr>
              <w:t>同时使用</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国家信息中心</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BB09FC" w:rsidRDefault="004E3416" w:rsidP="004E3416">
            <w:pPr>
              <w:rPr>
                <w:rFonts w:ascii="Arial" w:eastAsia="宋体" w:hAnsi="Arial" w:cs="Arial"/>
                <w:szCs w:val="21"/>
              </w:rPr>
            </w:pPr>
            <w:r>
              <w:rPr>
                <w:rFonts w:ascii="Arial" w:eastAsia="宋体" w:hAnsi="Arial" w:cs="Arial" w:hint="eastAsia"/>
                <w:szCs w:val="21"/>
              </w:rPr>
              <w:t>全文</w:t>
            </w:r>
          </w:p>
        </w:tc>
        <w:tc>
          <w:tcPr>
            <w:tcW w:w="4962"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建议在术语和定义中给出“云租户</w:t>
            </w:r>
            <w:r>
              <w:rPr>
                <w:rFonts w:asciiTheme="minorEastAsia" w:hAnsiTheme="minorEastAsia" w:cs="Arial"/>
                <w:szCs w:val="21"/>
              </w:rPr>
              <w:t>”</w:t>
            </w:r>
            <w:r>
              <w:rPr>
                <w:rFonts w:asciiTheme="minorEastAsia" w:hAnsiTheme="minorEastAsia" w:cs="Arial" w:hint="eastAsia"/>
                <w:szCs w:val="21"/>
              </w:rPr>
              <w:t>的定义；</w:t>
            </w:r>
            <w:r>
              <w:rPr>
                <w:rFonts w:asciiTheme="minorEastAsia" w:hAnsiTheme="minorEastAsia" w:hint="eastAsia"/>
              </w:rPr>
              <w:t>建议根据不同的部署模式和商业模式分开写标准内容。</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中科院信工所</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BB09FC" w:rsidRDefault="004E3416" w:rsidP="004E3416">
            <w:pPr>
              <w:rPr>
                <w:rFonts w:ascii="Arial" w:eastAsia="宋体" w:hAnsi="Arial" w:cs="Arial"/>
                <w:szCs w:val="21"/>
              </w:rPr>
            </w:pPr>
            <w:r>
              <w:rPr>
                <w:rFonts w:ascii="Arial" w:eastAsia="宋体" w:hAnsi="Arial" w:cs="Arial" w:hint="eastAsia"/>
                <w:szCs w:val="21"/>
              </w:rPr>
              <w:t>全文</w:t>
            </w:r>
          </w:p>
        </w:tc>
        <w:tc>
          <w:tcPr>
            <w:tcW w:w="4962" w:type="dxa"/>
            <w:shd w:val="clear" w:color="auto" w:fill="auto"/>
            <w:vAlign w:val="center"/>
          </w:tcPr>
          <w:p w:rsidR="004E3416" w:rsidRPr="00C57591" w:rsidRDefault="004E3416" w:rsidP="004E3416">
            <w:pPr>
              <w:rPr>
                <w:rFonts w:asciiTheme="minorEastAsia" w:hAnsiTheme="minorEastAsia"/>
              </w:rPr>
            </w:pPr>
            <w:r>
              <w:rPr>
                <w:rFonts w:asciiTheme="minorEastAsia" w:hAnsiTheme="minorEastAsia" w:hint="eastAsia"/>
              </w:rPr>
              <w:t>私有云和公有云的适用条款应该有描述。不同的部署模式应如何使用标准，</w:t>
            </w:r>
            <w:r>
              <w:rPr>
                <w:rFonts w:asciiTheme="minorEastAsia" w:hAnsiTheme="minorEastAsia"/>
              </w:rPr>
              <w:t>要</w:t>
            </w:r>
            <w:r>
              <w:rPr>
                <w:rFonts w:asciiTheme="minorEastAsia" w:hAnsiTheme="minorEastAsia" w:hint="eastAsia"/>
              </w:rPr>
              <w:t>考虑商业模式。</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中科院信工所</w:t>
            </w:r>
          </w:p>
        </w:tc>
        <w:tc>
          <w:tcPr>
            <w:tcW w:w="3544" w:type="dxa"/>
            <w:shd w:val="clear" w:color="auto" w:fill="auto"/>
            <w:vAlign w:val="center"/>
          </w:tcPr>
          <w:p w:rsidR="004E3416" w:rsidRPr="00C57591" w:rsidRDefault="004E3416" w:rsidP="00B82465">
            <w:pPr>
              <w:rPr>
                <w:rFonts w:asciiTheme="minorEastAsia" w:hAnsiTheme="minorEastAsia" w:cs="Arial"/>
                <w:szCs w:val="21"/>
              </w:rPr>
            </w:pPr>
            <w:r>
              <w:rPr>
                <w:rFonts w:asciiTheme="minorEastAsia" w:hAnsiTheme="minorEastAsia" w:cs="Arial" w:hint="eastAsia"/>
                <w:szCs w:val="21"/>
              </w:rPr>
              <w:t>未采纳。</w:t>
            </w:r>
            <w:r w:rsidR="00B82465">
              <w:rPr>
                <w:rFonts w:ascii="Arial" w:hAnsi="Arial" w:cs="Arial" w:hint="eastAsia"/>
                <w:szCs w:val="21"/>
              </w:rPr>
              <w:t>私有云和公有云的威胁场景不适合在在本标准区分，</w:t>
            </w:r>
            <w:r w:rsidR="00B82465">
              <w:rPr>
                <w:rFonts w:ascii="Arial" w:hAnsi="Arial" w:cs="Arial"/>
                <w:szCs w:val="21"/>
              </w:rPr>
              <w:t>只有</w:t>
            </w:r>
            <w:r w:rsidR="00B82465">
              <w:rPr>
                <w:rFonts w:ascii="Arial" w:hAnsi="Arial" w:cs="Arial" w:hint="eastAsia"/>
                <w:szCs w:val="21"/>
              </w:rPr>
              <w:t>极个别条款会区分公有云和私有云。私有云也有多租户的概念。</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cs="Arial"/>
                <w:szCs w:val="21"/>
              </w:rPr>
            </w:pPr>
            <w:r>
              <w:rPr>
                <w:rFonts w:asciiTheme="minorEastAsia" w:eastAsiaTheme="minorEastAsia" w:hAnsiTheme="minorEastAsia" w:cs="Arial" w:hint="eastAsia"/>
                <w:szCs w:val="21"/>
              </w:rPr>
              <w:t>全文</w:t>
            </w:r>
          </w:p>
        </w:tc>
        <w:tc>
          <w:tcPr>
            <w:tcW w:w="4962" w:type="dxa"/>
            <w:shd w:val="clear" w:color="auto" w:fill="auto"/>
            <w:vAlign w:val="center"/>
          </w:tcPr>
          <w:p w:rsidR="004E3416" w:rsidRPr="00C57591" w:rsidRDefault="004E3416" w:rsidP="004E3416">
            <w:pPr>
              <w:rPr>
                <w:rFonts w:asciiTheme="minorEastAsia" w:hAnsiTheme="minorEastAsia"/>
                <w:color w:val="171717"/>
              </w:rPr>
            </w:pPr>
            <w:r>
              <w:rPr>
                <w:rFonts w:asciiTheme="minorEastAsia" w:hAnsiTheme="minorEastAsia" w:hint="eastAsia"/>
                <w:color w:val="171717"/>
              </w:rPr>
              <w:t>建议本部分名称改为“指南</w:t>
            </w:r>
            <w:r>
              <w:rPr>
                <w:rFonts w:asciiTheme="minorEastAsia" w:hAnsiTheme="minorEastAsia"/>
                <w:color w:val="171717"/>
              </w:rPr>
              <w:t>”</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中软信息系统工程公司</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未采纳。本部分作为22239的一部分，</w:t>
            </w:r>
            <w:r>
              <w:rPr>
                <w:rFonts w:asciiTheme="minorEastAsia" w:hAnsiTheme="minorEastAsia" w:cs="Arial"/>
                <w:szCs w:val="21"/>
              </w:rPr>
              <w:t>名称</w:t>
            </w:r>
            <w:r>
              <w:rPr>
                <w:rFonts w:asciiTheme="minorEastAsia" w:hAnsiTheme="minorEastAsia" w:cs="Arial" w:hint="eastAsia"/>
                <w:szCs w:val="21"/>
              </w:rPr>
              <w:t>需保持一致</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rPr>
                <w:rFonts w:asciiTheme="minorEastAsia" w:hAnsiTheme="minorEastAsia"/>
              </w:rPr>
            </w:pPr>
            <w:r>
              <w:rPr>
                <w:rFonts w:asciiTheme="minorEastAsia" w:hAnsiTheme="minorEastAsia" w:hint="eastAsia"/>
              </w:rPr>
              <w:t>全文</w:t>
            </w:r>
          </w:p>
        </w:tc>
        <w:tc>
          <w:tcPr>
            <w:tcW w:w="4962" w:type="dxa"/>
            <w:shd w:val="clear" w:color="auto" w:fill="auto"/>
            <w:vAlign w:val="center"/>
          </w:tcPr>
          <w:p w:rsidR="004E3416" w:rsidRPr="00C57591" w:rsidRDefault="004E3416" w:rsidP="004E3416">
            <w:pPr>
              <w:rPr>
                <w:rFonts w:asciiTheme="minorEastAsia" w:hAnsiTheme="minorEastAsia"/>
                <w:color w:val="171717"/>
              </w:rPr>
            </w:pPr>
            <w:r>
              <w:rPr>
                <w:rFonts w:asciiTheme="minorEastAsia" w:hAnsiTheme="minorEastAsia" w:hint="eastAsia"/>
                <w:color w:val="171717"/>
              </w:rPr>
              <w:t>建议加入SLA相关的条款</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中国信息安全认证中心</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color w:val="000000" w:themeColor="text1"/>
                <w:szCs w:val="21"/>
              </w:rPr>
            </w:pPr>
          </w:p>
        </w:tc>
        <w:tc>
          <w:tcPr>
            <w:tcW w:w="1910"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6</w:t>
            </w:r>
            <w:r>
              <w:rPr>
                <w:rFonts w:asciiTheme="minorEastAsia" w:eastAsiaTheme="minorEastAsia" w:hAnsiTheme="minorEastAsia"/>
                <w:color w:val="000000" w:themeColor="text1"/>
              </w:rPr>
              <w:t>.2.1.1</w:t>
            </w:r>
            <w:r>
              <w:rPr>
                <w:rFonts w:asciiTheme="minorEastAsia" w:eastAsiaTheme="minorEastAsia" w:hAnsiTheme="minorEastAsia" w:hint="eastAsia"/>
                <w:color w:val="000000" w:themeColor="text1"/>
              </w:rPr>
              <w:t>、7</w:t>
            </w:r>
            <w:r>
              <w:rPr>
                <w:rFonts w:asciiTheme="minorEastAsia" w:eastAsiaTheme="minorEastAsia" w:hAnsiTheme="minorEastAsia"/>
                <w:color w:val="000000" w:themeColor="text1"/>
              </w:rPr>
              <w:t>.2.1.1</w:t>
            </w:r>
            <w:r>
              <w:rPr>
                <w:rFonts w:asciiTheme="minorEastAsia" w:eastAsiaTheme="minorEastAsia" w:hAnsiTheme="minorEastAsia" w:hint="eastAsia"/>
                <w:color w:val="000000" w:themeColor="text1"/>
              </w:rPr>
              <w:t>、8</w:t>
            </w:r>
            <w:r>
              <w:rPr>
                <w:rFonts w:asciiTheme="minorEastAsia" w:eastAsiaTheme="minorEastAsia" w:hAnsiTheme="minorEastAsia"/>
                <w:color w:val="000000" w:themeColor="text1"/>
              </w:rPr>
              <w:t>.2.1.1</w:t>
            </w:r>
          </w:p>
        </w:tc>
        <w:tc>
          <w:tcPr>
            <w:tcW w:w="4962" w:type="dxa"/>
            <w:shd w:val="clear" w:color="auto" w:fill="auto"/>
            <w:vAlign w:val="center"/>
          </w:tcPr>
          <w:p w:rsidR="004E3416" w:rsidRPr="001B025E" w:rsidRDefault="004E3416" w:rsidP="004E3416">
            <w:pPr>
              <w:rPr>
                <w:rFonts w:asciiTheme="minorEastAsia" w:hAnsiTheme="minorEastAsia"/>
                <w:color w:val="171717"/>
              </w:rPr>
            </w:pPr>
            <w:r w:rsidRPr="001B025E">
              <w:rPr>
                <w:rFonts w:asciiTheme="minorEastAsia" w:hAnsiTheme="minorEastAsia" w:hint="eastAsia"/>
                <w:color w:val="171717"/>
              </w:rPr>
              <w:t>条款中不涉及审批内容，</w:t>
            </w:r>
            <w:r w:rsidRPr="001B025E">
              <w:rPr>
                <w:rFonts w:asciiTheme="minorEastAsia" w:hAnsiTheme="minorEastAsia"/>
                <w:color w:val="171717"/>
              </w:rPr>
              <w:t>建议</w:t>
            </w:r>
            <w:r w:rsidRPr="001B025E">
              <w:rPr>
                <w:rFonts w:asciiTheme="minorEastAsia" w:hAnsiTheme="minorEastAsia" w:hint="eastAsia"/>
                <w:color w:val="171717"/>
              </w:rPr>
              <w:t>标题去掉“审批”</w:t>
            </w:r>
          </w:p>
        </w:tc>
        <w:tc>
          <w:tcPr>
            <w:tcW w:w="1559" w:type="dxa"/>
            <w:shd w:val="clear" w:color="auto" w:fill="auto"/>
            <w:vAlign w:val="center"/>
          </w:tcPr>
          <w:p w:rsidR="004E3416" w:rsidRPr="001B025E" w:rsidRDefault="004E3416" w:rsidP="004E3416">
            <w:r>
              <w:rPr>
                <w:rFonts w:hint="eastAsia"/>
              </w:rPr>
              <w:t>国家信息技术安全研究中心</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69"/>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rPr>
                <w:rFonts w:asciiTheme="minorEastAsia" w:hAnsiTheme="minorEastAsia"/>
              </w:rPr>
            </w:pPr>
            <w:r>
              <w:rPr>
                <w:rFonts w:asciiTheme="minorEastAsia" w:hAnsiTheme="minorEastAsia" w:hint="eastAsia"/>
              </w:rPr>
              <w:t>6</w:t>
            </w:r>
            <w:r>
              <w:rPr>
                <w:rFonts w:asciiTheme="minorEastAsia" w:hAnsiTheme="minorEastAsia"/>
              </w:rPr>
              <w:t>.1.1</w:t>
            </w:r>
            <w:r>
              <w:rPr>
                <w:rFonts w:asciiTheme="minorEastAsia" w:hAnsiTheme="minorEastAsia" w:hint="eastAsia"/>
              </w:rPr>
              <w:t>、7</w:t>
            </w:r>
            <w:r>
              <w:rPr>
                <w:rFonts w:asciiTheme="minorEastAsia" w:hAnsiTheme="minorEastAsia"/>
              </w:rPr>
              <w:t>.1.1</w:t>
            </w:r>
            <w:r>
              <w:rPr>
                <w:rFonts w:asciiTheme="minorEastAsia" w:hAnsiTheme="minorEastAsia" w:hint="eastAsia"/>
              </w:rPr>
              <w:t>、8</w:t>
            </w:r>
            <w:r>
              <w:rPr>
                <w:rFonts w:asciiTheme="minorEastAsia" w:hAnsiTheme="minorEastAsia"/>
              </w:rPr>
              <w:t>.1.1</w:t>
            </w:r>
          </w:p>
        </w:tc>
        <w:tc>
          <w:tcPr>
            <w:tcW w:w="4962" w:type="dxa"/>
            <w:shd w:val="clear" w:color="auto" w:fill="auto"/>
            <w:vAlign w:val="center"/>
          </w:tcPr>
          <w:p w:rsidR="004E3416" w:rsidRPr="001B025E" w:rsidRDefault="004E3416" w:rsidP="004E3416">
            <w:pPr>
              <w:rPr>
                <w:rFonts w:asciiTheme="minorEastAsia" w:hAnsiTheme="minorEastAsia"/>
                <w:color w:val="171717"/>
              </w:rPr>
            </w:pPr>
            <w:r w:rsidRPr="001B025E">
              <w:rPr>
                <w:rFonts w:asciiTheme="minorEastAsia" w:hAnsiTheme="minorEastAsia" w:hint="eastAsia"/>
                <w:color w:val="171717"/>
              </w:rPr>
              <w:t>建议细化明确对于云租户的数据和云平台管理运行数据处境的要求</w:t>
            </w:r>
          </w:p>
        </w:tc>
        <w:tc>
          <w:tcPr>
            <w:tcW w:w="1559" w:type="dxa"/>
            <w:shd w:val="clear" w:color="auto" w:fill="auto"/>
            <w:vAlign w:val="center"/>
          </w:tcPr>
          <w:p w:rsidR="004E3416" w:rsidRDefault="004E3416" w:rsidP="004E3416">
            <w:r>
              <w:rPr>
                <w:rFonts w:hint="eastAsia"/>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BB09FC" w:rsidRDefault="004E3416" w:rsidP="004E3416">
            <w:pPr>
              <w:rPr>
                <w:rFonts w:ascii="Arial" w:eastAsia="宋体" w:hAnsi="Arial" w:cs="Arial"/>
                <w:szCs w:val="21"/>
              </w:rPr>
            </w:pPr>
            <w:bookmarkStart w:id="3" w:name="_Toc112063584"/>
            <w:bookmarkStart w:id="4" w:name="_Toc161025303"/>
            <w:bookmarkStart w:id="5" w:name="_Toc455576337"/>
            <w:r>
              <w:rPr>
                <w:rFonts w:ascii="Times New Roman" w:hint="eastAsia"/>
              </w:rPr>
              <w:t>2</w:t>
            </w:r>
            <w:r w:rsidRPr="00BB09FC">
              <w:rPr>
                <w:rFonts w:ascii="Times New Roman" w:hint="eastAsia"/>
              </w:rPr>
              <w:t>规范性引用文件</w:t>
            </w:r>
            <w:bookmarkEnd w:id="3"/>
            <w:bookmarkEnd w:id="4"/>
            <w:bookmarkEnd w:id="5"/>
            <w:r w:rsidRPr="00BB09FC">
              <w:rPr>
                <w:rFonts w:ascii="Times New Roman"/>
              </w:rPr>
              <w:t xml:space="preserve"> </w:t>
            </w:r>
          </w:p>
        </w:tc>
        <w:tc>
          <w:tcPr>
            <w:tcW w:w="4962" w:type="dxa"/>
            <w:shd w:val="clear" w:color="auto" w:fill="auto"/>
            <w:vAlign w:val="center"/>
          </w:tcPr>
          <w:p w:rsidR="004E3416" w:rsidRDefault="004E3416" w:rsidP="004E3416">
            <w:pPr>
              <w:rPr>
                <w:rFonts w:ascii="Arial" w:eastAsia="宋体" w:hAnsi="Arial" w:cs="Arial"/>
                <w:szCs w:val="21"/>
              </w:rPr>
            </w:pPr>
            <w:r w:rsidRPr="003A3BEE">
              <w:rPr>
                <w:rFonts w:asciiTheme="minorEastAsia" w:hAnsiTheme="minorEastAsia" w:hint="eastAsia"/>
              </w:rPr>
              <w:t xml:space="preserve">应包括 </w:t>
            </w:r>
            <w:r w:rsidRPr="003A3BEE">
              <w:rPr>
                <w:rFonts w:asciiTheme="minorEastAsia" w:hAnsiTheme="minorEastAsia"/>
              </w:rPr>
              <w:t>GB/T 32400-2015</w:t>
            </w:r>
            <w:r w:rsidRPr="003A3BEE">
              <w:rPr>
                <w:rFonts w:asciiTheme="minorEastAsia" w:hAnsiTheme="minorEastAsia" w:hint="eastAsia"/>
              </w:rPr>
              <w:t xml:space="preserve"> 云计算概览与词汇</w:t>
            </w:r>
            <w:r w:rsidRPr="003A3BEE">
              <w:rPr>
                <w:rFonts w:asciiTheme="minorEastAsia" w:hAnsiTheme="minorEastAsia"/>
              </w:rPr>
              <w:t xml:space="preserve"> </w:t>
            </w:r>
            <w:r w:rsidRPr="003A3BEE">
              <w:rPr>
                <w:rFonts w:asciiTheme="minorEastAsia" w:hAnsiTheme="minorEastAsia" w:hint="eastAsia"/>
              </w:rPr>
              <w:t xml:space="preserve">和 </w:t>
            </w:r>
            <w:r w:rsidRPr="003A3BEE">
              <w:rPr>
                <w:rFonts w:asciiTheme="minorEastAsia" w:hAnsiTheme="minorEastAsia"/>
              </w:rPr>
              <w:t>GB/T 32399-2015</w:t>
            </w:r>
            <w:r w:rsidRPr="003A3BEE">
              <w:rPr>
                <w:rFonts w:asciiTheme="minorEastAsia" w:hAnsiTheme="minorEastAsia" w:hint="eastAsia"/>
              </w:rPr>
              <w:t xml:space="preserve"> 云计算参考架构</w:t>
            </w:r>
          </w:p>
        </w:tc>
        <w:tc>
          <w:tcPr>
            <w:tcW w:w="1559" w:type="dxa"/>
            <w:shd w:val="clear" w:color="auto" w:fill="auto"/>
            <w:vAlign w:val="center"/>
          </w:tcPr>
          <w:p w:rsidR="004E3416" w:rsidRPr="0009108F" w:rsidRDefault="004E3416" w:rsidP="004E3416">
            <w:pPr>
              <w:rPr>
                <w:rFonts w:asciiTheme="minorEastAsia" w:hAnsiTheme="minorEastAsia" w:cs="Arial"/>
                <w:szCs w:val="21"/>
              </w:rPr>
            </w:pPr>
            <w:r w:rsidRPr="0009108F">
              <w:rPr>
                <w:rFonts w:asciiTheme="minorEastAsia" w:hAnsiTheme="minorEastAsia" w:cs="Arial" w:hint="eastAsia"/>
                <w:szCs w:val="21"/>
              </w:rPr>
              <w:t>IBM</w:t>
            </w:r>
          </w:p>
        </w:tc>
        <w:tc>
          <w:tcPr>
            <w:tcW w:w="3544" w:type="dxa"/>
            <w:shd w:val="clear" w:color="auto" w:fill="auto"/>
            <w:vAlign w:val="center"/>
          </w:tcPr>
          <w:p w:rsidR="004E3416" w:rsidRPr="00CD418A" w:rsidRDefault="004E3416" w:rsidP="004E3416">
            <w:pPr>
              <w:rPr>
                <w:rFonts w:ascii="Arial" w:eastAsia="宋体" w:hAnsi="Arial" w:cs="Arial"/>
                <w:szCs w:val="21"/>
              </w:rPr>
            </w:pPr>
            <w:r>
              <w:rPr>
                <w:rFonts w:ascii="Arial" w:eastAsia="宋体" w:hAnsi="Arial" w:cs="Arial" w:hint="eastAsia"/>
                <w:szCs w:val="21"/>
              </w:rPr>
              <w:t>未采纳。概念上保持一致，</w:t>
            </w:r>
            <w:r>
              <w:rPr>
                <w:rFonts w:ascii="Arial" w:eastAsia="宋体" w:hAnsi="Arial" w:cs="Arial"/>
                <w:szCs w:val="21"/>
              </w:rPr>
              <w:t>不直接</w:t>
            </w:r>
            <w:r>
              <w:rPr>
                <w:rFonts w:ascii="Arial" w:eastAsia="宋体" w:hAnsi="Arial" w:cs="Arial" w:hint="eastAsia"/>
                <w:szCs w:val="21"/>
              </w:rPr>
              <w:t>引用非安全标准</w:t>
            </w:r>
          </w:p>
        </w:tc>
        <w:tc>
          <w:tcPr>
            <w:tcW w:w="1166" w:type="dxa"/>
            <w:shd w:val="clear" w:color="auto" w:fill="auto"/>
            <w:vAlign w:val="center"/>
          </w:tcPr>
          <w:p w:rsidR="004E3416" w:rsidRPr="00CD418A" w:rsidRDefault="004E3416" w:rsidP="004E3416">
            <w:pPr>
              <w:adjustRightInd w:val="0"/>
              <w:snapToGrid w:val="0"/>
              <w:rPr>
                <w:rFonts w:ascii="Arial" w:eastAsia="宋体" w:hAnsi="Arial"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3A3BEE" w:rsidRDefault="004E3416" w:rsidP="004E3416">
            <w:pPr>
              <w:pStyle w:val="a7"/>
              <w:numPr>
                <w:ilvl w:val="0"/>
                <w:numId w:val="0"/>
              </w:numPr>
              <w:spacing w:before="156" w:after="156" w:line="360" w:lineRule="exact"/>
              <w:rPr>
                <w:rFonts w:asciiTheme="minorEastAsia" w:eastAsiaTheme="minorEastAsia" w:hAnsiTheme="minorEastAsia"/>
              </w:rPr>
            </w:pPr>
            <w:bookmarkStart w:id="6" w:name="_Toc104969418"/>
            <w:bookmarkStart w:id="7" w:name="_Toc105230905"/>
            <w:bookmarkStart w:id="8" w:name="_Toc105231023"/>
            <w:bookmarkStart w:id="9" w:name="_Toc105233130"/>
            <w:bookmarkStart w:id="10" w:name="_Toc105233398"/>
            <w:bookmarkStart w:id="11" w:name="_Toc105233666"/>
            <w:bookmarkStart w:id="12" w:name="_Toc105233936"/>
            <w:bookmarkStart w:id="13" w:name="_Toc105234205"/>
            <w:bookmarkStart w:id="14" w:name="_Toc105234321"/>
            <w:bookmarkStart w:id="15" w:name="_Toc105234387"/>
            <w:bookmarkStart w:id="16" w:name="_Toc105260098"/>
            <w:bookmarkStart w:id="17" w:name="_Toc161025304"/>
            <w:bookmarkStart w:id="18" w:name="_Toc455576338"/>
            <w:r w:rsidRPr="00C57591">
              <w:rPr>
                <w:rFonts w:asciiTheme="minorEastAsia" w:eastAsiaTheme="minorEastAsia" w:hAnsiTheme="minorEastAsia" w:cs="Arial" w:hint="eastAsia"/>
                <w:szCs w:val="21"/>
              </w:rPr>
              <w:t>3</w:t>
            </w:r>
            <w:r w:rsidRPr="00C57591">
              <w:rPr>
                <w:rFonts w:asciiTheme="minorEastAsia" w:eastAsiaTheme="minorEastAsia" w:hAnsiTheme="minorEastAsia" w:hint="eastAsia"/>
              </w:rPr>
              <w:t>术语和定义</w:t>
            </w:r>
            <w:bookmarkEnd w:id="6"/>
            <w:bookmarkEnd w:id="7"/>
            <w:bookmarkEnd w:id="8"/>
            <w:bookmarkEnd w:id="9"/>
            <w:bookmarkEnd w:id="10"/>
            <w:bookmarkEnd w:id="11"/>
            <w:bookmarkEnd w:id="12"/>
            <w:bookmarkEnd w:id="13"/>
            <w:bookmarkEnd w:id="14"/>
            <w:bookmarkEnd w:id="15"/>
            <w:bookmarkEnd w:id="16"/>
            <w:bookmarkEnd w:id="17"/>
            <w:bookmarkEnd w:id="18"/>
          </w:p>
        </w:tc>
        <w:tc>
          <w:tcPr>
            <w:tcW w:w="4962"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hint="eastAsia"/>
              </w:rPr>
              <w:t xml:space="preserve">应参照 </w:t>
            </w:r>
            <w:r w:rsidRPr="00C57591">
              <w:rPr>
                <w:rFonts w:asciiTheme="minorEastAsia" w:hAnsiTheme="minorEastAsia" w:cs=".SF NS Text"/>
                <w:kern w:val="0"/>
                <w:szCs w:val="24"/>
              </w:rPr>
              <w:t>GB/T 32400-2015</w:t>
            </w:r>
            <w:r w:rsidRPr="00C57591">
              <w:rPr>
                <w:rFonts w:asciiTheme="minorEastAsia" w:hAnsiTheme="minorEastAsia" w:cs=".SF NS Text" w:hint="eastAsia"/>
                <w:kern w:val="0"/>
                <w:szCs w:val="24"/>
              </w:rPr>
              <w:t xml:space="preserve"> 云计算概览与词汇</w:t>
            </w:r>
            <w:r w:rsidRPr="00C57591">
              <w:rPr>
                <w:rFonts w:asciiTheme="minorEastAsia" w:hAnsiTheme="minorEastAsia" w:cs=".SF NS Text"/>
                <w:kern w:val="0"/>
                <w:szCs w:val="24"/>
              </w:rPr>
              <w:t xml:space="preserve"> </w:t>
            </w:r>
            <w:r w:rsidRPr="00C57591">
              <w:rPr>
                <w:rFonts w:asciiTheme="minorEastAsia" w:hAnsiTheme="minorEastAsia" w:cs=".SF NS Text" w:hint="eastAsia"/>
                <w:kern w:val="0"/>
                <w:szCs w:val="24"/>
              </w:rPr>
              <w:t xml:space="preserve">和 </w:t>
            </w:r>
            <w:r w:rsidRPr="00C57591">
              <w:rPr>
                <w:rFonts w:asciiTheme="minorEastAsia" w:hAnsiTheme="minorEastAsia" w:cs=".SF NS Text"/>
                <w:kern w:val="0"/>
                <w:szCs w:val="24"/>
              </w:rPr>
              <w:t>GB/T 32399-2015</w:t>
            </w:r>
            <w:r w:rsidRPr="00C57591">
              <w:rPr>
                <w:rFonts w:asciiTheme="minorEastAsia" w:hAnsiTheme="minorEastAsia" w:cs=".SF NS Text" w:hint="eastAsia"/>
                <w:kern w:val="0"/>
                <w:szCs w:val="24"/>
              </w:rPr>
              <w:t xml:space="preserve"> 云计算参考架构</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hint="eastAsia"/>
                <w:szCs w:val="21"/>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部分采纳。保持一致性，</w:t>
            </w:r>
            <w:r>
              <w:rPr>
                <w:rFonts w:asciiTheme="minorEastAsia" w:hAnsiTheme="minorEastAsia" w:cs="Arial"/>
                <w:szCs w:val="21"/>
              </w:rPr>
              <w:t>但</w:t>
            </w:r>
            <w:r>
              <w:rPr>
                <w:rFonts w:asciiTheme="minorEastAsia" w:hAnsiTheme="minorEastAsia" w:cs="Arial" w:hint="eastAsia"/>
                <w:szCs w:val="21"/>
              </w:rPr>
              <w:t>主要术语和定义以31167和31168为准</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a8"/>
              <w:numPr>
                <w:ilvl w:val="0"/>
                <w:numId w:val="0"/>
              </w:numPr>
              <w:spacing w:line="360" w:lineRule="exact"/>
              <w:rPr>
                <w:rFonts w:asciiTheme="minorEastAsia" w:eastAsiaTheme="minorEastAsia" w:hAnsiTheme="minorEastAsia"/>
              </w:rPr>
            </w:pPr>
            <w:r w:rsidRPr="00C57591">
              <w:rPr>
                <w:rFonts w:asciiTheme="minorEastAsia" w:eastAsiaTheme="minorEastAsia" w:hAnsiTheme="minorEastAsia" w:cs="Arial" w:hint="eastAsia"/>
                <w:szCs w:val="21"/>
              </w:rPr>
              <w:t>4.1</w:t>
            </w:r>
            <w:bookmarkStart w:id="19" w:name="_Toc455576345"/>
            <w:r w:rsidRPr="00C57591">
              <w:rPr>
                <w:rFonts w:asciiTheme="minorEastAsia" w:eastAsiaTheme="minorEastAsia" w:hAnsiTheme="minorEastAsia" w:hint="eastAsia"/>
              </w:rPr>
              <w:t>云计算平台构成</w:t>
            </w:r>
            <w:bookmarkEnd w:id="19"/>
          </w:p>
          <w:p w:rsidR="004E3416" w:rsidRPr="00C57591" w:rsidRDefault="004E3416" w:rsidP="004E3416">
            <w:pPr>
              <w:rPr>
                <w:rFonts w:asciiTheme="minorEastAsia" w:hAnsiTheme="minorEastAsia" w:cs="Arial"/>
                <w:szCs w:val="21"/>
              </w:rPr>
            </w:pPr>
          </w:p>
        </w:tc>
        <w:tc>
          <w:tcPr>
            <w:tcW w:w="4962"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szCs w:val="21"/>
              </w:rPr>
              <w:t xml:space="preserve">IaaS, PaaS, SaaS </w:t>
            </w:r>
            <w:r w:rsidRPr="00C57591">
              <w:rPr>
                <w:rFonts w:asciiTheme="minorEastAsia" w:hAnsiTheme="minorEastAsia" w:cs="Arial" w:hint="eastAsia"/>
                <w:szCs w:val="21"/>
              </w:rPr>
              <w:t>是NIST的老提法。这些术语已在</w:t>
            </w:r>
            <w:r w:rsidRPr="00C57591">
              <w:rPr>
                <w:rFonts w:asciiTheme="minorEastAsia" w:hAnsiTheme="minorEastAsia" w:cs=".SF NS Text"/>
                <w:kern w:val="0"/>
                <w:szCs w:val="24"/>
              </w:rPr>
              <w:t>GB/T 32400-2015</w:t>
            </w:r>
            <w:r w:rsidRPr="00C57591">
              <w:rPr>
                <w:rFonts w:asciiTheme="minorEastAsia" w:hAnsiTheme="minorEastAsia" w:cs=".SF NS Text" w:hint="eastAsia"/>
                <w:kern w:val="0"/>
                <w:szCs w:val="24"/>
              </w:rPr>
              <w:t xml:space="preserve"> 云计算概览与词汇中被规范。</w:t>
            </w:r>
            <w:r w:rsidRPr="00C57591">
              <w:rPr>
                <w:rFonts w:asciiTheme="minorEastAsia" w:hAnsiTheme="minorEastAsia" w:hint="eastAsia"/>
                <w:szCs w:val="21"/>
              </w:rPr>
              <w:t>云能力类型有3个</w:t>
            </w:r>
            <w:r w:rsidRPr="00C57591">
              <w:rPr>
                <w:rFonts w:asciiTheme="minorEastAsia" w:hAnsiTheme="minorEastAsia" w:hint="eastAsia"/>
              </w:rPr>
              <w:t>基础设施（Infrastructure），平台（</w:t>
            </w:r>
            <w:r w:rsidRPr="00C57591">
              <w:rPr>
                <w:rFonts w:asciiTheme="minorEastAsia" w:hAnsiTheme="minorEastAsia"/>
              </w:rPr>
              <w:t>Platform</w:t>
            </w:r>
            <w:r w:rsidRPr="00C57591">
              <w:rPr>
                <w:rFonts w:asciiTheme="minorEastAsia" w:hAnsiTheme="minorEastAsia" w:hint="eastAsia"/>
              </w:rPr>
              <w:t>）和应用（</w:t>
            </w:r>
            <w:r w:rsidRPr="00C57591">
              <w:rPr>
                <w:rFonts w:asciiTheme="minorEastAsia" w:hAnsiTheme="minorEastAsia"/>
              </w:rPr>
              <w:t>Application</w:t>
            </w:r>
            <w:r w:rsidRPr="00C57591">
              <w:rPr>
                <w:rFonts w:asciiTheme="minorEastAsia" w:hAnsiTheme="minorEastAsia" w:hint="eastAsia"/>
              </w:rPr>
              <w:t>）。</w:t>
            </w:r>
            <w:r w:rsidRPr="00C57591">
              <w:rPr>
                <w:rFonts w:asciiTheme="minorEastAsia" w:hAnsiTheme="minorEastAsia"/>
                <w:szCs w:val="21"/>
              </w:rPr>
              <w:t>7</w:t>
            </w:r>
            <w:r w:rsidRPr="00C57591">
              <w:rPr>
                <w:rFonts w:asciiTheme="minorEastAsia" w:hAnsiTheme="minorEastAsia" w:hint="eastAsia"/>
                <w:szCs w:val="21"/>
              </w:rPr>
              <w:t>个云服务类别除了IaaS，PaaS，SaaS还有Da</w:t>
            </w:r>
            <w:r w:rsidRPr="00C57591">
              <w:rPr>
                <w:rFonts w:asciiTheme="minorEastAsia" w:hAnsiTheme="minorEastAsia"/>
                <w:szCs w:val="21"/>
              </w:rPr>
              <w:t>aS, NaaS, CaaS</w:t>
            </w:r>
            <w:r w:rsidRPr="00C57591">
              <w:rPr>
                <w:rFonts w:asciiTheme="minorEastAsia" w:hAnsiTheme="minorEastAsia" w:hint="eastAsia"/>
                <w:szCs w:val="21"/>
              </w:rPr>
              <w:t>等。</w:t>
            </w:r>
            <w:r w:rsidRPr="00C57591">
              <w:rPr>
                <w:rFonts w:asciiTheme="minorEastAsia" w:hAnsiTheme="minorEastAsia"/>
                <w:szCs w:val="21"/>
              </w:rPr>
              <w:t xml:space="preserve"> </w:t>
            </w:r>
            <w:r w:rsidRPr="00C57591">
              <w:rPr>
                <w:rFonts w:asciiTheme="minorEastAsia" w:hAnsiTheme="minorEastAsia" w:hint="eastAsia"/>
                <w:szCs w:val="21"/>
              </w:rPr>
              <w:t>在</w:t>
            </w:r>
            <w:r w:rsidRPr="00C57591">
              <w:rPr>
                <w:rFonts w:asciiTheme="minorEastAsia" w:hAnsiTheme="minorEastAsia" w:cs=".SF NS Text"/>
                <w:kern w:val="0"/>
                <w:szCs w:val="24"/>
              </w:rPr>
              <w:t>GB/T 32400-2015</w:t>
            </w:r>
            <w:r w:rsidRPr="00C57591">
              <w:rPr>
                <w:rFonts w:asciiTheme="minorEastAsia" w:hAnsiTheme="minorEastAsia" w:cs=".SF NS Text" w:hint="eastAsia"/>
                <w:kern w:val="0"/>
                <w:szCs w:val="24"/>
              </w:rPr>
              <w:t xml:space="preserve"> 云计算概览与词汇中，</w:t>
            </w:r>
            <w:r w:rsidRPr="00C57591">
              <w:rPr>
                <w:rFonts w:asciiTheme="minorEastAsia" w:hAnsiTheme="minorEastAsia" w:hint="eastAsia"/>
                <w:szCs w:val="21"/>
              </w:rPr>
              <w:t>描述了</w:t>
            </w:r>
            <w:r w:rsidRPr="00C57591">
              <w:rPr>
                <w:rFonts w:asciiTheme="minorEastAsia" w:hAnsiTheme="minorEastAsia"/>
                <w:szCs w:val="21"/>
              </w:rPr>
              <w:t>7</w:t>
            </w:r>
            <w:r w:rsidRPr="00C57591">
              <w:rPr>
                <w:rFonts w:asciiTheme="minorEastAsia" w:hAnsiTheme="minorEastAsia" w:hint="eastAsia"/>
                <w:szCs w:val="21"/>
              </w:rPr>
              <w:t>个云服务类别与</w:t>
            </w:r>
            <w:r w:rsidRPr="00C57591">
              <w:rPr>
                <w:rFonts w:asciiTheme="minorEastAsia" w:hAnsiTheme="minorEastAsia"/>
                <w:szCs w:val="21"/>
              </w:rPr>
              <w:t>3</w:t>
            </w:r>
            <w:r w:rsidRPr="00C57591">
              <w:rPr>
                <w:rFonts w:asciiTheme="minorEastAsia" w:hAnsiTheme="minorEastAsia" w:hint="eastAsia"/>
                <w:szCs w:val="21"/>
              </w:rPr>
              <w:t>个云能力类型之间的关系。</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hint="eastAsia"/>
                <w:szCs w:val="21"/>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部分采纳。与GB/T31167保持一致</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rPr>
            </w:pPr>
            <w:bookmarkStart w:id="20" w:name="_Toc455576351"/>
            <w:r w:rsidRPr="00C57591">
              <w:rPr>
                <w:rFonts w:asciiTheme="minorEastAsia" w:eastAsiaTheme="minorEastAsia" w:hAnsiTheme="minorEastAsia"/>
              </w:rPr>
              <w:t>6.1.1.1，7.1.1.</w:t>
            </w:r>
            <w:r w:rsidRPr="00C57591">
              <w:rPr>
                <w:rFonts w:asciiTheme="minorEastAsia" w:eastAsiaTheme="minorEastAsia" w:hAnsiTheme="minorEastAsia" w:hint="eastAsia"/>
              </w:rPr>
              <w:t>1</w:t>
            </w:r>
            <w:r w:rsidRPr="00C57591">
              <w:rPr>
                <w:rFonts w:asciiTheme="minorEastAsia" w:eastAsiaTheme="minorEastAsia" w:hAnsiTheme="minorEastAsia"/>
              </w:rPr>
              <w:t>，8.1.1.1</w:t>
            </w:r>
            <w:r w:rsidRPr="00C57591">
              <w:rPr>
                <w:rFonts w:asciiTheme="minorEastAsia" w:eastAsiaTheme="minorEastAsia" w:hAnsiTheme="minorEastAsia" w:hint="eastAsia"/>
              </w:rPr>
              <w:t>物理位置选择</w:t>
            </w:r>
            <w:bookmarkEnd w:id="20"/>
          </w:p>
          <w:p w:rsidR="004E3416" w:rsidRPr="00C57591" w:rsidRDefault="004E3416" w:rsidP="004E3416">
            <w:pPr>
              <w:rPr>
                <w:rFonts w:asciiTheme="minorEastAsia" w:hAnsiTheme="minorEastAsia" w:cs="Arial"/>
                <w:szCs w:val="21"/>
              </w:rPr>
            </w:pPr>
          </w:p>
        </w:tc>
        <w:tc>
          <w:tcPr>
            <w:tcW w:w="4962" w:type="dxa"/>
            <w:shd w:val="clear" w:color="auto" w:fill="auto"/>
            <w:vAlign w:val="center"/>
          </w:tcPr>
          <w:p w:rsidR="004E3416" w:rsidRPr="00C57591" w:rsidRDefault="004E3416" w:rsidP="004E3416">
            <w:pPr>
              <w:rPr>
                <w:rFonts w:asciiTheme="minorEastAsia" w:hAnsiTheme="minorEastAsia"/>
              </w:rPr>
            </w:pPr>
            <w:r w:rsidRPr="00C57591">
              <w:rPr>
                <w:rFonts w:asciiTheme="minorEastAsia" w:hAnsiTheme="minorEastAsia" w:hint="eastAsia"/>
              </w:rPr>
              <w:t>除了党政及涉及国家安全部门的云计算机房须位于中国境内外，用于纯商用云计算的机房不一定要求必须位于中国境内。</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hint="eastAsia"/>
                <w:szCs w:val="21"/>
              </w:rPr>
              <w:t>IBM</w:t>
            </w:r>
          </w:p>
        </w:tc>
        <w:tc>
          <w:tcPr>
            <w:tcW w:w="3544" w:type="dxa"/>
            <w:shd w:val="clear" w:color="auto" w:fill="auto"/>
            <w:vAlign w:val="center"/>
          </w:tcPr>
          <w:p w:rsidR="004E3416" w:rsidRDefault="004E3416" w:rsidP="004E3416">
            <w:pPr>
              <w:adjustRightInd w:val="0"/>
              <w:snapToGrid w:val="0"/>
              <w:rPr>
                <w:rFonts w:asciiTheme="minorEastAsia" w:hAnsiTheme="minorEastAsia" w:cs="Arial"/>
                <w:szCs w:val="21"/>
              </w:rPr>
            </w:pPr>
            <w:r>
              <w:rPr>
                <w:rFonts w:asciiTheme="minorEastAsia" w:hAnsiTheme="minorEastAsia" w:cs="Arial" w:hint="eastAsia"/>
                <w:szCs w:val="21"/>
              </w:rPr>
              <w:t>未采纳。1</w:t>
            </w:r>
            <w:r>
              <w:rPr>
                <w:rFonts w:asciiTheme="minorEastAsia" w:hAnsiTheme="minorEastAsia" w:cs="Arial"/>
                <w:szCs w:val="21"/>
              </w:rPr>
              <w:t>.与</w:t>
            </w:r>
            <w:r>
              <w:rPr>
                <w:rFonts w:asciiTheme="minorEastAsia" w:hAnsiTheme="minorEastAsia" w:cs="Arial" w:hint="eastAsia"/>
                <w:szCs w:val="21"/>
              </w:rPr>
              <w:t>31168把持一致。</w:t>
            </w:r>
          </w:p>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2等保二级以上的系统涉及社会秩序、</w:t>
            </w:r>
            <w:r>
              <w:rPr>
                <w:rFonts w:asciiTheme="minorEastAsia" w:hAnsiTheme="minorEastAsia" w:cs="Arial"/>
                <w:szCs w:val="21"/>
              </w:rPr>
              <w:t>公众利益</w:t>
            </w:r>
            <w:r>
              <w:rPr>
                <w:rFonts w:asciiTheme="minorEastAsia" w:hAnsiTheme="minorEastAsia" w:cs="Arial" w:hint="eastAsia"/>
                <w:szCs w:val="21"/>
              </w:rPr>
              <w:t>，</w:t>
            </w:r>
            <w:r>
              <w:rPr>
                <w:rFonts w:asciiTheme="minorEastAsia" w:hAnsiTheme="minorEastAsia" w:cs="Arial"/>
                <w:szCs w:val="21"/>
              </w:rPr>
              <w:t>不是</w:t>
            </w:r>
            <w:r>
              <w:rPr>
                <w:rFonts w:asciiTheme="minorEastAsia" w:hAnsiTheme="minorEastAsia" w:cs="Arial" w:hint="eastAsia"/>
                <w:szCs w:val="21"/>
              </w:rPr>
              <w:t>纯商业问题。</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1"/>
              <w:numPr>
                <w:ilvl w:val="0"/>
                <w:numId w:val="0"/>
              </w:numPr>
              <w:tabs>
                <w:tab w:val="left" w:pos="9240"/>
              </w:tabs>
              <w:spacing w:before="120" w:after="0" w:line="360" w:lineRule="auto"/>
              <w:rPr>
                <w:rFonts w:asciiTheme="minorEastAsia" w:eastAsiaTheme="minorEastAsia" w:hAnsiTheme="minorEastAsia"/>
                <w:b w:val="0"/>
                <w:sz w:val="21"/>
                <w:szCs w:val="21"/>
              </w:rPr>
            </w:pPr>
            <w:bookmarkStart w:id="21" w:name="_Toc455576463"/>
            <w:r w:rsidRPr="00C57591">
              <w:rPr>
                <w:rFonts w:asciiTheme="minorEastAsia" w:eastAsiaTheme="minorEastAsia" w:hAnsiTheme="minorEastAsia" w:hint="eastAsia"/>
                <w:b w:val="0"/>
                <w:sz w:val="21"/>
                <w:szCs w:val="21"/>
              </w:rPr>
              <w:t>附录C不同交付模式的安全管理责任</w:t>
            </w:r>
            <w:r w:rsidRPr="00C57591">
              <w:rPr>
                <w:rFonts w:asciiTheme="minorEastAsia" w:eastAsiaTheme="minorEastAsia" w:hAnsiTheme="minorEastAsia" w:hint="eastAsia"/>
                <w:b w:val="0"/>
                <w:sz w:val="21"/>
                <w:szCs w:val="21"/>
              </w:rPr>
              <w:lastRenderedPageBreak/>
              <w:t>主体</w:t>
            </w:r>
            <w:bookmarkEnd w:id="21"/>
          </w:p>
          <w:p w:rsidR="004E3416" w:rsidRPr="00C57591" w:rsidRDefault="004E3416" w:rsidP="004E3416">
            <w:pPr>
              <w:pStyle w:val="aa"/>
              <w:numPr>
                <w:ilvl w:val="0"/>
                <w:numId w:val="0"/>
              </w:numPr>
              <w:spacing w:line="360" w:lineRule="exact"/>
              <w:rPr>
                <w:rFonts w:asciiTheme="minorEastAsia" w:eastAsiaTheme="minorEastAsia" w:hAnsiTheme="minorEastAsia" w:cs="Arial"/>
                <w:szCs w:val="21"/>
              </w:rPr>
            </w:pPr>
          </w:p>
        </w:tc>
        <w:tc>
          <w:tcPr>
            <w:tcW w:w="4962" w:type="dxa"/>
            <w:shd w:val="clear" w:color="auto" w:fill="auto"/>
            <w:vAlign w:val="center"/>
          </w:tcPr>
          <w:p w:rsidR="004E3416" w:rsidRPr="00C57591" w:rsidRDefault="004E3416" w:rsidP="004E3416">
            <w:pPr>
              <w:rPr>
                <w:rFonts w:asciiTheme="minorEastAsia" w:hAnsiTheme="minorEastAsia"/>
                <w:color w:val="171717"/>
              </w:rPr>
            </w:pPr>
            <w:r w:rsidRPr="00C57591">
              <w:rPr>
                <w:rFonts w:asciiTheme="minorEastAsia" w:hAnsiTheme="minorEastAsia" w:cs="Arial" w:hint="eastAsia"/>
                <w:szCs w:val="21"/>
              </w:rPr>
              <w:lastRenderedPageBreak/>
              <w:t>和4.1相同，</w:t>
            </w:r>
            <w:r w:rsidRPr="00C57591">
              <w:rPr>
                <w:rFonts w:asciiTheme="minorEastAsia" w:hAnsiTheme="minorEastAsia" w:cs="Arial"/>
                <w:szCs w:val="21"/>
              </w:rPr>
              <w:t xml:space="preserve">IaaS, PaaS, SaaS </w:t>
            </w:r>
            <w:r w:rsidRPr="00C57591">
              <w:rPr>
                <w:rFonts w:asciiTheme="minorEastAsia" w:hAnsiTheme="minorEastAsia" w:cs="Arial" w:hint="eastAsia"/>
                <w:szCs w:val="21"/>
              </w:rPr>
              <w:t>是NIST的老提法。这些术语已在</w:t>
            </w:r>
            <w:r w:rsidRPr="00C57591">
              <w:rPr>
                <w:rFonts w:asciiTheme="minorEastAsia" w:hAnsiTheme="minorEastAsia" w:cs=".SF NS Text"/>
                <w:kern w:val="0"/>
                <w:szCs w:val="24"/>
              </w:rPr>
              <w:t>GB/T 32400-2015</w:t>
            </w:r>
            <w:r w:rsidRPr="00C57591">
              <w:rPr>
                <w:rFonts w:asciiTheme="minorEastAsia" w:hAnsiTheme="minorEastAsia" w:cs=".SF NS Text" w:hint="eastAsia"/>
                <w:kern w:val="0"/>
                <w:szCs w:val="24"/>
              </w:rPr>
              <w:t xml:space="preserve"> 云计算概览与词汇中被规范。</w:t>
            </w:r>
            <w:r w:rsidRPr="00C57591">
              <w:rPr>
                <w:rFonts w:asciiTheme="minorEastAsia" w:hAnsiTheme="minorEastAsia" w:hint="eastAsia"/>
                <w:szCs w:val="21"/>
              </w:rPr>
              <w:t>云能力类型有3个</w:t>
            </w:r>
            <w:r w:rsidRPr="00C57591">
              <w:rPr>
                <w:rFonts w:asciiTheme="minorEastAsia" w:hAnsiTheme="minorEastAsia" w:hint="eastAsia"/>
              </w:rPr>
              <w:t>基础设施</w:t>
            </w:r>
            <w:r w:rsidRPr="00C57591">
              <w:rPr>
                <w:rFonts w:asciiTheme="minorEastAsia" w:hAnsiTheme="minorEastAsia" w:hint="eastAsia"/>
              </w:rPr>
              <w:lastRenderedPageBreak/>
              <w:t>（Infrastructure），平台（</w:t>
            </w:r>
            <w:r w:rsidRPr="00C57591">
              <w:rPr>
                <w:rFonts w:asciiTheme="minorEastAsia" w:hAnsiTheme="minorEastAsia"/>
              </w:rPr>
              <w:t>Platform</w:t>
            </w:r>
            <w:r w:rsidRPr="00C57591">
              <w:rPr>
                <w:rFonts w:asciiTheme="minorEastAsia" w:hAnsiTheme="minorEastAsia" w:hint="eastAsia"/>
              </w:rPr>
              <w:t>）和应用（</w:t>
            </w:r>
            <w:r w:rsidRPr="00C57591">
              <w:rPr>
                <w:rFonts w:asciiTheme="minorEastAsia" w:hAnsiTheme="minorEastAsia"/>
              </w:rPr>
              <w:t>Application</w:t>
            </w:r>
            <w:r w:rsidRPr="00C57591">
              <w:rPr>
                <w:rFonts w:asciiTheme="minorEastAsia" w:hAnsiTheme="minorEastAsia" w:hint="eastAsia"/>
              </w:rPr>
              <w:t>）。</w:t>
            </w:r>
            <w:r w:rsidRPr="00C57591">
              <w:rPr>
                <w:rFonts w:asciiTheme="minorEastAsia" w:hAnsiTheme="minorEastAsia"/>
                <w:szCs w:val="21"/>
              </w:rPr>
              <w:t>7</w:t>
            </w:r>
            <w:r w:rsidRPr="00C57591">
              <w:rPr>
                <w:rFonts w:asciiTheme="minorEastAsia" w:hAnsiTheme="minorEastAsia" w:hint="eastAsia"/>
                <w:szCs w:val="21"/>
              </w:rPr>
              <w:t>个云服务类别除了IaaS，PaaS，SaaS还有Da</w:t>
            </w:r>
            <w:r w:rsidRPr="00C57591">
              <w:rPr>
                <w:rFonts w:asciiTheme="minorEastAsia" w:hAnsiTheme="minorEastAsia"/>
                <w:szCs w:val="21"/>
              </w:rPr>
              <w:t xml:space="preserve">aS, NaaS, CaaS etc. </w:t>
            </w:r>
            <w:r w:rsidRPr="00C57591">
              <w:rPr>
                <w:rFonts w:asciiTheme="minorEastAsia" w:hAnsiTheme="minorEastAsia" w:hint="eastAsia"/>
                <w:szCs w:val="21"/>
              </w:rPr>
              <w:t>在</w:t>
            </w:r>
            <w:r w:rsidRPr="00C57591">
              <w:rPr>
                <w:rFonts w:asciiTheme="minorEastAsia" w:hAnsiTheme="minorEastAsia" w:cs=".SF NS Text"/>
                <w:kern w:val="0"/>
                <w:szCs w:val="24"/>
              </w:rPr>
              <w:t>GB/T 32400-2015</w:t>
            </w:r>
            <w:r w:rsidRPr="00C57591">
              <w:rPr>
                <w:rFonts w:asciiTheme="minorEastAsia" w:hAnsiTheme="minorEastAsia" w:cs=".SF NS Text" w:hint="eastAsia"/>
                <w:kern w:val="0"/>
                <w:szCs w:val="24"/>
              </w:rPr>
              <w:t xml:space="preserve"> 云计算概览与词汇中，</w:t>
            </w:r>
            <w:r w:rsidRPr="00C57591">
              <w:rPr>
                <w:rFonts w:asciiTheme="minorEastAsia" w:hAnsiTheme="minorEastAsia" w:hint="eastAsia"/>
                <w:szCs w:val="21"/>
              </w:rPr>
              <w:t>描述了</w:t>
            </w:r>
            <w:r w:rsidRPr="00C57591">
              <w:rPr>
                <w:rFonts w:asciiTheme="minorEastAsia" w:hAnsiTheme="minorEastAsia"/>
                <w:szCs w:val="21"/>
              </w:rPr>
              <w:t>7</w:t>
            </w:r>
            <w:r w:rsidRPr="00C57591">
              <w:rPr>
                <w:rFonts w:asciiTheme="minorEastAsia" w:hAnsiTheme="minorEastAsia" w:hint="eastAsia"/>
                <w:szCs w:val="21"/>
              </w:rPr>
              <w:t>个云服务类别与</w:t>
            </w:r>
            <w:r w:rsidRPr="00C57591">
              <w:rPr>
                <w:rFonts w:asciiTheme="minorEastAsia" w:hAnsiTheme="minorEastAsia"/>
                <w:szCs w:val="21"/>
              </w:rPr>
              <w:t>3</w:t>
            </w:r>
            <w:r w:rsidRPr="00C57591">
              <w:rPr>
                <w:rFonts w:asciiTheme="minorEastAsia" w:hAnsiTheme="minorEastAsia" w:hint="eastAsia"/>
                <w:szCs w:val="21"/>
              </w:rPr>
              <w:t>个云能力类型之间的关系。</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szCs w:val="21"/>
              </w:rPr>
              <w:lastRenderedPageBreak/>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部分采纳。与GB/T31167保持一致</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color w:val="000000" w:themeColor="text1"/>
              </w:rPr>
            </w:pPr>
            <w:r w:rsidRPr="00C57591">
              <w:rPr>
                <w:rFonts w:asciiTheme="minorEastAsia" w:eastAsiaTheme="minorEastAsia" w:hAnsiTheme="minorEastAsia" w:hint="eastAsia"/>
                <w:color w:val="000000" w:themeColor="text1"/>
              </w:rPr>
              <w:t>6.1.2.4</w:t>
            </w:r>
            <w:bookmarkStart w:id="22" w:name="_Toc163984725"/>
            <w:bookmarkStart w:id="23" w:name="_Toc456000257"/>
            <w:r w:rsidRPr="00C57591">
              <w:rPr>
                <w:rFonts w:asciiTheme="minorEastAsia" w:eastAsiaTheme="minorEastAsia" w:hAnsiTheme="minorEastAsia" w:hint="eastAsia"/>
                <w:color w:val="000000" w:themeColor="text1"/>
              </w:rPr>
              <w:t>， 7.1.2.4访问控制</w:t>
            </w:r>
            <w:bookmarkEnd w:id="22"/>
            <w:bookmarkEnd w:id="23"/>
          </w:p>
          <w:p w:rsidR="004E3416" w:rsidRPr="00C57591" w:rsidRDefault="004E3416" w:rsidP="004E3416">
            <w:pPr>
              <w:pStyle w:val="aa"/>
              <w:numPr>
                <w:ilvl w:val="0"/>
                <w:numId w:val="0"/>
              </w:numPr>
              <w:spacing w:line="360" w:lineRule="exact"/>
              <w:rPr>
                <w:rFonts w:asciiTheme="minorEastAsia" w:eastAsiaTheme="minorEastAsia" w:hAnsiTheme="minorEastAsia"/>
                <w:color w:val="000000" w:themeColor="text1"/>
              </w:rPr>
            </w:pPr>
            <w:r w:rsidRPr="00C57591">
              <w:rPr>
                <w:rFonts w:asciiTheme="minorEastAsia" w:eastAsiaTheme="minorEastAsia" w:hAnsiTheme="minorEastAsia" w:hint="eastAsia"/>
                <w:color w:val="000000" w:themeColor="text1"/>
              </w:rPr>
              <w:t>8.1.2.3</w:t>
            </w:r>
            <w:bookmarkStart w:id="24" w:name="_Toc456000416"/>
            <w:r w:rsidRPr="00C57591">
              <w:rPr>
                <w:rFonts w:asciiTheme="minorEastAsia" w:eastAsiaTheme="minorEastAsia" w:hAnsiTheme="minorEastAsia" w:hint="eastAsia"/>
                <w:color w:val="000000" w:themeColor="text1"/>
              </w:rPr>
              <w:t>边界防护</w:t>
            </w:r>
            <w:bookmarkEnd w:id="24"/>
          </w:p>
          <w:p w:rsidR="004E3416" w:rsidRPr="00C57591" w:rsidRDefault="004E3416" w:rsidP="004E3416">
            <w:pPr>
              <w:rPr>
                <w:rFonts w:asciiTheme="minorEastAsia" w:hAnsiTheme="minorEastAsia"/>
              </w:rPr>
            </w:pPr>
          </w:p>
          <w:p w:rsidR="004E3416" w:rsidRPr="00C57591" w:rsidRDefault="004E3416" w:rsidP="004E3416">
            <w:pPr>
              <w:rPr>
                <w:rFonts w:asciiTheme="minorEastAsia" w:hAnsiTheme="minorEastAsia"/>
              </w:rPr>
            </w:pPr>
          </w:p>
          <w:p w:rsidR="004E3416" w:rsidRPr="00C57591" w:rsidRDefault="004E3416" w:rsidP="004E3416">
            <w:pPr>
              <w:rPr>
                <w:rFonts w:asciiTheme="minorEastAsia" w:hAnsiTheme="minorEastAsia"/>
              </w:rPr>
            </w:pPr>
          </w:p>
        </w:tc>
        <w:tc>
          <w:tcPr>
            <w:tcW w:w="4962"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C57591">
              <w:rPr>
                <w:rFonts w:asciiTheme="minorEastAsia" w:eastAsiaTheme="minorEastAsia" w:hAnsiTheme="minorEastAsia" w:cs="Arial" w:hint="eastAsia"/>
                <w:color w:val="000000" w:themeColor="text1"/>
                <w:szCs w:val="21"/>
              </w:rPr>
              <w:t>在通用要求的网络和通信安全部分的6.1.2.5，7.1.2.5，8.1.2.5均提到应在关键网络节点处监视</w:t>
            </w:r>
            <w:r w:rsidRPr="00C57591">
              <w:rPr>
                <w:rFonts w:asciiTheme="minorEastAsia" w:eastAsiaTheme="minorEastAsia" w:hAnsiTheme="minorEastAsia" w:hint="eastAsia"/>
                <w:color w:val="000000" w:themeColor="text1"/>
              </w:rPr>
              <w:t>、检测、防止或限制从外部或内部发起的网络攻击行为</w:t>
            </w:r>
            <w:r w:rsidRPr="00C57591">
              <w:rPr>
                <w:rFonts w:asciiTheme="minorEastAsia" w:eastAsiaTheme="minorEastAsia" w:hAnsiTheme="minorEastAsia" w:cs="Arial" w:hint="eastAsia"/>
                <w:color w:val="000000" w:themeColor="text1"/>
                <w:szCs w:val="21"/>
              </w:rPr>
              <w:t>。</w:t>
            </w:r>
          </w:p>
          <w:p w:rsidR="004E3416" w:rsidRPr="00C57591" w:rsidRDefault="004E3416" w:rsidP="004E3416">
            <w:pPr>
              <w:rPr>
                <w:rFonts w:asciiTheme="minorEastAsia" w:hAnsiTheme="minorEastAsia"/>
                <w:color w:val="000000" w:themeColor="text1"/>
              </w:rPr>
            </w:pPr>
            <w:r w:rsidRPr="00C57591">
              <w:rPr>
                <w:rFonts w:asciiTheme="minorEastAsia" w:hAnsiTheme="minorEastAsia" w:hint="eastAsia"/>
                <w:color w:val="000000" w:themeColor="text1"/>
              </w:rPr>
              <w:t>关键网络节点在物理网络中可以从物理上与其它节点区隔，但在云环境的虚拟网络中这种区隔及防护手段将失效</w:t>
            </w:r>
          </w:p>
          <w:p w:rsidR="004E3416" w:rsidRPr="00C57591" w:rsidRDefault="004E3416" w:rsidP="004E3416">
            <w:pPr>
              <w:rPr>
                <w:rFonts w:asciiTheme="minorEastAsia" w:hAnsiTheme="minorEastAsia"/>
                <w:color w:val="000000" w:themeColor="text1"/>
              </w:rPr>
            </w:pPr>
            <w:r w:rsidRPr="00C57591">
              <w:rPr>
                <w:rFonts w:asciiTheme="minorEastAsia" w:hAnsiTheme="minorEastAsia" w:hint="eastAsia"/>
                <w:color w:val="000000" w:themeColor="text1"/>
              </w:rPr>
              <w:t>在云计算</w:t>
            </w:r>
            <w:r w:rsidR="000604A3">
              <w:rPr>
                <w:rFonts w:asciiTheme="minorEastAsia" w:hAnsiTheme="minorEastAsia" w:hint="eastAsia"/>
                <w:color w:val="000000" w:themeColor="text1"/>
              </w:rPr>
              <w:t>安全</w:t>
            </w:r>
            <w:r w:rsidRPr="00C57591">
              <w:rPr>
                <w:rFonts w:asciiTheme="minorEastAsia" w:hAnsiTheme="minorEastAsia" w:hint="eastAsia"/>
                <w:color w:val="000000" w:themeColor="text1"/>
              </w:rPr>
              <w:t>扩展要求中6.1.2.4，7.1.2.4，8.1.2.3中仅提到应能检测并阻断云租户对外的攻击行为，并能记录攻击类型、攻击时间、攻击流量；</w:t>
            </w:r>
          </w:p>
          <w:p w:rsidR="004E3416" w:rsidRPr="00C57591" w:rsidRDefault="004E3416" w:rsidP="004E3416">
            <w:pPr>
              <w:rPr>
                <w:rFonts w:asciiTheme="minorEastAsia" w:hAnsiTheme="minorEastAsia"/>
                <w:color w:val="171717"/>
              </w:rPr>
            </w:pPr>
            <w:r w:rsidRPr="00C57591">
              <w:rPr>
                <w:rFonts w:asciiTheme="minorEastAsia" w:hAnsiTheme="minorEastAsia" w:hint="eastAsia"/>
                <w:color w:val="000000" w:themeColor="text1"/>
              </w:rPr>
              <w:t>需要针对云计算虚拟网络特点检测、防止或限制从外部或内部发起的网络攻击行为。建议增加对云计算虚拟网络的检测。</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sidRPr="00C57591">
              <w:rPr>
                <w:rFonts w:asciiTheme="minorEastAsia" w:hAnsiTheme="minorEastAsia" w:cs="Arial"/>
                <w:szCs w:val="21"/>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采纳。其中关键网络节点包括互联网边界、</w:t>
            </w:r>
            <w:r>
              <w:rPr>
                <w:rFonts w:asciiTheme="minorEastAsia" w:hAnsiTheme="minorEastAsia" w:cs="Arial"/>
                <w:szCs w:val="21"/>
              </w:rPr>
              <w:t>关键</w:t>
            </w:r>
            <w:r>
              <w:rPr>
                <w:rFonts w:asciiTheme="minorEastAsia" w:hAnsiTheme="minorEastAsia" w:cs="Arial" w:hint="eastAsia"/>
                <w:szCs w:val="21"/>
              </w:rPr>
              <w:t>第三方边界和虚拟网络的关键节点</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C57591" w:rsidRDefault="004E3416" w:rsidP="004E3416">
            <w:pPr>
              <w:pStyle w:val="aa"/>
              <w:numPr>
                <w:ilvl w:val="0"/>
                <w:numId w:val="0"/>
              </w:numPr>
              <w:spacing w:line="360" w:lineRule="exact"/>
              <w:rPr>
                <w:rFonts w:asciiTheme="minorEastAsia" w:eastAsiaTheme="minorEastAsia" w:hAnsiTheme="minorEastAsia"/>
                <w:color w:val="000000" w:themeColor="text1"/>
              </w:rPr>
            </w:pPr>
            <w:r w:rsidRPr="00C57591">
              <w:rPr>
                <w:rFonts w:asciiTheme="minorEastAsia" w:eastAsiaTheme="minorEastAsia" w:hAnsiTheme="minorEastAsia"/>
                <w:color w:val="000000" w:themeColor="text1"/>
              </w:rPr>
              <w:t>6.1.2.5</w:t>
            </w:r>
          </w:p>
        </w:tc>
        <w:tc>
          <w:tcPr>
            <w:tcW w:w="4962" w:type="dxa"/>
            <w:shd w:val="clear" w:color="auto" w:fill="auto"/>
            <w:vAlign w:val="center"/>
          </w:tcPr>
          <w:p w:rsidR="004E3416" w:rsidRPr="00E5710D"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C57591">
              <w:rPr>
                <w:rFonts w:asciiTheme="minorEastAsia" w:eastAsiaTheme="minorEastAsia" w:hAnsiTheme="minorEastAsia" w:cs="Arial" w:hint="eastAsia"/>
                <w:color w:val="000000" w:themeColor="text1"/>
                <w:szCs w:val="21"/>
              </w:rPr>
              <w:t>建议增加：</w:t>
            </w:r>
          </w:p>
          <w:p w:rsidR="004E3416" w:rsidRPr="00C57591" w:rsidRDefault="004E3416" w:rsidP="004E3416">
            <w:pPr>
              <w:pStyle w:val="aa"/>
              <w:numPr>
                <w:ilvl w:val="0"/>
                <w:numId w:val="0"/>
              </w:numPr>
              <w:spacing w:line="360" w:lineRule="exact"/>
              <w:rPr>
                <w:rFonts w:asciiTheme="minorEastAsia" w:eastAsiaTheme="minorEastAsia" w:hAnsiTheme="minorEastAsia" w:cs="Arial"/>
                <w:color w:val="FF0000"/>
                <w:szCs w:val="21"/>
                <w:lang w:eastAsia="zh-TW"/>
              </w:rPr>
            </w:pPr>
            <w:r w:rsidRPr="00C57591">
              <w:rPr>
                <w:rFonts w:asciiTheme="minorEastAsia" w:eastAsiaTheme="minorEastAsia" w:hAnsiTheme="minorEastAsia" w:cs="Arial"/>
                <w:color w:val="000000" w:themeColor="text1"/>
                <w:szCs w:val="21"/>
              </w:rPr>
              <w:t xml:space="preserve">6.1.2.5 </w:t>
            </w:r>
            <w:r w:rsidRPr="00C57591">
              <w:rPr>
                <w:rFonts w:asciiTheme="minorEastAsia" w:eastAsiaTheme="minorEastAsia" w:hAnsiTheme="minorEastAsia" w:cs="Arial" w:hint="eastAsia"/>
                <w:color w:val="000000" w:themeColor="text1"/>
                <w:szCs w:val="21"/>
              </w:rPr>
              <w:t>应在跨网段通讯节点处监视网络攻击行为，其中包括软件定义网络上的虚拟网段以及网络节点。跨网段通讯包括横跨私有网段的通讯以及不同云租</w:t>
            </w:r>
            <w:r w:rsidRPr="00C57591">
              <w:rPr>
                <w:rFonts w:asciiTheme="minorEastAsia" w:eastAsiaTheme="minorEastAsia" w:hAnsiTheme="minorEastAsia" w:cs="Arial" w:hint="eastAsia"/>
                <w:color w:val="000000" w:themeColor="text1"/>
                <w:szCs w:val="21"/>
              </w:rPr>
              <w:lastRenderedPageBreak/>
              <w:t>户间的通讯。</w:t>
            </w:r>
          </w:p>
        </w:tc>
        <w:tc>
          <w:tcPr>
            <w:tcW w:w="1559" w:type="dxa"/>
            <w:shd w:val="clear" w:color="auto" w:fill="auto"/>
            <w:vAlign w:val="center"/>
          </w:tcPr>
          <w:p w:rsidR="004E3416" w:rsidRDefault="004E3416" w:rsidP="004E3416">
            <w:r w:rsidRPr="000E1F23">
              <w:rPr>
                <w:rFonts w:asciiTheme="minorEastAsia" w:hAnsiTheme="minorEastAsia" w:cs="Arial"/>
                <w:szCs w:val="21"/>
              </w:rPr>
              <w:lastRenderedPageBreak/>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未采纳。网络和通信安全中，“网络结构</w:t>
            </w:r>
            <w:r>
              <w:rPr>
                <w:rFonts w:asciiTheme="minorEastAsia" w:hAnsiTheme="minorEastAsia" w:cs="Arial"/>
                <w:szCs w:val="21"/>
              </w:rPr>
              <w:t>”</w:t>
            </w:r>
            <w:r>
              <w:rPr>
                <w:rFonts w:asciiTheme="minorEastAsia" w:hAnsiTheme="minorEastAsia" w:cs="Arial" w:hint="eastAsia"/>
                <w:szCs w:val="21"/>
              </w:rPr>
              <w:t>中的e条和入侵防范的a条已满足这样的需求</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3A3BEE" w:rsidRDefault="004E3416" w:rsidP="004E3416">
            <w:pPr>
              <w:pStyle w:val="aa"/>
              <w:numPr>
                <w:ilvl w:val="0"/>
                <w:numId w:val="0"/>
              </w:numPr>
              <w:spacing w:line="360" w:lineRule="exact"/>
              <w:rPr>
                <w:rFonts w:asciiTheme="minorEastAsia" w:eastAsiaTheme="minorEastAsia" w:hAnsiTheme="minorEastAsia"/>
                <w:color w:val="000000" w:themeColor="text1"/>
              </w:rPr>
            </w:pPr>
            <w:r w:rsidRPr="00C57591">
              <w:rPr>
                <w:rFonts w:asciiTheme="minorEastAsia" w:eastAsiaTheme="minorEastAsia" w:hAnsiTheme="minorEastAsia"/>
                <w:color w:val="000000" w:themeColor="text1"/>
              </w:rPr>
              <w:t>7.1.2.5</w:t>
            </w:r>
            <w:r>
              <w:rPr>
                <w:rFonts w:asciiTheme="minorEastAsia" w:eastAsiaTheme="minorEastAsia" w:hAnsiTheme="minorEastAsia" w:hint="eastAsia"/>
                <w:color w:val="000000" w:themeColor="text1"/>
              </w:rPr>
              <w:t xml:space="preserve">  </w:t>
            </w:r>
            <w:r w:rsidRPr="00C57591">
              <w:rPr>
                <w:rFonts w:asciiTheme="minorEastAsia" w:eastAsiaTheme="minorEastAsia" w:hAnsiTheme="minorEastAsia" w:hint="eastAsia"/>
                <w:color w:val="000000" w:themeColor="text1"/>
              </w:rPr>
              <w:t>安全审计</w:t>
            </w:r>
          </w:p>
          <w:p w:rsidR="004E3416" w:rsidRPr="00C57591" w:rsidRDefault="004E3416" w:rsidP="004E3416">
            <w:pPr>
              <w:rPr>
                <w:rFonts w:asciiTheme="minorEastAsia" w:hAnsiTheme="minorEastAsia"/>
              </w:rPr>
            </w:pPr>
            <w:r>
              <w:rPr>
                <w:rFonts w:asciiTheme="minorEastAsia" w:hAnsiTheme="minorEastAsia"/>
                <w:color w:val="000000" w:themeColor="text1"/>
                <w:lang w:eastAsia="zh-TW"/>
              </w:rPr>
              <w:t>8.1.2.</w:t>
            </w:r>
            <w:r>
              <w:rPr>
                <w:rFonts w:asciiTheme="minorEastAsia" w:hAnsiTheme="minorEastAsia" w:hint="eastAsia"/>
                <w:color w:val="000000" w:themeColor="text1"/>
              </w:rPr>
              <w:t xml:space="preserve">4  </w:t>
            </w:r>
            <w:r w:rsidRPr="00C57591">
              <w:rPr>
                <w:rFonts w:asciiTheme="minorEastAsia" w:hAnsiTheme="minorEastAsia" w:hint="eastAsia"/>
                <w:color w:val="000000" w:themeColor="text1"/>
              </w:rPr>
              <w:t>安全审计</w:t>
            </w:r>
          </w:p>
        </w:tc>
        <w:tc>
          <w:tcPr>
            <w:tcW w:w="4962" w:type="dxa"/>
            <w:shd w:val="clear" w:color="auto" w:fill="auto"/>
            <w:vAlign w:val="center"/>
          </w:tcPr>
          <w:p w:rsidR="004E3416" w:rsidRPr="00E5710D"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E5710D">
              <w:rPr>
                <w:rFonts w:asciiTheme="minorEastAsia" w:eastAsiaTheme="minorEastAsia" w:hAnsiTheme="minorEastAsia" w:cs="Arial" w:hint="eastAsia"/>
                <w:color w:val="000000" w:themeColor="text1"/>
                <w:szCs w:val="21"/>
              </w:rPr>
              <w:t>建议增加：</w:t>
            </w:r>
          </w:p>
          <w:p w:rsidR="004E3416" w:rsidRPr="00C57591" w:rsidRDefault="004E3416" w:rsidP="004E3416">
            <w:pPr>
              <w:pStyle w:val="aa"/>
              <w:numPr>
                <w:ilvl w:val="0"/>
                <w:numId w:val="0"/>
              </w:numPr>
              <w:spacing w:line="360" w:lineRule="exact"/>
              <w:rPr>
                <w:rFonts w:asciiTheme="minorEastAsia" w:eastAsiaTheme="minorEastAsia" w:hAnsiTheme="minorEastAsia" w:cs="Arial"/>
                <w:color w:val="FF0000"/>
                <w:szCs w:val="21"/>
              </w:rPr>
            </w:pPr>
            <w:r w:rsidRPr="00E5710D">
              <w:rPr>
                <w:rFonts w:asciiTheme="minorEastAsia" w:eastAsiaTheme="minorEastAsia" w:hAnsiTheme="minorEastAsia" w:cs="Arial" w:hint="eastAsia"/>
                <w:color w:val="000000" w:themeColor="text1"/>
                <w:szCs w:val="21"/>
              </w:rPr>
              <w:t>d</w:t>
            </w:r>
            <w:r w:rsidRPr="00E5710D">
              <w:rPr>
                <w:rFonts w:asciiTheme="minorEastAsia" w:eastAsiaTheme="minorEastAsia" w:hAnsiTheme="minorEastAsia" w:cs="Arial"/>
                <w:color w:val="000000" w:themeColor="text1"/>
                <w:szCs w:val="21"/>
              </w:rPr>
              <w:t xml:space="preserve">) </w:t>
            </w:r>
            <w:r w:rsidRPr="00E5710D">
              <w:rPr>
                <w:rFonts w:asciiTheme="minorEastAsia" w:eastAsiaTheme="minorEastAsia" w:hAnsiTheme="minorEastAsia" w:cs="Arial" w:hint="eastAsia"/>
                <w:color w:val="000000" w:themeColor="text1"/>
                <w:szCs w:val="21"/>
              </w:rPr>
              <w:t>如果以上</w:t>
            </w:r>
            <w:r w:rsidRPr="00E5710D">
              <w:rPr>
                <w:rFonts w:asciiTheme="minorEastAsia" w:eastAsiaTheme="minorEastAsia" w:hAnsiTheme="minorEastAsia" w:cs="Arial"/>
                <w:color w:val="000000" w:themeColor="text1"/>
                <w:szCs w:val="21"/>
                <w:lang w:eastAsia="zh-TW"/>
              </w:rPr>
              <w:t>a</w:t>
            </w:r>
            <w:r w:rsidRPr="00E5710D">
              <w:rPr>
                <w:rFonts w:asciiTheme="minorEastAsia" w:eastAsiaTheme="minorEastAsia" w:hAnsiTheme="minorEastAsia" w:cs="Arial" w:hint="eastAsia"/>
                <w:color w:val="000000" w:themeColor="text1"/>
                <w:szCs w:val="21"/>
              </w:rPr>
              <w:t>)、b)、</w:t>
            </w:r>
            <w:r w:rsidRPr="00E5710D">
              <w:rPr>
                <w:rFonts w:asciiTheme="minorEastAsia" w:eastAsiaTheme="minorEastAsia" w:hAnsiTheme="minorEastAsia" w:cs="Arial"/>
                <w:color w:val="000000" w:themeColor="text1"/>
                <w:szCs w:val="21"/>
                <w:lang w:eastAsia="zh-TW"/>
              </w:rPr>
              <w:t>c</w:t>
            </w:r>
            <w:r w:rsidRPr="00E5710D">
              <w:rPr>
                <w:rFonts w:asciiTheme="minorEastAsia" w:eastAsiaTheme="minorEastAsia" w:hAnsiTheme="minorEastAsia" w:cs="Arial" w:hint="eastAsia"/>
                <w:color w:val="000000" w:themeColor="text1"/>
                <w:szCs w:val="21"/>
              </w:rPr>
              <w:t>)项</w:t>
            </w:r>
            <w:r w:rsidRPr="00E5710D">
              <w:rPr>
                <w:rFonts w:asciiTheme="minorEastAsia" w:eastAsiaTheme="minorEastAsia" w:hAnsiTheme="minorEastAsia" w:cs="Arial" w:hint="eastAsia"/>
                <w:color w:val="000000" w:themeColor="text1"/>
                <w:szCs w:val="21"/>
                <w:lang w:eastAsia="zh-TW"/>
              </w:rPr>
              <w:t>在</w:t>
            </w:r>
            <w:r w:rsidRPr="00E5710D">
              <w:rPr>
                <w:rFonts w:asciiTheme="minorEastAsia" w:eastAsiaTheme="minorEastAsia" w:hAnsiTheme="minorEastAsia" w:cs="Arial" w:hint="eastAsia"/>
                <w:color w:val="000000" w:themeColor="text1"/>
                <w:szCs w:val="21"/>
              </w:rPr>
              <w:t>虚拟网络</w:t>
            </w:r>
            <w:r w:rsidRPr="00E5710D">
              <w:rPr>
                <w:rFonts w:asciiTheme="minorEastAsia" w:eastAsiaTheme="minorEastAsia" w:hAnsiTheme="minorEastAsia" w:cs="Arial" w:hint="eastAsia"/>
                <w:color w:val="000000" w:themeColor="text1"/>
                <w:szCs w:val="21"/>
                <w:lang w:eastAsia="zh-TW"/>
              </w:rPr>
              <w:t>上，包含</w:t>
            </w:r>
            <w:r w:rsidRPr="00E5710D">
              <w:rPr>
                <w:rFonts w:asciiTheme="minorEastAsia" w:eastAsiaTheme="minorEastAsia" w:hAnsiTheme="minorEastAsia" w:cs="Arial" w:hint="eastAsia"/>
                <w:color w:val="000000" w:themeColor="text1"/>
                <w:szCs w:val="21"/>
              </w:rPr>
              <w:t>软件定义的网络</w:t>
            </w:r>
            <w:r w:rsidRPr="00E5710D">
              <w:rPr>
                <w:rFonts w:asciiTheme="minorEastAsia" w:eastAsiaTheme="minorEastAsia" w:hAnsiTheme="minorEastAsia" w:cs="Arial" w:hint="eastAsia"/>
                <w:color w:val="000000" w:themeColor="text1"/>
                <w:szCs w:val="21"/>
                <w:lang w:eastAsia="zh-TW"/>
              </w:rPr>
              <w:t>，</w:t>
            </w:r>
            <w:r w:rsidRPr="00E5710D">
              <w:rPr>
                <w:rFonts w:asciiTheme="minorEastAsia" w:eastAsiaTheme="minorEastAsia" w:hAnsiTheme="minorEastAsia" w:cs="Arial" w:hint="eastAsia"/>
                <w:color w:val="000000" w:themeColor="text1"/>
                <w:szCs w:val="21"/>
              </w:rPr>
              <w:t>则应</w:t>
            </w:r>
            <w:r w:rsidRPr="00E5710D">
              <w:rPr>
                <w:rFonts w:asciiTheme="minorEastAsia" w:eastAsiaTheme="minorEastAsia" w:hAnsiTheme="minorEastAsia" w:cs="Arial" w:hint="eastAsia"/>
                <w:color w:val="000000" w:themeColor="text1"/>
                <w:szCs w:val="21"/>
                <w:lang w:eastAsia="zh-TW"/>
              </w:rPr>
              <w:t>在跨私有</w:t>
            </w:r>
            <w:r w:rsidRPr="00E5710D">
              <w:rPr>
                <w:rFonts w:asciiTheme="minorEastAsia" w:eastAsiaTheme="minorEastAsia" w:hAnsiTheme="minorEastAsia" w:cs="Arial" w:hint="eastAsia"/>
                <w:color w:val="000000" w:themeColor="text1"/>
                <w:szCs w:val="21"/>
              </w:rPr>
              <w:t>网</w:t>
            </w:r>
            <w:r w:rsidRPr="00E5710D">
              <w:rPr>
                <w:rFonts w:asciiTheme="minorEastAsia" w:eastAsiaTheme="minorEastAsia" w:hAnsiTheme="minorEastAsia" w:cs="Arial" w:hint="eastAsia"/>
                <w:color w:val="000000" w:themeColor="text1"/>
                <w:szCs w:val="21"/>
                <w:lang w:eastAsia="zh-TW"/>
              </w:rPr>
              <w:t>段通</w:t>
            </w:r>
            <w:r w:rsidRPr="00E5710D">
              <w:rPr>
                <w:rFonts w:asciiTheme="minorEastAsia" w:eastAsiaTheme="minorEastAsia" w:hAnsiTheme="minorEastAsia" w:cs="Arial" w:hint="eastAsia"/>
                <w:color w:val="000000" w:themeColor="text1"/>
                <w:szCs w:val="21"/>
              </w:rPr>
              <w:t>讯节点实行</w:t>
            </w:r>
            <w:r w:rsidRPr="00E5710D">
              <w:rPr>
                <w:rFonts w:asciiTheme="minorEastAsia" w:eastAsiaTheme="minorEastAsia" w:hAnsiTheme="minorEastAsia" w:cs="Arial" w:hint="eastAsia"/>
                <w:color w:val="000000" w:themeColor="text1"/>
                <w:szCs w:val="21"/>
                <w:lang w:eastAsia="zh-TW"/>
              </w:rPr>
              <w:t>相同的</w:t>
            </w:r>
            <w:r w:rsidRPr="00E5710D">
              <w:rPr>
                <w:rFonts w:asciiTheme="minorEastAsia" w:eastAsiaTheme="minorEastAsia" w:hAnsiTheme="minorEastAsia" w:cs="Arial" w:hint="eastAsia"/>
                <w:color w:val="000000" w:themeColor="text1"/>
                <w:szCs w:val="21"/>
              </w:rPr>
              <w:t>监测</w:t>
            </w:r>
            <w:r w:rsidRPr="00E5710D">
              <w:rPr>
                <w:rFonts w:asciiTheme="minorEastAsia" w:eastAsiaTheme="minorEastAsia" w:hAnsiTheme="minorEastAsia" w:cs="Arial" w:hint="eastAsia"/>
                <w:color w:val="000000" w:themeColor="text1"/>
                <w:szCs w:val="21"/>
                <w:lang w:eastAsia="zh-TW"/>
              </w:rPr>
              <w:t>及</w:t>
            </w:r>
            <w:r w:rsidRPr="00E5710D">
              <w:rPr>
                <w:rFonts w:asciiTheme="minorEastAsia" w:eastAsiaTheme="minorEastAsia" w:hAnsiTheme="minorEastAsia" w:cs="Arial" w:hint="eastAsia"/>
                <w:color w:val="000000" w:themeColor="text1"/>
                <w:szCs w:val="21"/>
              </w:rPr>
              <w:t>监</w:t>
            </w:r>
            <w:r w:rsidRPr="00E5710D">
              <w:rPr>
                <w:rFonts w:asciiTheme="minorEastAsia" w:eastAsiaTheme="minorEastAsia" w:hAnsiTheme="minorEastAsia" w:cs="Arial" w:hint="eastAsia"/>
                <w:color w:val="000000" w:themeColor="text1"/>
                <w:szCs w:val="21"/>
                <w:lang w:eastAsia="zh-TW"/>
              </w:rPr>
              <w:t>控</w:t>
            </w:r>
            <w:r w:rsidRPr="00E5710D">
              <w:rPr>
                <w:rFonts w:asciiTheme="minorEastAsia" w:eastAsiaTheme="minorEastAsia" w:hAnsiTheme="minorEastAsia" w:cs="Arial" w:hint="eastAsia"/>
                <w:color w:val="000000" w:themeColor="text1"/>
                <w:szCs w:val="21"/>
              </w:rPr>
              <w:t>。</w:t>
            </w:r>
          </w:p>
        </w:tc>
        <w:tc>
          <w:tcPr>
            <w:tcW w:w="1559" w:type="dxa"/>
            <w:shd w:val="clear" w:color="auto" w:fill="auto"/>
            <w:vAlign w:val="center"/>
          </w:tcPr>
          <w:p w:rsidR="004E3416" w:rsidRDefault="004E3416" w:rsidP="004E3416">
            <w:r w:rsidRPr="000E1F23">
              <w:rPr>
                <w:rFonts w:asciiTheme="minorEastAsia" w:hAnsiTheme="minorEastAsia" w:cs="Arial"/>
                <w:szCs w:val="21"/>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未采纳。在入侵防范和网络结构中已经包含。</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3A3BEE"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3A3BEE">
              <w:rPr>
                <w:rFonts w:asciiTheme="minorEastAsia" w:eastAsiaTheme="minorEastAsia" w:hAnsiTheme="minorEastAsia" w:hint="eastAsia"/>
                <w:color w:val="000000" w:themeColor="text1"/>
                <w:lang w:eastAsia="zh-TW"/>
              </w:rPr>
              <w:t>8.1.2.3　入侵防范</w:t>
            </w:r>
          </w:p>
        </w:tc>
        <w:tc>
          <w:tcPr>
            <w:tcW w:w="4962" w:type="dxa"/>
            <w:shd w:val="clear" w:color="auto" w:fill="auto"/>
            <w:vAlign w:val="center"/>
          </w:tcPr>
          <w:p w:rsidR="004E3416" w:rsidRPr="003A3BE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3A3BEE">
              <w:rPr>
                <w:rFonts w:asciiTheme="minorEastAsia" w:eastAsiaTheme="minorEastAsia" w:hAnsiTheme="minorEastAsia" w:cs="Arial" w:hint="eastAsia"/>
                <w:color w:val="000000" w:themeColor="text1"/>
                <w:szCs w:val="21"/>
              </w:rPr>
              <w:t>建议增加：</w:t>
            </w:r>
          </w:p>
          <w:p w:rsidR="004E3416" w:rsidRPr="00C57591" w:rsidRDefault="004E3416" w:rsidP="004E3416">
            <w:pPr>
              <w:pStyle w:val="aa"/>
              <w:numPr>
                <w:ilvl w:val="0"/>
                <w:numId w:val="0"/>
              </w:numPr>
              <w:spacing w:line="360" w:lineRule="exact"/>
              <w:rPr>
                <w:rFonts w:asciiTheme="minorEastAsia" w:eastAsiaTheme="minorEastAsia" w:hAnsiTheme="minorEastAsia" w:cs="Arial"/>
                <w:color w:val="FF0000"/>
                <w:szCs w:val="21"/>
                <w:lang w:eastAsia="zh-TW"/>
              </w:rPr>
            </w:pPr>
            <w:r w:rsidRPr="003A3BEE">
              <w:rPr>
                <w:rFonts w:asciiTheme="minorEastAsia" w:eastAsiaTheme="minorEastAsia" w:hAnsiTheme="minorEastAsia" w:cs="Arial" w:hint="eastAsia"/>
                <w:color w:val="000000" w:themeColor="text1"/>
                <w:szCs w:val="21"/>
              </w:rPr>
              <w:t>c</w:t>
            </w:r>
            <w:r w:rsidRPr="003A3BEE">
              <w:rPr>
                <w:rFonts w:asciiTheme="minorEastAsia" w:eastAsiaTheme="minorEastAsia" w:hAnsiTheme="minorEastAsia" w:cs="Arial"/>
                <w:color w:val="000000" w:themeColor="text1"/>
                <w:szCs w:val="21"/>
              </w:rPr>
              <w:t xml:space="preserve">) </w:t>
            </w:r>
            <w:r w:rsidRPr="003A3BEE">
              <w:rPr>
                <w:rFonts w:asciiTheme="minorEastAsia" w:eastAsiaTheme="minorEastAsia" w:hAnsiTheme="minorEastAsia" w:cs="Arial" w:hint="eastAsia"/>
                <w:color w:val="000000" w:themeColor="text1"/>
                <w:szCs w:val="21"/>
                <w:lang w:eastAsia="zh-TW"/>
              </w:rPr>
              <w:t>在</w:t>
            </w:r>
            <w:r w:rsidRPr="003A3BEE">
              <w:rPr>
                <w:rFonts w:asciiTheme="minorEastAsia" w:eastAsiaTheme="minorEastAsia" w:hAnsiTheme="minorEastAsia" w:cs="Arial" w:hint="eastAsia"/>
                <w:color w:val="000000" w:themeColor="text1"/>
                <w:szCs w:val="21"/>
              </w:rPr>
              <w:t>虚拟网络</w:t>
            </w:r>
            <w:r w:rsidRPr="003A3BEE">
              <w:rPr>
                <w:rFonts w:asciiTheme="minorEastAsia" w:eastAsiaTheme="minorEastAsia" w:hAnsiTheme="minorEastAsia" w:cs="Arial" w:hint="eastAsia"/>
                <w:color w:val="000000" w:themeColor="text1"/>
                <w:szCs w:val="21"/>
                <w:lang w:eastAsia="zh-TW"/>
              </w:rPr>
              <w:t>上，包含</w:t>
            </w:r>
            <w:r w:rsidRPr="003A3BEE">
              <w:rPr>
                <w:rFonts w:asciiTheme="minorEastAsia" w:eastAsiaTheme="minorEastAsia" w:hAnsiTheme="minorEastAsia" w:cs="Arial" w:hint="eastAsia"/>
                <w:color w:val="000000" w:themeColor="text1"/>
                <w:szCs w:val="21"/>
              </w:rPr>
              <w:t>软件定义的网络</w:t>
            </w:r>
            <w:r w:rsidRPr="003A3BEE">
              <w:rPr>
                <w:rFonts w:asciiTheme="minorEastAsia" w:eastAsiaTheme="minorEastAsia" w:hAnsiTheme="minorEastAsia" w:cs="Arial" w:hint="eastAsia"/>
                <w:color w:val="000000" w:themeColor="text1"/>
                <w:szCs w:val="21"/>
                <w:lang w:eastAsia="zh-TW"/>
              </w:rPr>
              <w:t>，</w:t>
            </w:r>
            <w:r w:rsidRPr="003A3BEE">
              <w:rPr>
                <w:rFonts w:asciiTheme="minorEastAsia" w:eastAsiaTheme="minorEastAsia" w:hAnsiTheme="minorEastAsia" w:cs="Arial" w:hint="eastAsia"/>
                <w:color w:val="000000" w:themeColor="text1"/>
                <w:szCs w:val="21"/>
              </w:rPr>
              <w:t>应保证跨越私有网段的访问和数据流通过边界防护设备提供的受控接口进行通信。跨私有网段的通讯包含云租戶內部的通信，以及來自互联网的连接</w:t>
            </w:r>
            <w:r w:rsidRPr="003A3BEE">
              <w:rPr>
                <w:rFonts w:asciiTheme="minorEastAsia" w:eastAsiaTheme="minorEastAsia" w:hAnsiTheme="minorEastAsia" w:cs="Arial" w:hint="eastAsia"/>
                <w:color w:val="000000" w:themeColor="text1"/>
                <w:szCs w:val="21"/>
                <w:lang w:eastAsia="zh-TW"/>
              </w:rPr>
              <w:t>。</w:t>
            </w:r>
          </w:p>
        </w:tc>
        <w:tc>
          <w:tcPr>
            <w:tcW w:w="1559" w:type="dxa"/>
            <w:shd w:val="clear" w:color="auto" w:fill="auto"/>
            <w:vAlign w:val="center"/>
          </w:tcPr>
          <w:p w:rsidR="004E3416" w:rsidRDefault="004E3416" w:rsidP="004E3416">
            <w:r w:rsidRPr="000E1F23">
              <w:rPr>
                <w:rFonts w:asciiTheme="minorEastAsia" w:hAnsiTheme="minorEastAsia" w:cs="Arial"/>
                <w:szCs w:val="21"/>
              </w:rPr>
              <w:t>IBM</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未采纳。安全通用要求已经涵盖此内容，</w:t>
            </w:r>
            <w:r>
              <w:rPr>
                <w:rFonts w:asciiTheme="minorEastAsia" w:hAnsiTheme="minorEastAsia" w:cs="Arial"/>
                <w:szCs w:val="21"/>
              </w:rPr>
              <w:t>对</w:t>
            </w:r>
            <w:r>
              <w:rPr>
                <w:rFonts w:asciiTheme="minorEastAsia" w:hAnsiTheme="minorEastAsia" w:cs="Arial" w:hint="eastAsia"/>
                <w:szCs w:val="21"/>
              </w:rPr>
              <w:t>四级虚拟网络也要落实安全通用要求。</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C57591"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1B025E"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1B025E">
              <w:rPr>
                <w:rFonts w:asciiTheme="minorEastAsia" w:eastAsiaTheme="minorEastAsia" w:hAnsiTheme="minorEastAsia" w:hint="eastAsia"/>
                <w:color w:val="000000" w:themeColor="text1"/>
                <w:lang w:eastAsia="zh-TW"/>
              </w:rPr>
              <w:t>6、7、8章</w:t>
            </w:r>
          </w:p>
        </w:tc>
        <w:tc>
          <w:tcPr>
            <w:tcW w:w="4962" w:type="dxa"/>
            <w:shd w:val="clear" w:color="auto" w:fill="auto"/>
          </w:tcPr>
          <w:p w:rsidR="004E3416" w:rsidRPr="001B025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1B025E">
              <w:rPr>
                <w:rFonts w:asciiTheme="minorEastAsia" w:eastAsiaTheme="minorEastAsia" w:hAnsiTheme="minorEastAsia" w:cs="Arial" w:hint="eastAsia"/>
                <w:color w:val="000000" w:themeColor="text1"/>
                <w:szCs w:val="21"/>
              </w:rPr>
              <w:t>按照</w:t>
            </w:r>
            <w:r w:rsidRPr="001B025E">
              <w:rPr>
                <w:rFonts w:asciiTheme="minorEastAsia" w:eastAsiaTheme="minorEastAsia" w:hAnsiTheme="minorEastAsia" w:cs="Arial"/>
                <w:color w:val="000000" w:themeColor="text1"/>
                <w:szCs w:val="21"/>
              </w:rPr>
              <w:t>31167</w:t>
            </w:r>
            <w:r w:rsidRPr="001B025E">
              <w:rPr>
                <w:rFonts w:asciiTheme="minorEastAsia" w:eastAsiaTheme="minorEastAsia" w:hAnsiTheme="minorEastAsia" w:cs="Arial" w:hint="eastAsia"/>
                <w:color w:val="000000" w:themeColor="text1"/>
                <w:szCs w:val="21"/>
              </w:rPr>
              <w:t>、</w:t>
            </w:r>
            <w:r w:rsidRPr="001B025E">
              <w:rPr>
                <w:rFonts w:asciiTheme="minorEastAsia" w:eastAsiaTheme="minorEastAsia" w:hAnsiTheme="minorEastAsia" w:cs="Arial"/>
                <w:color w:val="000000" w:themeColor="text1"/>
                <w:szCs w:val="21"/>
              </w:rPr>
              <w:t>31168</w:t>
            </w:r>
            <w:r w:rsidRPr="001B025E">
              <w:rPr>
                <w:rFonts w:asciiTheme="minorEastAsia" w:eastAsiaTheme="minorEastAsia" w:hAnsiTheme="minorEastAsia" w:cs="Arial" w:hint="eastAsia"/>
                <w:color w:val="000000" w:themeColor="text1"/>
                <w:szCs w:val="21"/>
              </w:rPr>
              <w:t>和</w:t>
            </w:r>
            <w:r w:rsidRPr="001B025E">
              <w:rPr>
                <w:rFonts w:asciiTheme="minorEastAsia" w:eastAsiaTheme="minorEastAsia" w:hAnsiTheme="minorEastAsia" w:cs="Arial"/>
                <w:color w:val="000000" w:themeColor="text1"/>
                <w:szCs w:val="21"/>
              </w:rPr>
              <w:t>22239.2</w:t>
            </w:r>
            <w:r w:rsidRPr="001B025E">
              <w:rPr>
                <w:rFonts w:asciiTheme="minorEastAsia" w:eastAsiaTheme="minorEastAsia" w:hAnsiTheme="minorEastAsia" w:cs="Arial" w:hint="eastAsia"/>
                <w:color w:val="000000" w:themeColor="text1"/>
                <w:szCs w:val="21"/>
              </w:rPr>
              <w:t>中定义，</w:t>
            </w:r>
            <w:r w:rsidRPr="001B025E">
              <w:rPr>
                <w:rFonts w:asciiTheme="minorEastAsia" w:eastAsiaTheme="minorEastAsia" w:hAnsiTheme="minorEastAsia" w:cs="Arial"/>
                <w:color w:val="000000" w:themeColor="text1"/>
                <w:szCs w:val="21"/>
              </w:rPr>
              <w:t>IAAS</w:t>
            </w:r>
            <w:r w:rsidRPr="001B025E">
              <w:rPr>
                <w:rFonts w:asciiTheme="minorEastAsia" w:eastAsiaTheme="minorEastAsia" w:hAnsiTheme="minorEastAsia" w:cs="Arial" w:hint="eastAsia"/>
                <w:color w:val="000000" w:themeColor="text1"/>
                <w:szCs w:val="21"/>
              </w:rPr>
              <w:t>的云计算中，网络安全都由运营商来承担。这个在实施中存在问题，较为难以贯彻。</w:t>
            </w:r>
          </w:p>
          <w:p w:rsidR="004E3416" w:rsidRPr="001B025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1B025E">
              <w:rPr>
                <w:rFonts w:asciiTheme="minorEastAsia" w:eastAsiaTheme="minorEastAsia" w:hAnsiTheme="minorEastAsia" w:cs="Arial"/>
                <w:color w:val="000000" w:themeColor="text1"/>
                <w:szCs w:val="21"/>
              </w:rPr>
              <w:t>1</w:t>
            </w:r>
            <w:r w:rsidRPr="001B025E">
              <w:rPr>
                <w:rFonts w:asciiTheme="minorEastAsia" w:eastAsiaTheme="minorEastAsia" w:hAnsiTheme="minorEastAsia" w:cs="Arial" w:hint="eastAsia"/>
                <w:color w:val="000000" w:themeColor="text1"/>
                <w:szCs w:val="21"/>
              </w:rPr>
              <w:t>、 网络防火墙作为网络边界访问控制和安全路径保证的设备，配置比较复杂，较难实现自动化的由租户提要求，运营商实现方式，标准化接口难以实现。</w:t>
            </w:r>
          </w:p>
          <w:p w:rsidR="004E3416" w:rsidRPr="001B025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1B025E">
              <w:rPr>
                <w:rFonts w:asciiTheme="minorEastAsia" w:eastAsiaTheme="minorEastAsia" w:hAnsiTheme="minorEastAsia" w:cs="Arial"/>
                <w:color w:val="000000" w:themeColor="text1"/>
                <w:szCs w:val="21"/>
              </w:rPr>
              <w:t>2</w:t>
            </w:r>
            <w:r w:rsidRPr="001B025E">
              <w:rPr>
                <w:rFonts w:asciiTheme="minorEastAsia" w:eastAsiaTheme="minorEastAsia" w:hAnsiTheme="minorEastAsia" w:cs="Arial" w:hint="eastAsia"/>
                <w:color w:val="000000" w:themeColor="text1"/>
                <w:szCs w:val="21"/>
              </w:rPr>
              <w:t>、 现有一些政务云项目中，很多情况是租户网络边界的访问控制功能由租户自行配制，由租户自行选购产品。与标准中的责任划分不同。</w:t>
            </w:r>
          </w:p>
          <w:p w:rsidR="004E3416" w:rsidRPr="001B025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1B025E">
              <w:rPr>
                <w:rFonts w:asciiTheme="minorEastAsia" w:eastAsiaTheme="minorEastAsia" w:hAnsiTheme="minorEastAsia" w:cs="Arial" w:hint="eastAsia"/>
                <w:color w:val="000000" w:themeColor="text1"/>
                <w:szCs w:val="21"/>
              </w:rPr>
              <w:t>建议调整如下：</w:t>
            </w:r>
          </w:p>
          <w:p w:rsidR="004E3416" w:rsidRPr="001B025E" w:rsidRDefault="004E3416" w:rsidP="004E3416">
            <w:pPr>
              <w:pStyle w:val="aa"/>
              <w:numPr>
                <w:ilvl w:val="0"/>
                <w:numId w:val="0"/>
              </w:numPr>
              <w:spacing w:line="360" w:lineRule="exact"/>
              <w:rPr>
                <w:rFonts w:asciiTheme="minorEastAsia" w:eastAsiaTheme="minorEastAsia" w:hAnsiTheme="minorEastAsia" w:cs="Arial"/>
                <w:color w:val="000000" w:themeColor="text1"/>
                <w:szCs w:val="21"/>
              </w:rPr>
            </w:pPr>
            <w:r w:rsidRPr="001B025E">
              <w:rPr>
                <w:rFonts w:asciiTheme="minorEastAsia" w:eastAsiaTheme="minorEastAsia" w:hAnsiTheme="minorEastAsia" w:cs="Arial"/>
                <w:color w:val="000000" w:themeColor="text1"/>
                <w:szCs w:val="21"/>
              </w:rPr>
              <w:lastRenderedPageBreak/>
              <w:t>1</w:t>
            </w:r>
            <w:r w:rsidRPr="001B025E">
              <w:rPr>
                <w:rFonts w:asciiTheme="minorEastAsia" w:eastAsiaTheme="minorEastAsia" w:hAnsiTheme="minorEastAsia" w:cs="Arial" w:hint="eastAsia"/>
                <w:color w:val="000000" w:themeColor="text1"/>
                <w:szCs w:val="21"/>
              </w:rPr>
              <w:t>、 建议强制租户虚拟边界防护要求，测评要求。</w:t>
            </w:r>
          </w:p>
          <w:p w:rsidR="004E3416" w:rsidRPr="00BE76FC" w:rsidRDefault="004E3416" w:rsidP="004E3416">
            <w:pPr>
              <w:pStyle w:val="aa"/>
              <w:numPr>
                <w:ilvl w:val="0"/>
                <w:numId w:val="0"/>
              </w:numPr>
              <w:spacing w:line="360" w:lineRule="exact"/>
              <w:rPr>
                <w:rFonts w:asciiTheme="minorEastAsia" w:eastAsiaTheme="minorEastAsia" w:hAnsiTheme="minorEastAsia"/>
                <w:color w:val="1F497D"/>
                <w:sz w:val="18"/>
                <w:szCs w:val="18"/>
              </w:rPr>
            </w:pPr>
            <w:r w:rsidRPr="001B025E">
              <w:rPr>
                <w:rFonts w:asciiTheme="minorEastAsia" w:eastAsiaTheme="minorEastAsia" w:hAnsiTheme="minorEastAsia" w:cs="Arial"/>
                <w:color w:val="000000" w:themeColor="text1"/>
                <w:szCs w:val="21"/>
              </w:rPr>
              <w:t>2</w:t>
            </w:r>
            <w:r w:rsidRPr="001B025E">
              <w:rPr>
                <w:rFonts w:asciiTheme="minorEastAsia" w:eastAsiaTheme="minorEastAsia" w:hAnsiTheme="minorEastAsia" w:cs="Arial" w:hint="eastAsia"/>
                <w:color w:val="000000" w:themeColor="text1"/>
                <w:szCs w:val="21"/>
              </w:rPr>
              <w:t>、 能够将云服务商和用户在网络安全部分责任再分离，并基于不同责任做要求。</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lastRenderedPageBreak/>
              <w:t>山石网科</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部分采纳。1</w:t>
            </w:r>
            <w:r>
              <w:rPr>
                <w:rFonts w:asciiTheme="minorEastAsia" w:hAnsiTheme="minorEastAsia" w:cs="Arial"/>
                <w:szCs w:val="21"/>
              </w:rPr>
              <w:t>.</w:t>
            </w:r>
            <w:r>
              <w:rPr>
                <w:rFonts w:asciiTheme="minorEastAsia" w:hAnsiTheme="minorEastAsia" w:cs="Arial" w:hint="eastAsia"/>
                <w:szCs w:val="21"/>
              </w:rPr>
              <w:t>关于边界的防护要求已有相关条款，</w:t>
            </w:r>
            <w:r>
              <w:rPr>
                <w:rFonts w:asciiTheme="minorEastAsia" w:hAnsiTheme="minorEastAsia" w:cs="Arial"/>
                <w:szCs w:val="21"/>
              </w:rPr>
              <w:t>有关</w:t>
            </w:r>
            <w:r>
              <w:rPr>
                <w:rFonts w:asciiTheme="minorEastAsia" w:hAnsiTheme="minorEastAsia" w:cs="Arial" w:hint="eastAsia"/>
                <w:szCs w:val="21"/>
              </w:rPr>
              <w:t>测评的要求不在本标准考虑范围。2</w:t>
            </w:r>
            <w:r>
              <w:rPr>
                <w:rFonts w:asciiTheme="minorEastAsia" w:hAnsiTheme="minorEastAsia" w:cs="Arial"/>
                <w:szCs w:val="21"/>
              </w:rPr>
              <w:t>.</w:t>
            </w:r>
            <w:r>
              <w:rPr>
                <w:rFonts w:asciiTheme="minorEastAsia" w:hAnsiTheme="minorEastAsia" w:cs="Arial" w:hint="eastAsia"/>
                <w:szCs w:val="21"/>
              </w:rPr>
              <w:t>责任划分在附录中给出参考。</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7.1.2.2</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b和e项，建议可以</w:t>
            </w:r>
            <w:r w:rsidRPr="00AA5BF0">
              <w:rPr>
                <w:rFonts w:asciiTheme="minorEastAsia" w:eastAsiaTheme="minorEastAsia" w:hAnsiTheme="minorEastAsia" w:hint="eastAsia"/>
                <w:color w:val="000000" w:themeColor="text1"/>
                <w:lang w:eastAsia="zh-TW"/>
              </w:rPr>
              <w:t>只定义要求能力，而不规定实现方式，现在“设备”一词类似限制为硬件实现方式</w:t>
            </w:r>
            <w:r w:rsidRPr="00AA5BF0">
              <w:rPr>
                <w:rFonts w:asciiTheme="minorEastAsia" w:eastAsiaTheme="minorEastAsia" w:hAnsiTheme="minorEastAsia"/>
                <w:color w:val="000000" w:themeColor="text1"/>
                <w:lang w:eastAsia="zh-TW"/>
              </w:rPr>
              <w:t>。</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建议</w:t>
            </w:r>
            <w:r w:rsidRPr="00AA5BF0">
              <w:rPr>
                <w:rFonts w:asciiTheme="minorEastAsia" w:eastAsiaTheme="minorEastAsia" w:hAnsiTheme="minorEastAsia"/>
                <w:color w:val="000000" w:themeColor="text1"/>
                <w:lang w:eastAsia="zh-TW"/>
              </w:rPr>
              <w:t>b</w:t>
            </w:r>
            <w:r w:rsidRPr="00AA5BF0">
              <w:rPr>
                <w:rFonts w:asciiTheme="minorEastAsia" w:eastAsiaTheme="minorEastAsia" w:hAnsiTheme="minorEastAsia" w:hint="eastAsia"/>
                <w:color w:val="000000" w:themeColor="text1"/>
                <w:lang w:eastAsia="zh-TW"/>
              </w:rPr>
              <w:t>、e</w:t>
            </w:r>
            <w:r w:rsidRPr="00AA5BF0">
              <w:rPr>
                <w:rFonts w:asciiTheme="minorEastAsia" w:eastAsiaTheme="minorEastAsia" w:hAnsiTheme="minorEastAsia"/>
                <w:color w:val="000000" w:themeColor="text1"/>
                <w:lang w:eastAsia="zh-TW"/>
              </w:rPr>
              <w:t>条修改要求描述</w:t>
            </w:r>
            <w:r w:rsidRPr="00AA5BF0">
              <w:rPr>
                <w:rFonts w:asciiTheme="minorEastAsia" w:eastAsiaTheme="minorEastAsia" w:hAnsiTheme="minorEastAsia" w:hint="eastAsia"/>
                <w:color w:val="000000" w:themeColor="text1"/>
                <w:lang w:eastAsia="zh-TW"/>
              </w:rPr>
              <w:t>。建议修改为：</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b)</w:t>
            </w:r>
            <w:r w:rsidRPr="00AA5BF0">
              <w:rPr>
                <w:rFonts w:asciiTheme="minorEastAsia" w:eastAsiaTheme="minorEastAsia" w:hAnsiTheme="minorEastAsia"/>
                <w:color w:val="000000" w:themeColor="text1"/>
                <w:lang w:eastAsia="zh-TW"/>
              </w:rPr>
              <w:tab/>
              <w:t>应在虚拟化网络边界部署访问控制机制，并设置访问控制规则；</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e)</w:t>
            </w:r>
            <w:r w:rsidRPr="00AA5BF0">
              <w:rPr>
                <w:rFonts w:asciiTheme="minorEastAsia" w:eastAsiaTheme="minorEastAsia" w:hAnsiTheme="minorEastAsia"/>
                <w:color w:val="000000" w:themeColor="text1"/>
                <w:lang w:eastAsia="zh-TW"/>
              </w:rPr>
              <w:tab/>
              <w:t>应在不同等级的网络区域边界部署访问控制机制，</w:t>
            </w:r>
            <w:r w:rsidRPr="00AA5BF0">
              <w:rPr>
                <w:rFonts w:asciiTheme="minorEastAsia" w:eastAsiaTheme="minorEastAsia" w:hAnsiTheme="minorEastAsia" w:hint="eastAsia"/>
                <w:color w:val="000000" w:themeColor="text1"/>
                <w:lang w:eastAsia="zh-TW"/>
              </w:rPr>
              <w:t>并</w:t>
            </w:r>
            <w:r w:rsidRPr="00AA5BF0">
              <w:rPr>
                <w:rFonts w:asciiTheme="minorEastAsia" w:eastAsiaTheme="minorEastAsia" w:hAnsiTheme="minorEastAsia"/>
                <w:color w:val="000000" w:themeColor="text1"/>
                <w:lang w:eastAsia="zh-TW"/>
              </w:rPr>
              <w:t>设置访问控制规则。</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微软</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7.1.2.3</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b</w:t>
            </w:r>
            <w:r w:rsidRPr="00AA5BF0">
              <w:rPr>
                <w:rFonts w:asciiTheme="minorEastAsia" w:eastAsiaTheme="minorEastAsia" w:hAnsiTheme="minorEastAsia" w:hint="eastAsia"/>
                <w:color w:val="000000" w:themeColor="text1"/>
                <w:lang w:eastAsia="zh-TW"/>
              </w:rPr>
              <w:t>条是针对用户的条目，并不是针对云服务商的条目。云服务商是没有权限访问用户VM或者数据的。</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建议重新考虑是否包含</w:t>
            </w:r>
            <w:r w:rsidRPr="00AA5BF0">
              <w:rPr>
                <w:rFonts w:asciiTheme="minorEastAsia" w:eastAsiaTheme="minorEastAsia" w:hAnsiTheme="minorEastAsia"/>
                <w:color w:val="000000" w:themeColor="text1"/>
                <w:lang w:eastAsia="zh-TW"/>
              </w:rPr>
              <w:t>b</w:t>
            </w:r>
            <w:r w:rsidRPr="00AA5BF0">
              <w:rPr>
                <w:rFonts w:asciiTheme="minorEastAsia" w:eastAsiaTheme="minorEastAsia" w:hAnsiTheme="minorEastAsia" w:hint="eastAsia"/>
                <w:color w:val="000000" w:themeColor="text1"/>
                <w:lang w:eastAsia="zh-TW"/>
              </w:rPr>
              <w:t>条的要求，或者修改要求描述。建议修改为：</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针对云环境下的物理机等属于云服务商控制的设备远程执行特权命令进行限制，采取严格的保护措施并进行审计。</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微软</w:t>
            </w:r>
          </w:p>
        </w:tc>
        <w:tc>
          <w:tcPr>
            <w:tcW w:w="3544" w:type="dxa"/>
            <w:shd w:val="clear" w:color="auto" w:fill="auto"/>
            <w:vAlign w:val="center"/>
          </w:tcPr>
          <w:p w:rsidR="004E3416" w:rsidRPr="00C57591" w:rsidRDefault="00B82465" w:rsidP="004E3416">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与</w:t>
            </w:r>
            <w:r>
              <w:rPr>
                <w:rFonts w:asciiTheme="minorEastAsia" w:hAnsiTheme="minorEastAsia" w:cs="Arial" w:hint="eastAsia"/>
                <w:szCs w:val="21"/>
              </w:rPr>
              <w:t>管理员的管理范围和权限职责划分有关，</w:t>
            </w:r>
            <w:r>
              <w:rPr>
                <w:rFonts w:asciiTheme="minorEastAsia" w:hAnsiTheme="minorEastAsia" w:cs="Arial"/>
                <w:szCs w:val="21"/>
              </w:rPr>
              <w:t>并不</w:t>
            </w:r>
            <w:r>
              <w:rPr>
                <w:rFonts w:asciiTheme="minorEastAsia" w:hAnsiTheme="minorEastAsia" w:cs="Arial" w:hint="eastAsia"/>
                <w:szCs w:val="21"/>
              </w:rPr>
              <w:t>特质某一设备和软件产品。云租户和云服务商执行特权命令均存在被审计需求。</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7.1.3.2</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a应该明确远程管理是云服务商管理</w:t>
            </w:r>
            <w:r w:rsidRPr="00AA5BF0">
              <w:rPr>
                <w:rFonts w:asciiTheme="minorEastAsia" w:eastAsiaTheme="minorEastAsia" w:hAnsiTheme="minorEastAsia" w:hint="eastAsia"/>
                <w:color w:val="000000" w:themeColor="text1"/>
                <w:lang w:eastAsia="zh-TW"/>
              </w:rPr>
              <w:t>物理机等可控设备</w:t>
            </w:r>
            <w:r w:rsidRPr="00AA5BF0">
              <w:rPr>
                <w:rFonts w:asciiTheme="minorEastAsia" w:eastAsiaTheme="minorEastAsia" w:hAnsiTheme="minorEastAsia"/>
                <w:color w:val="000000" w:themeColor="text1"/>
                <w:lang w:eastAsia="zh-TW"/>
              </w:rPr>
              <w:t>，不是虚拟机、存储账号等信息，不要与云租户管理设备混淆。</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lastRenderedPageBreak/>
              <w:t>建议a条修改要求描述。建议修改为：</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当进行远程管理物理机等属于云服务商控制的设备时，防止远程管理设备同时直接连接其他网络。</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lastRenderedPageBreak/>
              <w:t>微软</w:t>
            </w:r>
          </w:p>
        </w:tc>
        <w:tc>
          <w:tcPr>
            <w:tcW w:w="3544" w:type="dxa"/>
            <w:shd w:val="clear" w:color="auto" w:fill="auto"/>
            <w:vAlign w:val="center"/>
          </w:tcPr>
          <w:p w:rsidR="004E3416" w:rsidRPr="00C57591" w:rsidRDefault="00E0246D" w:rsidP="004E3416">
            <w:pPr>
              <w:rPr>
                <w:rFonts w:asciiTheme="minorEastAsia" w:hAnsiTheme="minorEastAsia" w:cs="Arial"/>
                <w:szCs w:val="21"/>
              </w:rPr>
            </w:pPr>
            <w:r>
              <w:rPr>
                <w:rFonts w:asciiTheme="minorEastAsia" w:hAnsiTheme="minorEastAsia" w:cs="Arial" w:hint="eastAsia"/>
                <w:szCs w:val="21"/>
              </w:rPr>
              <w:t>未</w:t>
            </w:r>
            <w:r w:rsidR="004E3416">
              <w:rPr>
                <w:rFonts w:asciiTheme="minorEastAsia" w:hAnsiTheme="minorEastAsia" w:cs="Arial" w:hint="eastAsia"/>
                <w:szCs w:val="21"/>
              </w:rPr>
              <w:t>采纳</w:t>
            </w:r>
            <w:r>
              <w:rPr>
                <w:rFonts w:asciiTheme="minorEastAsia" w:hAnsiTheme="minorEastAsia" w:cs="Arial" w:hint="eastAsia"/>
                <w:szCs w:val="21"/>
              </w:rPr>
              <w:t>。</w:t>
            </w:r>
            <w:r>
              <w:rPr>
                <w:rFonts w:asciiTheme="minorEastAsia" w:hAnsiTheme="minorEastAsia" w:cs="Arial"/>
                <w:szCs w:val="21"/>
              </w:rPr>
              <w:t>与</w:t>
            </w:r>
            <w:r>
              <w:rPr>
                <w:rFonts w:asciiTheme="minorEastAsia" w:hAnsiTheme="minorEastAsia" w:cs="Arial" w:hint="eastAsia"/>
                <w:szCs w:val="21"/>
              </w:rPr>
              <w:t>管理员的管理范围和权限职责划分有关，</w:t>
            </w:r>
            <w:r>
              <w:rPr>
                <w:rFonts w:asciiTheme="minorEastAsia" w:hAnsiTheme="minorEastAsia" w:cs="Arial"/>
                <w:szCs w:val="21"/>
              </w:rPr>
              <w:t>并不</w:t>
            </w:r>
            <w:r>
              <w:rPr>
                <w:rFonts w:asciiTheme="minorEastAsia" w:hAnsiTheme="minorEastAsia" w:cs="Arial" w:hint="eastAsia"/>
                <w:szCs w:val="21"/>
              </w:rPr>
              <w:t>特质某一设备和软件产品。云租户和云服务商执行特权命令均存在</w:t>
            </w:r>
            <w:r w:rsidRPr="00AA5BF0">
              <w:rPr>
                <w:rFonts w:asciiTheme="minorEastAsia" w:hAnsiTheme="minorEastAsia" w:cs="Times New Roman" w:hint="eastAsia"/>
                <w:color w:val="000000" w:themeColor="text1"/>
                <w:kern w:val="0"/>
                <w:lang w:eastAsia="zh-TW"/>
              </w:rPr>
              <w:t>防止远程管理设备同</w:t>
            </w:r>
            <w:r w:rsidRPr="00AA5BF0">
              <w:rPr>
                <w:rFonts w:asciiTheme="minorEastAsia" w:hAnsiTheme="minorEastAsia" w:cs="Times New Roman" w:hint="eastAsia"/>
                <w:color w:val="000000" w:themeColor="text1"/>
                <w:kern w:val="0"/>
                <w:lang w:eastAsia="zh-TW"/>
              </w:rPr>
              <w:lastRenderedPageBreak/>
              <w:t>时直接连接其他网络</w:t>
            </w:r>
            <w:r>
              <w:rPr>
                <w:rFonts w:asciiTheme="minorEastAsia" w:hAnsiTheme="minorEastAsia" w:cs="Arial" w:hint="eastAsia"/>
                <w:szCs w:val="21"/>
              </w:rPr>
              <w:t>。</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7.1.3.6</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f和g有冲突，g公有云环境下，不存在设置优先级和资源紧张的情况，而且VM资源之间都是相互隔离的，与f 冲突。</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建议g条明确适用范围是公有云还是私有云。</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微软</w:t>
            </w:r>
          </w:p>
        </w:tc>
        <w:tc>
          <w:tcPr>
            <w:tcW w:w="3544" w:type="dxa"/>
            <w:shd w:val="clear" w:color="auto" w:fill="auto"/>
            <w:vAlign w:val="center"/>
          </w:tcPr>
          <w:p w:rsidR="004E3416" w:rsidRPr="00C57591" w:rsidRDefault="00E0246D" w:rsidP="004E3416">
            <w:pPr>
              <w:rPr>
                <w:rFonts w:asciiTheme="minorEastAsia" w:hAnsiTheme="minorEastAsia" w:cs="Arial"/>
                <w:szCs w:val="21"/>
              </w:rPr>
            </w:pPr>
            <w:r>
              <w:rPr>
                <w:rFonts w:asciiTheme="minorEastAsia" w:hAnsiTheme="minorEastAsia" w:cs="Arial" w:hint="eastAsia"/>
                <w:szCs w:val="21"/>
              </w:rPr>
              <w:t>采纳。</w:t>
            </w:r>
            <w:r>
              <w:rPr>
                <w:rFonts w:asciiTheme="minorEastAsia" w:hAnsiTheme="minorEastAsia" w:cs="Arial"/>
                <w:szCs w:val="21"/>
              </w:rPr>
              <w:t>去掉</w:t>
            </w:r>
            <w:r>
              <w:rPr>
                <w:rFonts w:asciiTheme="minorEastAsia" w:hAnsiTheme="minorEastAsia" w:cs="Arial" w:hint="eastAsia"/>
                <w:szCs w:val="21"/>
              </w:rPr>
              <w:t>g)</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7.1.4.6</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a条是针对云租户的要求，不是云服务商的要求</w:t>
            </w:r>
            <w:r w:rsidRPr="00AA5BF0">
              <w:rPr>
                <w:rFonts w:asciiTheme="minorEastAsia" w:eastAsiaTheme="minorEastAsia" w:hAnsiTheme="minorEastAsia" w:hint="eastAsia"/>
                <w:color w:val="000000" w:themeColor="text1"/>
                <w:lang w:eastAsia="zh-TW"/>
              </w:rPr>
              <w:t>。</w:t>
            </w:r>
          </w:p>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color w:val="000000" w:themeColor="text1"/>
                <w:lang w:eastAsia="zh-TW"/>
              </w:rPr>
              <w:t>建议</w:t>
            </w:r>
            <w:r w:rsidRPr="00AA5BF0">
              <w:rPr>
                <w:rFonts w:asciiTheme="minorEastAsia" w:eastAsiaTheme="minorEastAsia" w:hAnsiTheme="minorEastAsia" w:hint="eastAsia"/>
                <w:color w:val="000000" w:themeColor="text1"/>
                <w:lang w:eastAsia="zh-TW"/>
              </w:rPr>
              <w:t>将a条</w:t>
            </w:r>
            <w:r w:rsidRPr="00AA5BF0">
              <w:rPr>
                <w:rFonts w:asciiTheme="minorEastAsia" w:eastAsiaTheme="minorEastAsia" w:hAnsiTheme="minorEastAsia"/>
                <w:color w:val="000000" w:themeColor="text1"/>
                <w:lang w:eastAsia="zh-TW"/>
              </w:rPr>
              <w:t>删除。</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微软</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本部分</w:t>
            </w:r>
            <w:r>
              <w:rPr>
                <w:rFonts w:asciiTheme="minorEastAsia" w:hAnsiTheme="minorEastAsia" w:cs="Arial" w:hint="eastAsia"/>
                <w:szCs w:val="21"/>
              </w:rPr>
              <w:t>关注整个云计算环境下的安全，</w:t>
            </w:r>
            <w:r>
              <w:rPr>
                <w:rFonts w:asciiTheme="minorEastAsia" w:hAnsiTheme="minorEastAsia" w:cs="Arial"/>
                <w:szCs w:val="21"/>
              </w:rPr>
              <w:t>包括</w:t>
            </w:r>
            <w:r>
              <w:rPr>
                <w:rFonts w:asciiTheme="minorEastAsia" w:hAnsiTheme="minorEastAsia" w:cs="Arial" w:hint="eastAsia"/>
                <w:szCs w:val="21"/>
              </w:rPr>
              <w:t>云服务商和云租户两方面的要求。</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4E3416" w:rsidRPr="00AA5BF0" w:rsidTr="002C17E5">
        <w:trPr>
          <w:trHeight w:val="633"/>
          <w:jc w:val="center"/>
        </w:trPr>
        <w:tc>
          <w:tcPr>
            <w:tcW w:w="1034" w:type="dxa"/>
            <w:shd w:val="clear" w:color="auto" w:fill="auto"/>
            <w:vAlign w:val="center"/>
          </w:tcPr>
          <w:p w:rsidR="004E3416" w:rsidRPr="00C57591" w:rsidRDefault="004E3416" w:rsidP="004E3416">
            <w:pPr>
              <w:numPr>
                <w:ilvl w:val="0"/>
                <w:numId w:val="1"/>
              </w:numPr>
              <w:spacing w:line="360" w:lineRule="auto"/>
              <w:jc w:val="center"/>
              <w:rPr>
                <w:rFonts w:asciiTheme="minorEastAsia" w:hAnsiTheme="minorEastAsia" w:cs="Arial"/>
                <w:szCs w:val="21"/>
              </w:rPr>
            </w:pPr>
          </w:p>
        </w:tc>
        <w:tc>
          <w:tcPr>
            <w:tcW w:w="1910"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全文</w:t>
            </w:r>
          </w:p>
        </w:tc>
        <w:tc>
          <w:tcPr>
            <w:tcW w:w="4962" w:type="dxa"/>
            <w:shd w:val="clear" w:color="auto" w:fill="auto"/>
            <w:vAlign w:val="center"/>
          </w:tcPr>
          <w:p w:rsidR="004E3416" w:rsidRPr="00AA5BF0" w:rsidRDefault="004E3416" w:rsidP="004E3416">
            <w:pPr>
              <w:pStyle w:val="aa"/>
              <w:numPr>
                <w:ilvl w:val="0"/>
                <w:numId w:val="0"/>
              </w:numPr>
              <w:spacing w:line="360" w:lineRule="exact"/>
              <w:rPr>
                <w:rFonts w:asciiTheme="minorEastAsia" w:eastAsiaTheme="minorEastAsia" w:hAnsiTheme="minorEastAsia"/>
                <w:color w:val="000000" w:themeColor="text1"/>
                <w:lang w:eastAsia="zh-TW"/>
              </w:rPr>
            </w:pPr>
            <w:r w:rsidRPr="00AA5BF0">
              <w:rPr>
                <w:rFonts w:asciiTheme="minorEastAsia" w:eastAsiaTheme="minorEastAsia" w:hAnsiTheme="minorEastAsia" w:hint="eastAsia"/>
                <w:color w:val="000000" w:themeColor="text1"/>
                <w:lang w:eastAsia="zh-TW"/>
              </w:rPr>
              <w:t>标准主要是针对Iaa</w:t>
            </w:r>
            <w:r w:rsidRPr="00AA5BF0">
              <w:rPr>
                <w:rFonts w:asciiTheme="minorEastAsia" w:eastAsiaTheme="minorEastAsia" w:hAnsiTheme="minorEastAsia"/>
                <w:color w:val="000000" w:themeColor="text1"/>
                <w:lang w:eastAsia="zh-TW"/>
              </w:rPr>
              <w:t>S</w:t>
            </w:r>
            <w:r w:rsidRPr="00AA5BF0">
              <w:rPr>
                <w:rFonts w:asciiTheme="minorEastAsia" w:eastAsiaTheme="minorEastAsia" w:hAnsiTheme="minorEastAsia" w:hint="eastAsia"/>
                <w:color w:val="000000" w:themeColor="text1"/>
                <w:lang w:eastAsia="zh-TW"/>
              </w:rPr>
              <w:t>和PaaS提出各种安全管理要求，比如虚拟机和虚拟网络的要求，等等。但是这些在SaaS当中并不适用，也并非面向客户需要公开并给予管理能力的项目。 希望标准能够特别指出这些项目仅针对IaaS和PaaS有要求。</w:t>
            </w:r>
          </w:p>
        </w:tc>
        <w:tc>
          <w:tcPr>
            <w:tcW w:w="1559"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微软</w:t>
            </w:r>
          </w:p>
        </w:tc>
        <w:tc>
          <w:tcPr>
            <w:tcW w:w="3544" w:type="dxa"/>
            <w:shd w:val="clear" w:color="auto" w:fill="auto"/>
            <w:vAlign w:val="center"/>
          </w:tcPr>
          <w:p w:rsidR="004E3416" w:rsidRPr="00C57591" w:rsidRDefault="004E3416" w:rsidP="004E3416">
            <w:pPr>
              <w:rPr>
                <w:rFonts w:asciiTheme="minorEastAsia" w:hAnsiTheme="minorEastAsia" w:cs="Arial"/>
                <w:szCs w:val="21"/>
              </w:rPr>
            </w:pPr>
            <w:r>
              <w:rPr>
                <w:rFonts w:asciiTheme="minorEastAsia" w:hAnsiTheme="minorEastAsia" w:cs="Arial" w:hint="eastAsia"/>
                <w:szCs w:val="21"/>
              </w:rPr>
              <w:t>部分采纳。责任划分在附录中给出参考。标准关注全集，</w:t>
            </w:r>
            <w:r>
              <w:rPr>
                <w:rFonts w:asciiTheme="minorEastAsia" w:hAnsiTheme="minorEastAsia" w:cs="Arial"/>
                <w:szCs w:val="21"/>
              </w:rPr>
              <w:t>在</w:t>
            </w:r>
            <w:r w:rsidR="00464B52">
              <w:rPr>
                <w:rFonts w:asciiTheme="minorEastAsia" w:hAnsiTheme="minorEastAsia" w:cs="Arial" w:hint="eastAsia"/>
                <w:szCs w:val="21"/>
              </w:rPr>
              <w:t>使用时可根据实际情况进行“不适用</w:t>
            </w:r>
            <w:r w:rsidR="00464B52">
              <w:rPr>
                <w:rFonts w:asciiTheme="minorEastAsia" w:hAnsiTheme="minorEastAsia" w:cs="Arial"/>
                <w:szCs w:val="21"/>
              </w:rPr>
              <w:t>”</w:t>
            </w:r>
            <w:r w:rsidR="00464B52">
              <w:rPr>
                <w:rFonts w:asciiTheme="minorEastAsia" w:hAnsiTheme="minorEastAsia" w:cs="Arial" w:hint="eastAsia"/>
                <w:szCs w:val="21"/>
              </w:rPr>
              <w:t>处理</w:t>
            </w:r>
            <w:r>
              <w:rPr>
                <w:rFonts w:asciiTheme="minorEastAsia" w:hAnsiTheme="minorEastAsia" w:cs="Arial" w:hint="eastAsia"/>
                <w:szCs w:val="21"/>
              </w:rPr>
              <w:t>。</w:t>
            </w:r>
          </w:p>
        </w:tc>
        <w:tc>
          <w:tcPr>
            <w:tcW w:w="1166" w:type="dxa"/>
            <w:shd w:val="clear" w:color="auto" w:fill="auto"/>
            <w:vAlign w:val="center"/>
          </w:tcPr>
          <w:p w:rsidR="004E3416" w:rsidRPr="00C57591" w:rsidRDefault="004E3416" w:rsidP="004E3416">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Default="00F26275" w:rsidP="00F26275">
            <w:pPr>
              <w:rPr>
                <w:rFonts w:ascii="Arial" w:eastAsia="宋体" w:hAnsi="Arial" w:cs="Arial"/>
                <w:szCs w:val="21"/>
              </w:rPr>
            </w:pPr>
            <w:r>
              <w:rPr>
                <w:rFonts w:ascii="Arial" w:eastAsia="宋体" w:hAnsi="Arial" w:cs="Arial" w:hint="eastAsia"/>
                <w:szCs w:val="21"/>
              </w:rPr>
              <w:t>3.4</w:t>
            </w:r>
          </w:p>
        </w:tc>
        <w:tc>
          <w:tcPr>
            <w:tcW w:w="4962" w:type="dxa"/>
            <w:shd w:val="clear" w:color="auto" w:fill="auto"/>
          </w:tcPr>
          <w:p w:rsidR="00F26275" w:rsidRPr="00464B52" w:rsidRDefault="00F26275" w:rsidP="00464B52">
            <w:pPr>
              <w:pStyle w:val="aa"/>
              <w:numPr>
                <w:ilvl w:val="0"/>
                <w:numId w:val="0"/>
              </w:numPr>
              <w:spacing w:line="360" w:lineRule="exact"/>
              <w:rPr>
                <w:rFonts w:asciiTheme="minorEastAsia" w:eastAsiaTheme="minorEastAsia" w:hAnsiTheme="minorEastAsia"/>
                <w:color w:val="000000" w:themeColor="text1"/>
                <w:lang w:eastAsia="zh-TW"/>
              </w:rPr>
            </w:pPr>
            <w:bookmarkStart w:id="25" w:name="_Toc419823556"/>
            <w:bookmarkStart w:id="26" w:name="_Toc436510667"/>
            <w:bookmarkStart w:id="27" w:name="_Toc455576342"/>
            <w:r w:rsidRPr="00464B52">
              <w:rPr>
                <w:rFonts w:asciiTheme="minorEastAsia" w:eastAsiaTheme="minorEastAsia" w:hAnsiTheme="minorEastAsia" w:hint="eastAsia"/>
                <w:color w:val="000000" w:themeColor="text1"/>
                <w:lang w:eastAsia="zh-TW"/>
              </w:rPr>
              <w:t>建议将“云服务方 cloud service provider”</w:t>
            </w:r>
            <w:bookmarkEnd w:id="25"/>
            <w:bookmarkEnd w:id="26"/>
            <w:bookmarkEnd w:id="27"/>
            <w:r w:rsidRPr="00464B52">
              <w:rPr>
                <w:rFonts w:asciiTheme="minorEastAsia" w:eastAsiaTheme="minorEastAsia" w:hAnsiTheme="minorEastAsia" w:hint="eastAsia"/>
                <w:color w:val="000000" w:themeColor="text1"/>
                <w:lang w:eastAsia="zh-TW"/>
              </w:rPr>
              <w:t>改为云服务商，云服务商的叫法现在已经成为共识。</w:t>
            </w:r>
          </w:p>
        </w:tc>
        <w:tc>
          <w:tcPr>
            <w:tcW w:w="1559" w:type="dxa"/>
            <w:shd w:val="clear" w:color="auto" w:fill="auto"/>
          </w:tcPr>
          <w:p w:rsidR="00F26275" w:rsidRDefault="00F26275" w:rsidP="00F26275">
            <w:pPr>
              <w:rPr>
                <w:rFonts w:ascii="Arial" w:eastAsia="宋体" w:hAnsi="Arial" w:cs="Arial"/>
                <w:szCs w:val="21"/>
              </w:rPr>
            </w:pPr>
            <w:r>
              <w:rPr>
                <w:rFonts w:ascii="Arial" w:eastAsia="宋体" w:hAnsi="Arial" w:cs="Arial" w:hint="eastAsia"/>
                <w:szCs w:val="21"/>
              </w:rPr>
              <w:t>中国电子技术标准化研究院</w:t>
            </w:r>
          </w:p>
        </w:tc>
        <w:tc>
          <w:tcPr>
            <w:tcW w:w="3544" w:type="dxa"/>
            <w:shd w:val="clear" w:color="auto" w:fill="auto"/>
            <w:vAlign w:val="center"/>
          </w:tcPr>
          <w:p w:rsidR="00F26275" w:rsidRDefault="00B113B8" w:rsidP="00F26275">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因为</w:t>
            </w:r>
            <w:r>
              <w:rPr>
                <w:rFonts w:asciiTheme="minorEastAsia" w:hAnsiTheme="minorEastAsia" w:cs="Arial" w:hint="eastAsia"/>
                <w:szCs w:val="21"/>
              </w:rPr>
              <w:t>在私有云情况下，</w:t>
            </w:r>
            <w:r>
              <w:rPr>
                <w:rFonts w:asciiTheme="minorEastAsia" w:hAnsiTheme="minorEastAsia" w:cs="Arial"/>
                <w:szCs w:val="21"/>
              </w:rPr>
              <w:t>特别是</w:t>
            </w:r>
            <w:r>
              <w:rPr>
                <w:rFonts w:asciiTheme="minorEastAsia" w:hAnsiTheme="minorEastAsia" w:cs="Arial" w:hint="eastAsia"/>
                <w:szCs w:val="21"/>
              </w:rPr>
              <w:t>四级系统采用的内部私有云，</w:t>
            </w:r>
            <w:r>
              <w:rPr>
                <w:rFonts w:asciiTheme="minorEastAsia" w:hAnsiTheme="minorEastAsia" w:cs="Arial"/>
                <w:szCs w:val="21"/>
              </w:rPr>
              <w:t>不能</w:t>
            </w:r>
            <w:r>
              <w:rPr>
                <w:rFonts w:asciiTheme="minorEastAsia" w:hAnsiTheme="minorEastAsia" w:cs="Arial" w:hint="eastAsia"/>
                <w:szCs w:val="21"/>
              </w:rPr>
              <w:t>引入云服务商，</w:t>
            </w:r>
            <w:r>
              <w:rPr>
                <w:rFonts w:asciiTheme="minorEastAsia" w:hAnsiTheme="minorEastAsia" w:cs="Arial"/>
                <w:szCs w:val="21"/>
              </w:rPr>
              <w:t>因此</w:t>
            </w:r>
            <w:r>
              <w:rPr>
                <w:rFonts w:asciiTheme="minorEastAsia" w:hAnsiTheme="minorEastAsia" w:cs="Arial" w:hint="eastAsia"/>
                <w:szCs w:val="21"/>
              </w:rPr>
              <w:t>本部分统一采用云服务方的说法。</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6.1.2.3 a)</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应实时监视云服务远程连接；云服务是服务概念，对象应为平台。</w:t>
            </w:r>
          </w:p>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lastRenderedPageBreak/>
              <w:t>修改建议</w:t>
            </w:r>
            <w:r w:rsidRPr="00F26275">
              <w:rPr>
                <w:rFonts w:asciiTheme="minorEastAsia" w:eastAsiaTheme="minorEastAsia" w:hAnsiTheme="minorEastAsia" w:hint="eastAsia"/>
                <w:color w:val="000000" w:themeColor="text1"/>
                <w:lang w:eastAsia="zh-TW"/>
              </w:rPr>
              <w:t>：</w:t>
            </w:r>
            <w:r w:rsidRPr="00F26275">
              <w:rPr>
                <w:rFonts w:asciiTheme="minorEastAsia" w:eastAsiaTheme="minorEastAsia" w:hAnsiTheme="minorEastAsia"/>
                <w:color w:val="000000" w:themeColor="text1"/>
                <w:lang w:eastAsia="zh-TW"/>
              </w:rPr>
              <w:t>改为应实时监视云</w:t>
            </w:r>
            <w:r w:rsidRPr="00F26275">
              <w:rPr>
                <w:rFonts w:asciiTheme="minorEastAsia" w:eastAsiaTheme="minorEastAsia" w:hAnsiTheme="minorEastAsia" w:hint="eastAsia"/>
                <w:color w:val="000000" w:themeColor="text1"/>
                <w:lang w:eastAsia="zh-TW"/>
              </w:rPr>
              <w:t>计算平台</w:t>
            </w:r>
            <w:r w:rsidRPr="00F26275">
              <w:rPr>
                <w:rFonts w:asciiTheme="minorEastAsia" w:eastAsiaTheme="minorEastAsia" w:hAnsiTheme="minorEastAsia"/>
                <w:color w:val="000000" w:themeColor="text1"/>
                <w:lang w:eastAsia="zh-TW"/>
              </w:rPr>
              <w:t>的远程访问</w:t>
            </w:r>
            <w:r w:rsidRPr="00F26275">
              <w:rPr>
                <w:rFonts w:asciiTheme="minorEastAsia" w:eastAsiaTheme="minorEastAsia" w:hAnsiTheme="minorEastAsia" w:hint="eastAsia"/>
                <w:color w:val="000000" w:themeColor="text1"/>
                <w:lang w:eastAsia="zh-TW"/>
              </w:rPr>
              <w:t>。</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F26275" w:rsidRDefault="00B113B8"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6.1.2.3 b)</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应对远程执行特权命令进行限制，采取严格的保护措施。</w:t>
            </w:r>
          </w:p>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修改建议：采取严格的保护措施这句话没有意义，可删除。</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B113B8"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6.1.2.4</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改为：应能监测到云租户的网络攻击行为，并能记录攻击类型、攻击时间、攻击流量等。</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5635BA"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6.1.3.3 b)</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应保证云服务方对云租户系统和数据的操作可被云租户审计；</w:t>
            </w:r>
          </w:p>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修改建议：这条要求建议细化为具体的做法，或者删除，不然很难理解也很难实现，原则上云服务商在用户不知情的情况下不能对云租户系统和数据有任何操作，如果是日常的运维和配置变更在不在此范围内很难界定。</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5635BA" w:rsidP="00F26275">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这里</w:t>
            </w:r>
            <w:r>
              <w:rPr>
                <w:rFonts w:asciiTheme="minorEastAsia" w:hAnsiTheme="minorEastAsia" w:cs="Arial" w:hint="eastAsia"/>
                <w:szCs w:val="21"/>
              </w:rPr>
              <w:t>对能力提出要求，</w:t>
            </w:r>
            <w:r>
              <w:rPr>
                <w:rFonts w:asciiTheme="minorEastAsia" w:hAnsiTheme="minorEastAsia" w:cs="Arial"/>
                <w:szCs w:val="21"/>
              </w:rPr>
              <w:t>具体</w:t>
            </w:r>
            <w:r>
              <w:rPr>
                <w:rFonts w:asciiTheme="minorEastAsia" w:hAnsiTheme="minorEastAsia" w:cs="Arial" w:hint="eastAsia"/>
                <w:szCs w:val="21"/>
              </w:rPr>
              <w:t>如何实现在设计要求中给出。云计算安全很大程度上是信任问题，</w:t>
            </w:r>
            <w:r>
              <w:rPr>
                <w:rFonts w:asciiTheme="minorEastAsia" w:hAnsiTheme="minorEastAsia" w:cs="Arial"/>
                <w:szCs w:val="21"/>
              </w:rPr>
              <w:t>如何让</w:t>
            </w:r>
            <w:r>
              <w:rPr>
                <w:rFonts w:asciiTheme="minorEastAsia" w:hAnsiTheme="minorEastAsia" w:cs="Arial" w:hint="eastAsia"/>
                <w:szCs w:val="21"/>
              </w:rPr>
              <w:t>云租户信任云服务方，</w:t>
            </w:r>
            <w:r>
              <w:rPr>
                <w:rFonts w:asciiTheme="minorEastAsia" w:hAnsiTheme="minorEastAsia" w:cs="Arial"/>
                <w:szCs w:val="21"/>
              </w:rPr>
              <w:t>而</w:t>
            </w:r>
            <w:r>
              <w:rPr>
                <w:rFonts w:asciiTheme="minorEastAsia" w:hAnsiTheme="minorEastAsia" w:cs="Arial" w:hint="eastAsia"/>
                <w:szCs w:val="21"/>
              </w:rPr>
              <w:t>这条要求的能力就是提升云服务方操作的透明度，</w:t>
            </w:r>
            <w:r>
              <w:rPr>
                <w:rFonts w:asciiTheme="minorEastAsia" w:hAnsiTheme="minorEastAsia" w:cs="Arial"/>
                <w:szCs w:val="21"/>
              </w:rPr>
              <w:t>也在</w:t>
            </w:r>
            <w:r>
              <w:rPr>
                <w:rFonts w:asciiTheme="minorEastAsia" w:hAnsiTheme="minorEastAsia" w:cs="Arial" w:hint="eastAsia"/>
                <w:szCs w:val="21"/>
              </w:rPr>
              <w:t>一定程度上对云服务方的操作施加压力，</w:t>
            </w:r>
            <w:r>
              <w:rPr>
                <w:rFonts w:asciiTheme="minorEastAsia" w:hAnsiTheme="minorEastAsia" w:cs="Arial"/>
                <w:szCs w:val="21"/>
              </w:rPr>
              <w:t>不能</w:t>
            </w:r>
            <w:r>
              <w:rPr>
                <w:rFonts w:asciiTheme="minorEastAsia" w:hAnsiTheme="minorEastAsia" w:cs="Arial" w:hint="eastAsia"/>
                <w:szCs w:val="21"/>
              </w:rPr>
              <w:t>随便操作，因此还是有必要保留的。</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6.1.3.4</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建议对“宿主机”进行定义</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5635BA"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6.1.3.5 b)</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建议对“虚拟机监视器”进行定义</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5635BA"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6.1.3.5 a)</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应提供自动保护功能，当故障发生时自动保护所有状态，保证系统能够进行恢复；</w:t>
            </w:r>
          </w:p>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这一条看不懂，故障是什么故障？如果是云平台整体故障，是不是要求有点高？</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F26275" w:rsidRDefault="0099383E" w:rsidP="00F26275">
            <w:pPr>
              <w:rPr>
                <w:rFonts w:asciiTheme="minorEastAsia" w:hAnsiTheme="minorEastAsia" w:cs="Arial"/>
                <w:szCs w:val="21"/>
              </w:rPr>
            </w:pPr>
            <w:r>
              <w:rPr>
                <w:rFonts w:asciiTheme="minorEastAsia" w:hAnsiTheme="minorEastAsia" w:cs="Arial" w:hint="eastAsia"/>
                <w:szCs w:val="21"/>
              </w:rPr>
              <w:t>采纳。</w:t>
            </w:r>
            <w:r>
              <w:rPr>
                <w:rFonts w:asciiTheme="minorEastAsia" w:hAnsiTheme="minorEastAsia" w:cs="Arial"/>
                <w:szCs w:val="21"/>
              </w:rPr>
              <w:t>删除</w:t>
            </w:r>
            <w:r>
              <w:rPr>
                <w:rFonts w:asciiTheme="minorEastAsia" w:hAnsiTheme="minorEastAsia" w:cs="Arial" w:hint="eastAsia"/>
                <w:szCs w:val="21"/>
              </w:rPr>
              <w:t>本条要求</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F26275" w:rsidRPr="00AA5BF0" w:rsidTr="0047173A">
        <w:trPr>
          <w:trHeight w:val="633"/>
          <w:jc w:val="center"/>
        </w:trPr>
        <w:tc>
          <w:tcPr>
            <w:tcW w:w="1034" w:type="dxa"/>
            <w:shd w:val="clear" w:color="auto" w:fill="auto"/>
            <w:vAlign w:val="center"/>
          </w:tcPr>
          <w:p w:rsidR="00F26275" w:rsidRPr="00C57591" w:rsidRDefault="00F26275" w:rsidP="00F26275">
            <w:pPr>
              <w:numPr>
                <w:ilvl w:val="0"/>
                <w:numId w:val="1"/>
              </w:numPr>
              <w:spacing w:line="360" w:lineRule="auto"/>
              <w:jc w:val="center"/>
              <w:rPr>
                <w:rFonts w:asciiTheme="minorEastAsia" w:hAnsiTheme="minorEastAsia" w:cs="Arial"/>
                <w:szCs w:val="21"/>
              </w:rPr>
            </w:pPr>
          </w:p>
        </w:tc>
        <w:tc>
          <w:tcPr>
            <w:tcW w:w="1910"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6.1.3.5 d)</w:t>
            </w:r>
          </w:p>
        </w:tc>
        <w:tc>
          <w:tcPr>
            <w:tcW w:w="4962"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应保证虚拟资源的业务处理能力具备冗余空间，满足业务高峰期需要；</w:t>
            </w:r>
          </w:p>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t>这个概念有点问题</w:t>
            </w:r>
            <w:r w:rsidRPr="00F26275">
              <w:rPr>
                <w:rFonts w:asciiTheme="minorEastAsia" w:eastAsiaTheme="minorEastAsia" w:hAnsiTheme="minorEastAsia" w:hint="eastAsia"/>
                <w:color w:val="000000" w:themeColor="text1"/>
                <w:lang w:eastAsia="zh-TW"/>
              </w:rPr>
              <w:t>，</w:t>
            </w:r>
            <w:r w:rsidRPr="00F26275">
              <w:rPr>
                <w:rFonts w:asciiTheme="minorEastAsia" w:eastAsiaTheme="minorEastAsia" w:hAnsiTheme="minorEastAsia"/>
                <w:color w:val="000000" w:themeColor="text1"/>
                <w:lang w:eastAsia="zh-TW"/>
              </w:rPr>
              <w:t>虚拟资源的冗余纯粹靠租户购买的资源决定</w:t>
            </w:r>
            <w:r w:rsidRPr="00F26275">
              <w:rPr>
                <w:rFonts w:asciiTheme="minorEastAsia" w:eastAsiaTheme="minorEastAsia" w:hAnsiTheme="minorEastAsia" w:hint="eastAsia"/>
                <w:color w:val="000000" w:themeColor="text1"/>
                <w:lang w:eastAsia="zh-TW"/>
              </w:rPr>
              <w:t>，</w:t>
            </w:r>
            <w:r w:rsidRPr="00F26275">
              <w:rPr>
                <w:rFonts w:asciiTheme="minorEastAsia" w:eastAsiaTheme="minorEastAsia" w:hAnsiTheme="minorEastAsia"/>
                <w:color w:val="000000" w:themeColor="text1"/>
                <w:lang w:eastAsia="zh-TW"/>
              </w:rPr>
              <w:t>属于用户的责任范围</w:t>
            </w:r>
            <w:r w:rsidRPr="00F26275">
              <w:rPr>
                <w:rFonts w:asciiTheme="minorEastAsia" w:eastAsiaTheme="minorEastAsia" w:hAnsiTheme="minorEastAsia" w:hint="eastAsia"/>
                <w:color w:val="000000" w:themeColor="text1"/>
                <w:lang w:eastAsia="zh-TW"/>
              </w:rPr>
              <w:t>，</w:t>
            </w:r>
            <w:r w:rsidRPr="00F26275">
              <w:rPr>
                <w:rFonts w:asciiTheme="minorEastAsia" w:eastAsiaTheme="minorEastAsia" w:hAnsiTheme="minorEastAsia"/>
                <w:color w:val="000000" w:themeColor="text1"/>
                <w:lang w:eastAsia="zh-TW"/>
              </w:rPr>
              <w:t>建议删除</w:t>
            </w:r>
            <w:r w:rsidRPr="00F26275">
              <w:rPr>
                <w:rFonts w:asciiTheme="minorEastAsia" w:eastAsiaTheme="minorEastAsia" w:hAnsiTheme="minorEastAsia" w:hint="eastAsia"/>
                <w:color w:val="000000" w:themeColor="text1"/>
                <w:lang w:eastAsia="zh-TW"/>
              </w:rPr>
              <w:t>。</w:t>
            </w:r>
          </w:p>
        </w:tc>
        <w:tc>
          <w:tcPr>
            <w:tcW w:w="1559" w:type="dxa"/>
            <w:shd w:val="clear" w:color="auto" w:fill="auto"/>
          </w:tcPr>
          <w:p w:rsidR="00F26275" w:rsidRPr="00F26275" w:rsidRDefault="00F26275" w:rsidP="00F26275">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F26275" w:rsidRDefault="0099383E" w:rsidP="00F26275">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F26275" w:rsidRPr="00C57591" w:rsidRDefault="00F26275" w:rsidP="00F26275">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6.1.4.1 b)</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应保证云服务方对云租户系统和数据的操作可被云租户审计</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修改意见类似第5条。</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99383E" w:rsidP="0099383E">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这里</w:t>
            </w:r>
            <w:r>
              <w:rPr>
                <w:rFonts w:asciiTheme="minorEastAsia" w:hAnsiTheme="minorEastAsia" w:cs="Arial" w:hint="eastAsia"/>
                <w:szCs w:val="21"/>
              </w:rPr>
              <w:t>对能力提出要求，</w:t>
            </w:r>
            <w:r>
              <w:rPr>
                <w:rFonts w:asciiTheme="minorEastAsia" w:hAnsiTheme="minorEastAsia" w:cs="Arial"/>
                <w:szCs w:val="21"/>
              </w:rPr>
              <w:t>具体</w:t>
            </w:r>
            <w:r>
              <w:rPr>
                <w:rFonts w:asciiTheme="minorEastAsia" w:hAnsiTheme="minorEastAsia" w:cs="Arial" w:hint="eastAsia"/>
                <w:szCs w:val="21"/>
              </w:rPr>
              <w:t>如何实现在设计要求中给出。云计算安全很大程度上是信任问题，</w:t>
            </w:r>
            <w:r>
              <w:rPr>
                <w:rFonts w:asciiTheme="minorEastAsia" w:hAnsiTheme="minorEastAsia" w:cs="Arial"/>
                <w:szCs w:val="21"/>
              </w:rPr>
              <w:t>如何让</w:t>
            </w:r>
            <w:r>
              <w:rPr>
                <w:rFonts w:asciiTheme="minorEastAsia" w:hAnsiTheme="minorEastAsia" w:cs="Arial" w:hint="eastAsia"/>
                <w:szCs w:val="21"/>
              </w:rPr>
              <w:t>云租户信任云服务方，</w:t>
            </w:r>
            <w:r>
              <w:rPr>
                <w:rFonts w:asciiTheme="minorEastAsia" w:hAnsiTheme="minorEastAsia" w:cs="Arial"/>
                <w:szCs w:val="21"/>
              </w:rPr>
              <w:t>而</w:t>
            </w:r>
            <w:r>
              <w:rPr>
                <w:rFonts w:asciiTheme="minorEastAsia" w:hAnsiTheme="minorEastAsia" w:cs="Arial" w:hint="eastAsia"/>
                <w:szCs w:val="21"/>
              </w:rPr>
              <w:t>这条要求的能力就是提升云服务方操作的透明度，</w:t>
            </w:r>
            <w:r>
              <w:rPr>
                <w:rFonts w:asciiTheme="minorEastAsia" w:hAnsiTheme="minorEastAsia" w:cs="Arial"/>
                <w:szCs w:val="21"/>
              </w:rPr>
              <w:t>也在</w:t>
            </w:r>
            <w:r>
              <w:rPr>
                <w:rFonts w:asciiTheme="minorEastAsia" w:hAnsiTheme="minorEastAsia" w:cs="Arial" w:hint="eastAsia"/>
                <w:szCs w:val="21"/>
              </w:rPr>
              <w:t>一定程度上对云服务方的操作施加压力，</w:t>
            </w:r>
            <w:r>
              <w:rPr>
                <w:rFonts w:asciiTheme="minorEastAsia" w:hAnsiTheme="minorEastAsia" w:cs="Arial"/>
                <w:szCs w:val="21"/>
              </w:rPr>
              <w:t>不能</w:t>
            </w:r>
            <w:r>
              <w:rPr>
                <w:rFonts w:asciiTheme="minorEastAsia" w:hAnsiTheme="minorEastAsia" w:cs="Arial" w:hint="eastAsia"/>
                <w:szCs w:val="21"/>
              </w:rPr>
              <w:t>随便操作，因此还是有必要保留的。</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6.1.4.5 a)</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云租户应在本地保存其业务数据的备份；</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修改建议：这个标准整体是针对云服务商还是云租户？是不是需要明确，目前来看绝大部分是针对云服务商。假如双方都能用，那么云服务商做合规时是不是就可以认为这条不适用？</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另外，作为二级要求，数据是不断变化的，如果在本地保存备份，岂不是要保持一种混合云的架构，这个代价是不是太大了？</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建议删除。</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99383E" w:rsidRDefault="00BA6BF1" w:rsidP="0099383E">
            <w:pPr>
              <w:rPr>
                <w:rFonts w:asciiTheme="minorEastAsia" w:hAnsiTheme="minorEastAsia" w:cs="Arial"/>
                <w:szCs w:val="21"/>
              </w:rPr>
            </w:pPr>
            <w:r>
              <w:rPr>
                <w:rFonts w:asciiTheme="minorEastAsia" w:hAnsiTheme="minorEastAsia" w:cs="Arial" w:hint="eastAsia"/>
                <w:szCs w:val="21"/>
              </w:rPr>
              <w:t>部分采纳。</w:t>
            </w:r>
            <w:r>
              <w:rPr>
                <w:rFonts w:asciiTheme="minorEastAsia" w:hAnsiTheme="minorEastAsia" w:cs="Arial"/>
                <w:szCs w:val="21"/>
              </w:rPr>
              <w:t>改为</w:t>
            </w:r>
            <w:r>
              <w:rPr>
                <w:rFonts w:asciiTheme="minorEastAsia" w:hAnsiTheme="minorEastAsia" w:cs="Arial" w:hint="eastAsia"/>
                <w:szCs w:val="21"/>
              </w:rPr>
              <w:t>从第三级开始要求。针对本条，对云服务商做不适用处理。</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6.2.2.1 a)</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应保证云服务方对云租户业务数据和隐私信息的访问或使用必须经过云租户的授权，授权必须保留相关记录。</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建议：隐私的概念是针对个人信息主体的，这里和业务数据并称不合适，建议删除隐私。</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BA6BF1"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6.2.2.2 a)</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应确保云服务商的选择符合国家的有关规定；</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建议改为：应确保选择云服务商的过程符合国家有关规定。</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BA6BF1" w:rsidP="0099383E">
            <w:pPr>
              <w:rPr>
                <w:rFonts w:asciiTheme="minorEastAsia" w:hAnsiTheme="minorEastAsia" w:cs="Arial"/>
                <w:szCs w:val="21"/>
              </w:rPr>
            </w:pPr>
            <w:r>
              <w:rPr>
                <w:rFonts w:asciiTheme="minorEastAsia" w:hAnsiTheme="minorEastAsia" w:cs="Arial" w:hint="eastAsia"/>
                <w:szCs w:val="21"/>
              </w:rPr>
              <w:t>采纳。</w:t>
            </w:r>
            <w:r>
              <w:rPr>
                <w:rFonts w:asciiTheme="minorEastAsia" w:hAnsiTheme="minorEastAsia" w:cs="Arial"/>
                <w:szCs w:val="21"/>
              </w:rPr>
              <w:t>同时</w:t>
            </w:r>
            <w:r>
              <w:rPr>
                <w:rFonts w:asciiTheme="minorEastAsia" w:hAnsiTheme="minorEastAsia" w:cs="Arial" w:hint="eastAsia"/>
                <w:szCs w:val="21"/>
              </w:rPr>
              <w:t>将后面供应链管理a)也做相同修改</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6.2.2.2 b)</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应选择有资质的云服务商，其所提供的云平台应具备与信息系统等级相应的安全保护能力；</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建议：有资质这几个字容易误解，可改为应选择安全合规的云服务商。</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A10051"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6.2.2.3 b)</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云服务方应确保供应链安全事件信息或威胁信息能够及时传达到云租户。</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建议统一写法，不加主语，删掉云服务方。</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如果说整体只针对云租户的内容不多，是不是考虑把云租户的要求单独列出？或者给云服务商提出不适用项的建议？不然显得很乱。</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A10051"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7.1.2.1 f)</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应根据承载的业务系统安全保护等级划分资源池，并实现资源池之间的隔离；</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这句话不通顺。首先，这一部分是网络隔离的内容，其次，要和后面的要求g)匹配。所以，可以改为：</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应根据承载的业务系统安全保护等级划分不同安全级别的资源池区域，并实现资源池之间的网络隔离。</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A10051" w:rsidP="0099383E">
            <w:pPr>
              <w:rPr>
                <w:rFonts w:asciiTheme="minorEastAsia" w:hAnsiTheme="minorEastAsia" w:cs="Arial"/>
                <w:szCs w:val="21"/>
              </w:rPr>
            </w:pPr>
            <w:r>
              <w:rPr>
                <w:rFonts w:asciiTheme="minorEastAsia" w:hAnsiTheme="minorEastAsia" w:cs="Arial" w:hint="eastAsia"/>
                <w:szCs w:val="21"/>
              </w:rPr>
              <w:t>部分采纳。为体现出不同等级对抗威胁能力的不同，</w:t>
            </w:r>
            <w:r>
              <w:rPr>
                <w:rFonts w:asciiTheme="minorEastAsia" w:hAnsiTheme="minorEastAsia" w:cs="Arial"/>
                <w:szCs w:val="21"/>
              </w:rPr>
              <w:t>在措施上</w:t>
            </w:r>
            <w:r>
              <w:rPr>
                <w:rFonts w:asciiTheme="minorEastAsia" w:hAnsiTheme="minorEastAsia" w:cs="Arial" w:hint="eastAsia"/>
                <w:szCs w:val="21"/>
              </w:rPr>
              <w:t>高级别系统有所加强，在第三级要求</w:t>
            </w:r>
            <w:r w:rsidRPr="00F26275">
              <w:rPr>
                <w:rFonts w:asciiTheme="minorEastAsia" w:hAnsiTheme="minorEastAsia" w:hint="eastAsia"/>
                <w:color w:val="000000" w:themeColor="text1"/>
                <w:lang w:eastAsia="zh-TW"/>
              </w:rPr>
              <w:t>实现资源池之间</w:t>
            </w:r>
            <w:r>
              <w:rPr>
                <w:rFonts w:asciiTheme="minorEastAsia" w:hAnsiTheme="minorEastAsia" w:cs="Arial" w:hint="eastAsia"/>
                <w:szCs w:val="21"/>
              </w:rPr>
              <w:t>网络隔离，</w:t>
            </w:r>
            <w:r>
              <w:rPr>
                <w:rFonts w:asciiTheme="minorEastAsia" w:hAnsiTheme="minorEastAsia" w:cs="Arial"/>
                <w:szCs w:val="21"/>
              </w:rPr>
              <w:t>在</w:t>
            </w:r>
            <w:r>
              <w:rPr>
                <w:rFonts w:asciiTheme="minorEastAsia" w:hAnsiTheme="minorEastAsia" w:cs="Arial" w:hint="eastAsia"/>
                <w:szCs w:val="21"/>
              </w:rPr>
              <w:t>第四级要求</w:t>
            </w:r>
            <w:r w:rsidRPr="00F26275">
              <w:rPr>
                <w:rFonts w:asciiTheme="minorEastAsia" w:hAnsiTheme="minorEastAsia" w:hint="eastAsia"/>
                <w:color w:val="000000" w:themeColor="text1"/>
                <w:lang w:eastAsia="zh-TW"/>
              </w:rPr>
              <w:t>实现资源池之间</w:t>
            </w:r>
            <w:r>
              <w:rPr>
                <w:rFonts w:asciiTheme="minorEastAsia" w:hAnsiTheme="minorEastAsia" w:cs="Arial" w:hint="eastAsia"/>
                <w:szCs w:val="21"/>
              </w:rPr>
              <w:t>物理隔离。</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7.1.2.1 g)</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t>应提供开放接口，允许接入第三方安全产品，实现云租户的网络之间、安全区域之间、虚拟机之间的网络安全防护</w:t>
            </w:r>
            <w:r w:rsidRPr="00F26275">
              <w:rPr>
                <w:rFonts w:asciiTheme="minorEastAsia" w:eastAsiaTheme="minorEastAsia" w:hAnsiTheme="minorEastAsia" w:hint="eastAsia"/>
                <w:color w:val="000000" w:themeColor="text1"/>
                <w:lang w:eastAsia="zh-TW"/>
              </w:rPr>
              <w:t>；</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这个要求有点离谱，且对公有云架构具有破坏性。实现这两个字不合适。网络之间四个字没有意义。</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建议改为：应提供开放接口或开放性安全服务，允许租户接入第三方安全产品或在云平台选择第三方安全服务。加强云租户虚拟机之间、安全区域之间的网络安全防护能力。</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0F7A44"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7.1.2.2 d)</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应依据安全策略控制虚拟机间的访问；</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这句话写的很怪，云服务商当主语不合适，租户当主语也很怪。</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建议改为，应允许云租户设置不同虚拟机之间的访问控制策略。</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另外，这一条很基本，是VPC和隔离的基本条件。建议二级要求也做到。</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99383E" w:rsidRDefault="000F7A44"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7.1.2.2 e)</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应在不同等级的网络区域边界部署访问控制设备，设置访问控制规则。</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部署设备还是太落后不适用于所有云平台</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建议改为：应在不同安全等级的网络区域边界部署访问控制设备或提供额外的访问控制机制，以设置区域间的访问控制规则。</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0F7A44" w:rsidP="0099383E">
            <w:pPr>
              <w:rPr>
                <w:rFonts w:asciiTheme="minorEastAsia" w:hAnsiTheme="minorEastAsia" w:cs="Arial"/>
                <w:szCs w:val="21"/>
              </w:rPr>
            </w:pPr>
            <w:r>
              <w:rPr>
                <w:rFonts w:asciiTheme="minorEastAsia" w:hAnsiTheme="minorEastAsia" w:cs="Arial" w:hint="eastAsia"/>
                <w:szCs w:val="21"/>
              </w:rPr>
              <w:t>采纳。</w:t>
            </w:r>
            <w:r>
              <w:rPr>
                <w:rFonts w:asciiTheme="minorEastAsia" w:hAnsiTheme="minorEastAsia" w:cs="Arial"/>
                <w:szCs w:val="21"/>
              </w:rPr>
              <w:t>与</w:t>
            </w:r>
            <w:r>
              <w:rPr>
                <w:rFonts w:asciiTheme="minorEastAsia" w:hAnsiTheme="minorEastAsia" w:cs="Arial" w:hint="eastAsia"/>
                <w:szCs w:val="21"/>
              </w:rPr>
              <w:t>微软建议相同，</w:t>
            </w:r>
            <w:r>
              <w:rPr>
                <w:rFonts w:asciiTheme="minorEastAsia" w:hAnsiTheme="minorEastAsia" w:cs="Arial"/>
                <w:szCs w:val="21"/>
              </w:rPr>
              <w:t>统一采用</w:t>
            </w:r>
            <w:r>
              <w:rPr>
                <w:rFonts w:asciiTheme="minorEastAsia" w:hAnsiTheme="minorEastAsia" w:cs="Arial" w:hint="eastAsia"/>
                <w:szCs w:val="21"/>
              </w:rPr>
              <w:t>“机制”一词。</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7.1.2.4 b）</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应对散播到互联网的有害信息进行实时监测和告警。</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这条太离谱，原则上IaaS平台，云服务商不能监测租户业务数据流，最多也就给用户提供类似的功能模块便于租户自行筛选有害信息。</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建议删除，或改为：应向云租户提供互联网发布内容监测功能，便于云租户对其发布内容中的有害信息进</w:t>
            </w:r>
            <w:r w:rsidRPr="00F26275">
              <w:rPr>
                <w:rFonts w:asciiTheme="minorEastAsia" w:eastAsiaTheme="minorEastAsia" w:hAnsiTheme="minorEastAsia" w:hint="eastAsia"/>
                <w:color w:val="000000" w:themeColor="text1"/>
                <w:lang w:eastAsia="zh-TW"/>
              </w:rPr>
              <w:lastRenderedPageBreak/>
              <w:t>行实时监测和告警。</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99383E" w:rsidRDefault="000F7A44"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7.1.3.4 d)</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d)</w:t>
            </w:r>
            <w:r w:rsidRPr="00F26275">
              <w:rPr>
                <w:rFonts w:asciiTheme="minorEastAsia" w:eastAsiaTheme="minorEastAsia" w:hAnsiTheme="minorEastAsia" w:hint="eastAsia"/>
                <w:color w:val="000000" w:themeColor="text1"/>
                <w:lang w:eastAsia="zh-TW"/>
              </w:rPr>
              <w:tab/>
              <w:t>应保证虚拟机仅能迁移至相同安全等级的资源池。</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建议改为：应保证虚拟机仅能迁移至不低于自身所承载业务系统安全等级的资源池。</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99383E" w:rsidP="0099383E">
            <w:pPr>
              <w:rPr>
                <w:rFonts w:asciiTheme="minorEastAsia" w:hAnsiTheme="minorEastAsia" w:cs="Arial"/>
                <w:szCs w:val="21"/>
              </w:rPr>
            </w:pPr>
            <w:r>
              <w:rPr>
                <w:rFonts w:asciiTheme="minorEastAsia" w:hAnsiTheme="minorEastAsia" w:cs="Arial" w:hint="eastAsia"/>
                <w:szCs w:val="21"/>
              </w:rPr>
              <w:t>未采纳。</w:t>
            </w:r>
            <w:r>
              <w:rPr>
                <w:rFonts w:asciiTheme="minorEastAsia" w:hAnsiTheme="minorEastAsia" w:cs="Arial"/>
                <w:szCs w:val="21"/>
              </w:rPr>
              <w:t>如果</w:t>
            </w:r>
            <w:r>
              <w:rPr>
                <w:rFonts w:asciiTheme="minorEastAsia" w:hAnsiTheme="minorEastAsia" w:cs="Arial" w:hint="eastAsia"/>
                <w:szCs w:val="21"/>
              </w:rPr>
              <w:t>能迁移到更高等级资源池，</w:t>
            </w:r>
            <w:r>
              <w:rPr>
                <w:rFonts w:asciiTheme="minorEastAsia" w:hAnsiTheme="minorEastAsia" w:cs="Arial"/>
                <w:szCs w:val="21"/>
              </w:rPr>
              <w:t>就</w:t>
            </w:r>
            <w:r>
              <w:rPr>
                <w:rFonts w:asciiTheme="minorEastAsia" w:hAnsiTheme="minorEastAsia" w:cs="Arial" w:hint="eastAsia"/>
                <w:szCs w:val="21"/>
              </w:rPr>
              <w:t>破坏了另一个原则，</w:t>
            </w:r>
            <w:r>
              <w:rPr>
                <w:rFonts w:asciiTheme="minorEastAsia" w:hAnsiTheme="minorEastAsia" w:cs="Arial"/>
                <w:szCs w:val="21"/>
              </w:rPr>
              <w:t>即</w:t>
            </w:r>
            <w:r>
              <w:rPr>
                <w:rFonts w:asciiTheme="minorEastAsia" w:hAnsiTheme="minorEastAsia" w:cs="Arial" w:hint="eastAsia"/>
                <w:szCs w:val="21"/>
              </w:rPr>
              <w:t>“分等级划分资源池</w:t>
            </w:r>
            <w:r>
              <w:rPr>
                <w:rFonts w:asciiTheme="minorEastAsia" w:hAnsiTheme="minorEastAsia" w:cs="Arial"/>
                <w:szCs w:val="21"/>
              </w:rPr>
              <w:t>”</w:t>
            </w:r>
            <w:r>
              <w:rPr>
                <w:rFonts w:asciiTheme="minorEastAsia" w:hAnsiTheme="minorEastAsia" w:cs="Arial" w:hint="eastAsia"/>
                <w:szCs w:val="21"/>
              </w:rPr>
              <w:t>。</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7.1.4.5 d)</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d)</w:t>
            </w:r>
            <w:r w:rsidRPr="00F26275">
              <w:rPr>
                <w:rFonts w:asciiTheme="minorEastAsia" w:eastAsiaTheme="minorEastAsia" w:hAnsiTheme="minorEastAsia" w:hint="eastAsia"/>
                <w:color w:val="000000" w:themeColor="text1"/>
                <w:lang w:eastAsia="zh-TW"/>
              </w:rPr>
              <w:tab/>
              <w:t>应采用加解密技术保证网络策略控制器和网络设备（或设备代理）之间网络通信的保密性。</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不通顺，建议改为：应对网络策略控制器和网络设备（或设备代理）之间网络通信进行加密。</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F75AE9"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7.1.4.6 d)</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d)</w:t>
            </w:r>
            <w:r w:rsidRPr="00F26275">
              <w:rPr>
                <w:rFonts w:asciiTheme="minorEastAsia" w:eastAsiaTheme="minorEastAsia" w:hAnsiTheme="minorEastAsia" w:hint="eastAsia"/>
                <w:color w:val="000000" w:themeColor="text1"/>
                <w:lang w:eastAsia="zh-TW"/>
              </w:rPr>
              <w:tab/>
              <w:t>应保证云租户业务及数据能移植到其他云计算平台或者迁移到本地信息系统。</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写法不科学，</w:t>
            </w:r>
            <w:r>
              <w:rPr>
                <w:rFonts w:asciiTheme="minorEastAsia" w:eastAsiaTheme="minorEastAsia" w:hAnsiTheme="minorEastAsia" w:hint="eastAsia"/>
                <w:color w:val="000000" w:themeColor="text1"/>
                <w:lang w:eastAsia="zh-TW"/>
              </w:rPr>
              <w:t>建议改为：为云租户将业务系统及数据迁移到其他云计算平台和本地</w:t>
            </w:r>
            <w:r w:rsidRPr="00F26275">
              <w:rPr>
                <w:rFonts w:asciiTheme="minorEastAsia" w:eastAsiaTheme="minorEastAsia" w:hAnsiTheme="minorEastAsia" w:hint="eastAsia"/>
                <w:color w:val="000000" w:themeColor="text1"/>
                <w:lang w:eastAsia="zh-TW"/>
              </w:rPr>
              <w:t>系统提供技术手段，并协助完成迁移过程。</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F75AE9"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7.2.2.1</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t>云计算平台应开放接口，允许接入第三方安全产品，支持异构方式对云租户的网络、主机、应用、数据层的安全措施进行实施。</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w:t>
            </w:r>
            <w:r w:rsidRPr="00F26275">
              <w:rPr>
                <w:rFonts w:asciiTheme="minorEastAsia" w:eastAsiaTheme="minorEastAsia" w:hAnsiTheme="minorEastAsia"/>
                <w:color w:val="000000" w:themeColor="text1"/>
                <w:lang w:eastAsia="zh-TW"/>
              </w:rPr>
              <w:t>云计算平台</w:t>
            </w:r>
            <w:r w:rsidRPr="00F26275">
              <w:rPr>
                <w:rFonts w:asciiTheme="minorEastAsia" w:eastAsiaTheme="minorEastAsia" w:hAnsiTheme="minorEastAsia" w:hint="eastAsia"/>
                <w:color w:val="000000" w:themeColor="text1"/>
                <w:lang w:eastAsia="zh-TW"/>
              </w:rPr>
              <w:t>应提供开放接口或开放性安全</w:t>
            </w:r>
            <w:r w:rsidRPr="00F26275">
              <w:rPr>
                <w:rFonts w:asciiTheme="minorEastAsia" w:eastAsiaTheme="minorEastAsia" w:hAnsiTheme="minorEastAsia" w:hint="eastAsia"/>
                <w:color w:val="000000" w:themeColor="text1"/>
                <w:lang w:eastAsia="zh-TW"/>
              </w:rPr>
              <w:lastRenderedPageBreak/>
              <w:t>服务，允许租户接入第三方安全产品或在云平台选择第三方安全服务，</w:t>
            </w:r>
            <w:r w:rsidRPr="00F26275">
              <w:rPr>
                <w:rFonts w:asciiTheme="minorEastAsia" w:eastAsiaTheme="minorEastAsia" w:hAnsiTheme="minorEastAsia"/>
                <w:color w:val="000000" w:themeColor="text1"/>
                <w:lang w:eastAsia="zh-TW"/>
              </w:rPr>
              <w:t>支持异构方式对云租户的网络、主机、应用、数据层的安全措施进行实施。</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lastRenderedPageBreak/>
              <w:t>中国电子技术标准化研究院</w:t>
            </w:r>
          </w:p>
        </w:tc>
        <w:tc>
          <w:tcPr>
            <w:tcW w:w="3544" w:type="dxa"/>
            <w:shd w:val="clear" w:color="auto" w:fill="auto"/>
            <w:vAlign w:val="center"/>
          </w:tcPr>
          <w:p w:rsidR="0099383E" w:rsidRDefault="00F75AE9"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7.1.4.5 c)</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c)</w:t>
            </w:r>
            <w:r w:rsidRPr="00F26275">
              <w:rPr>
                <w:rFonts w:asciiTheme="minorEastAsia" w:eastAsiaTheme="minorEastAsia" w:hAnsiTheme="minorEastAsia" w:hint="eastAsia"/>
                <w:color w:val="000000" w:themeColor="text1"/>
                <w:lang w:eastAsia="zh-TW"/>
              </w:rPr>
              <w:tab/>
              <w:t>提供或支持云租户部署密钥管理解决方案，确保仅云租户能对其数据进行解密；</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目前该句写法和同一条中的b)的意思基本重合。</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建议改为：支持云租户部署密钥管理解决方案，确保云租户自行实现数据的加解密过程；</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C84880" w:rsidP="0099383E">
            <w:pPr>
              <w:rPr>
                <w:rFonts w:asciiTheme="minorEastAsia" w:hAnsiTheme="minorEastAsia" w:cs="Arial"/>
                <w:szCs w:val="21"/>
              </w:rPr>
            </w:pPr>
            <w:r>
              <w:rPr>
                <w:rFonts w:asciiTheme="minorEastAsia" w:hAnsiTheme="minorEastAsia" w:cs="Arial" w:hint="eastAsia"/>
                <w:szCs w:val="21"/>
              </w:rPr>
              <w:t>采纳。</w:t>
            </w:r>
            <w:r>
              <w:rPr>
                <w:rFonts w:asciiTheme="minorEastAsia" w:hAnsiTheme="minorEastAsia" w:cs="Arial"/>
                <w:szCs w:val="21"/>
              </w:rPr>
              <w:t>同时</w:t>
            </w:r>
            <w:r>
              <w:rPr>
                <w:rFonts w:asciiTheme="minorEastAsia" w:hAnsiTheme="minorEastAsia" w:cs="Arial" w:hint="eastAsia"/>
                <w:szCs w:val="21"/>
              </w:rPr>
              <w:t>删除原b）</w:t>
            </w:r>
            <w:r>
              <w:rPr>
                <w:rFonts w:asciiTheme="minorEastAsia" w:hAnsiTheme="minorEastAsia" w:cs="Arial"/>
                <w:szCs w:val="21"/>
              </w:rPr>
              <w:t>条</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7.2.2.3 g)</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g)</w:t>
            </w:r>
            <w:r w:rsidRPr="00F26275">
              <w:rPr>
                <w:rFonts w:asciiTheme="minorEastAsia" w:eastAsiaTheme="minorEastAsia" w:hAnsiTheme="minorEastAsia" w:hint="eastAsia"/>
                <w:color w:val="000000" w:themeColor="text1"/>
                <w:lang w:eastAsia="zh-TW"/>
              </w:rPr>
              <w:tab/>
              <w:t>应与云服务商的可接触到云租户数据的员工签订保密协议，并进行背景调查；</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做背景调查的应该是云服务商而不是租户。这种写法有点歧义，租户做不了也没有可实施性。</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建议改为：应对可能接触到云租户数据的员工进行背景调查，并签署保密协议。</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C84880"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7.2.2.3 h)</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建议对“第三方”进行定义。</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C84880" w:rsidP="0099383E">
            <w:pPr>
              <w:rPr>
                <w:rFonts w:asciiTheme="minorEastAsia" w:hAnsiTheme="minorEastAsia" w:cs="Arial"/>
                <w:szCs w:val="21"/>
              </w:rPr>
            </w:pPr>
            <w:r>
              <w:rPr>
                <w:rFonts w:asciiTheme="minorEastAsia" w:hAnsiTheme="minorEastAsia" w:cs="Arial" w:hint="eastAsia"/>
                <w:szCs w:val="21"/>
              </w:rPr>
              <w:t>部分采纳。</w:t>
            </w:r>
            <w:r>
              <w:rPr>
                <w:rFonts w:asciiTheme="minorEastAsia" w:hAnsiTheme="minorEastAsia" w:cs="Arial"/>
                <w:szCs w:val="21"/>
              </w:rPr>
              <w:t>单独</w:t>
            </w:r>
            <w:r>
              <w:rPr>
                <w:rFonts w:asciiTheme="minorEastAsia" w:hAnsiTheme="minorEastAsia" w:cs="Arial" w:hint="eastAsia"/>
                <w:szCs w:val="21"/>
              </w:rPr>
              <w:t>对“第三方</w:t>
            </w:r>
            <w:r>
              <w:rPr>
                <w:rFonts w:asciiTheme="minorEastAsia" w:hAnsiTheme="minorEastAsia" w:cs="Arial"/>
                <w:szCs w:val="21"/>
              </w:rPr>
              <w:t>”</w:t>
            </w:r>
            <w:r>
              <w:rPr>
                <w:rFonts w:asciiTheme="minorEastAsia" w:hAnsiTheme="minorEastAsia" w:cs="Arial" w:hint="eastAsia"/>
                <w:szCs w:val="21"/>
              </w:rPr>
              <w:t>不好定义，</w:t>
            </w:r>
            <w:r>
              <w:rPr>
                <w:rFonts w:asciiTheme="minorEastAsia" w:hAnsiTheme="minorEastAsia" w:cs="Arial"/>
                <w:szCs w:val="21"/>
              </w:rPr>
              <w:t>因为这是</w:t>
            </w:r>
            <w:r>
              <w:rPr>
                <w:rFonts w:asciiTheme="minorEastAsia" w:hAnsiTheme="minorEastAsia" w:cs="Arial" w:hint="eastAsia"/>
                <w:szCs w:val="21"/>
              </w:rPr>
              <w:t>在特定语境下的第三方，</w:t>
            </w:r>
            <w:r>
              <w:rPr>
                <w:rFonts w:asciiTheme="minorEastAsia" w:hAnsiTheme="minorEastAsia" w:cs="Arial"/>
                <w:szCs w:val="21"/>
              </w:rPr>
              <w:t>别的</w:t>
            </w:r>
            <w:r>
              <w:rPr>
                <w:rFonts w:asciiTheme="minorEastAsia" w:hAnsiTheme="minorEastAsia" w:cs="Arial" w:hint="eastAsia"/>
                <w:szCs w:val="21"/>
              </w:rPr>
              <w:t>条款也有第三方，</w:t>
            </w:r>
            <w:r>
              <w:rPr>
                <w:rFonts w:asciiTheme="minorEastAsia" w:hAnsiTheme="minorEastAsia" w:cs="Arial"/>
                <w:szCs w:val="21"/>
              </w:rPr>
              <w:t>但是</w:t>
            </w:r>
            <w:r>
              <w:rPr>
                <w:rFonts w:asciiTheme="minorEastAsia" w:hAnsiTheme="minorEastAsia" w:cs="Arial" w:hint="eastAsia"/>
                <w:szCs w:val="21"/>
              </w:rPr>
              <w:t>不是同一类第三方。</w:t>
            </w:r>
            <w:r>
              <w:rPr>
                <w:rFonts w:asciiTheme="minorEastAsia" w:hAnsiTheme="minorEastAsia" w:cs="Arial"/>
                <w:szCs w:val="21"/>
              </w:rPr>
              <w:t>本条所指</w:t>
            </w:r>
            <w:r>
              <w:rPr>
                <w:rFonts w:asciiTheme="minorEastAsia" w:hAnsiTheme="minorEastAsia" w:cs="Arial" w:hint="eastAsia"/>
                <w:szCs w:val="21"/>
              </w:rPr>
              <w:t>第三方</w:t>
            </w:r>
            <w:r w:rsidR="00232690">
              <w:rPr>
                <w:rFonts w:asciiTheme="minorEastAsia" w:hAnsiTheme="minorEastAsia" w:cs="Arial" w:hint="eastAsia"/>
                <w:szCs w:val="21"/>
              </w:rPr>
              <w:t>是</w:t>
            </w:r>
            <w:r>
              <w:rPr>
                <w:rFonts w:asciiTheme="minorEastAsia" w:hAnsiTheme="minorEastAsia" w:cs="Arial" w:hint="eastAsia"/>
                <w:szCs w:val="21"/>
              </w:rPr>
              <w:t>云租户以外的</w:t>
            </w:r>
            <w:r w:rsidR="00232690">
              <w:rPr>
                <w:rFonts w:asciiTheme="minorEastAsia" w:hAnsiTheme="minorEastAsia" w:cs="Arial" w:hint="eastAsia"/>
                <w:szCs w:val="21"/>
              </w:rPr>
              <w:t>政府监管部门、</w:t>
            </w:r>
            <w:r w:rsidR="00232690">
              <w:rPr>
                <w:rFonts w:asciiTheme="minorEastAsia" w:hAnsiTheme="minorEastAsia" w:cs="Arial"/>
                <w:szCs w:val="21"/>
              </w:rPr>
              <w:t>行业</w:t>
            </w:r>
            <w:r w:rsidR="00232690">
              <w:rPr>
                <w:rFonts w:asciiTheme="minorEastAsia" w:hAnsiTheme="minorEastAsia" w:cs="Arial" w:hint="eastAsia"/>
                <w:szCs w:val="21"/>
              </w:rPr>
              <w:t>主管</w:t>
            </w:r>
            <w:r w:rsidR="00232690">
              <w:rPr>
                <w:rFonts w:asciiTheme="minorEastAsia" w:hAnsiTheme="minorEastAsia" w:cs="Arial" w:hint="eastAsia"/>
                <w:szCs w:val="21"/>
              </w:rPr>
              <w:lastRenderedPageBreak/>
              <w:t>部门、行业协会和独立机构等。</w:t>
            </w:r>
            <w:r w:rsidR="00232690">
              <w:rPr>
                <w:rFonts w:asciiTheme="minorEastAsia" w:hAnsiTheme="minorEastAsia" w:cs="Arial"/>
                <w:szCs w:val="21"/>
              </w:rPr>
              <w:t>如果</w:t>
            </w:r>
            <w:r w:rsidR="00232690">
              <w:rPr>
                <w:rFonts w:asciiTheme="minorEastAsia" w:hAnsiTheme="minorEastAsia" w:cs="Arial" w:hint="eastAsia"/>
                <w:szCs w:val="21"/>
              </w:rPr>
              <w:t>对其定义不能用“等”</w:t>
            </w:r>
            <w:r w:rsidR="00232690">
              <w:rPr>
                <w:rFonts w:asciiTheme="minorEastAsia" w:hAnsiTheme="minorEastAsia" w:cs="Arial"/>
                <w:szCs w:val="21"/>
              </w:rPr>
              <w:t>，</w:t>
            </w:r>
            <w:r w:rsidR="00232690">
              <w:rPr>
                <w:rFonts w:asciiTheme="minorEastAsia" w:hAnsiTheme="minorEastAsia" w:cs="Arial" w:hint="eastAsia"/>
                <w:szCs w:val="21"/>
              </w:rPr>
              <w:t>因此会带来穷举问题。具体可在未来的标准解读中细化。</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t>附录</w:t>
            </w:r>
            <w:r w:rsidRPr="00F26275">
              <w:rPr>
                <w:rFonts w:asciiTheme="minorEastAsia" w:eastAsiaTheme="minorEastAsia" w:hAnsiTheme="minorEastAsia" w:hint="eastAsia"/>
                <w:color w:val="000000" w:themeColor="text1"/>
                <w:lang w:eastAsia="zh-TW"/>
              </w:rPr>
              <w:t xml:space="preserve"> </w:t>
            </w:r>
            <w:r w:rsidRPr="00F26275">
              <w:rPr>
                <w:rFonts w:asciiTheme="minorEastAsia" w:eastAsiaTheme="minorEastAsia" w:hAnsiTheme="minorEastAsia"/>
                <w:color w:val="000000" w:themeColor="text1"/>
                <w:lang w:eastAsia="zh-TW"/>
              </w:rPr>
              <w:t>C</w:t>
            </w:r>
            <w:r w:rsidRPr="00F26275">
              <w:rPr>
                <w:rFonts w:asciiTheme="minorEastAsia" w:eastAsiaTheme="minorEastAsia" w:hAnsiTheme="minorEastAsia" w:hint="eastAsia"/>
                <w:color w:val="000000" w:themeColor="text1"/>
                <w:lang w:eastAsia="zh-TW"/>
              </w:rPr>
              <w:t>.1</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云服务的三种交付模式</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国际通用说法为service model</w:t>
            </w:r>
          </w:p>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建议改为“服务模式”</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99383E" w:rsidRDefault="00232690" w:rsidP="0099383E">
            <w:pPr>
              <w:rPr>
                <w:rFonts w:asciiTheme="minorEastAsia" w:hAnsiTheme="minorEastAsia" w:cs="Arial"/>
                <w:szCs w:val="21"/>
              </w:rPr>
            </w:pPr>
            <w:r>
              <w:rPr>
                <w:rFonts w:asciiTheme="minorEastAsia" w:hAnsiTheme="minorEastAsia" w:cs="Arial" w:hint="eastAsia"/>
                <w:szCs w:val="21"/>
              </w:rPr>
              <w:t>采纳</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r w:rsidR="0099383E" w:rsidRPr="00AA5BF0" w:rsidTr="0047173A">
        <w:trPr>
          <w:trHeight w:val="633"/>
          <w:jc w:val="center"/>
        </w:trPr>
        <w:tc>
          <w:tcPr>
            <w:tcW w:w="1034" w:type="dxa"/>
            <w:shd w:val="clear" w:color="auto" w:fill="auto"/>
            <w:vAlign w:val="center"/>
          </w:tcPr>
          <w:p w:rsidR="0099383E" w:rsidRPr="00C57591" w:rsidRDefault="0099383E" w:rsidP="0099383E">
            <w:pPr>
              <w:numPr>
                <w:ilvl w:val="0"/>
                <w:numId w:val="1"/>
              </w:numPr>
              <w:spacing w:line="360" w:lineRule="auto"/>
              <w:jc w:val="center"/>
              <w:rPr>
                <w:rFonts w:asciiTheme="minorEastAsia" w:hAnsiTheme="minorEastAsia" w:cs="Arial"/>
                <w:szCs w:val="21"/>
              </w:rPr>
            </w:pPr>
          </w:p>
        </w:tc>
        <w:tc>
          <w:tcPr>
            <w:tcW w:w="1910"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8</w:t>
            </w:r>
          </w:p>
        </w:tc>
        <w:tc>
          <w:tcPr>
            <w:tcW w:w="4962"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color w:val="000000" w:themeColor="text1"/>
                <w:lang w:eastAsia="zh-TW"/>
              </w:rPr>
              <w:t>四级的要求和三级要求太相似</w:t>
            </w:r>
            <w:r w:rsidRPr="00F26275">
              <w:rPr>
                <w:rFonts w:asciiTheme="minorEastAsia" w:eastAsiaTheme="minorEastAsia" w:hAnsiTheme="minorEastAsia" w:hint="eastAsia"/>
                <w:color w:val="000000" w:themeColor="text1"/>
                <w:lang w:eastAsia="zh-TW"/>
              </w:rPr>
              <w:t>，所谓的告警和阻断，从技术上来讲一般不会区别实施。而且，盲目阻断本身带来的弊端很多，影响可用性，建议统一改为告警后及时处理，或直接阻断异常行为。</w:t>
            </w:r>
          </w:p>
          <w:p w:rsidR="0099383E" w:rsidRPr="00F26275" w:rsidRDefault="0099383E" w:rsidP="00406D71">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另外，四级的系统是否能够部署在云平台是否还需要再做考虑？</w:t>
            </w:r>
          </w:p>
        </w:tc>
        <w:tc>
          <w:tcPr>
            <w:tcW w:w="1559" w:type="dxa"/>
            <w:shd w:val="clear" w:color="auto" w:fill="auto"/>
          </w:tcPr>
          <w:p w:rsidR="0099383E" w:rsidRPr="00F26275" w:rsidRDefault="0099383E" w:rsidP="0099383E">
            <w:pPr>
              <w:pStyle w:val="aa"/>
              <w:numPr>
                <w:ilvl w:val="0"/>
                <w:numId w:val="0"/>
              </w:numPr>
              <w:spacing w:line="360" w:lineRule="exact"/>
              <w:rPr>
                <w:rFonts w:asciiTheme="minorEastAsia" w:eastAsiaTheme="minorEastAsia" w:hAnsiTheme="minorEastAsia"/>
                <w:color w:val="000000" w:themeColor="text1"/>
                <w:lang w:eastAsia="zh-TW"/>
              </w:rPr>
            </w:pPr>
            <w:r w:rsidRPr="00F26275">
              <w:rPr>
                <w:rFonts w:asciiTheme="minorEastAsia" w:eastAsiaTheme="minorEastAsia" w:hAnsiTheme="minorEastAsia" w:hint="eastAsia"/>
                <w:color w:val="000000" w:themeColor="text1"/>
                <w:lang w:eastAsia="zh-TW"/>
              </w:rPr>
              <w:t>中国电子技术标准化研究院</w:t>
            </w:r>
          </w:p>
        </w:tc>
        <w:tc>
          <w:tcPr>
            <w:tcW w:w="3544" w:type="dxa"/>
            <w:shd w:val="clear" w:color="auto" w:fill="auto"/>
            <w:vAlign w:val="center"/>
          </w:tcPr>
          <w:p w:rsidR="00406D71" w:rsidRDefault="00406D71" w:rsidP="0099383E">
            <w:pPr>
              <w:rPr>
                <w:rFonts w:asciiTheme="minorEastAsia" w:hAnsiTheme="minorEastAsia" w:cs="Arial"/>
                <w:szCs w:val="21"/>
              </w:rPr>
            </w:pPr>
            <w:r>
              <w:rPr>
                <w:rFonts w:asciiTheme="minorEastAsia" w:hAnsiTheme="minorEastAsia" w:cs="Arial" w:hint="eastAsia"/>
                <w:szCs w:val="21"/>
              </w:rPr>
              <w:t>采纳。</w:t>
            </w:r>
          </w:p>
          <w:p w:rsidR="00406D71" w:rsidRDefault="00406D71" w:rsidP="0099383E">
            <w:pPr>
              <w:rPr>
                <w:rFonts w:asciiTheme="minorEastAsia" w:hAnsiTheme="minorEastAsia" w:cs="Arial"/>
                <w:szCs w:val="21"/>
              </w:rPr>
            </w:pPr>
            <w:r>
              <w:rPr>
                <w:rFonts w:asciiTheme="minorEastAsia" w:hAnsiTheme="minorEastAsia" w:cs="Arial" w:hint="eastAsia"/>
                <w:szCs w:val="21"/>
              </w:rPr>
              <w:t>另讨论：我们认为</w:t>
            </w:r>
            <w:r w:rsidR="000623E0">
              <w:rPr>
                <w:rFonts w:asciiTheme="minorEastAsia" w:hAnsiTheme="minorEastAsia" w:cs="Arial" w:hint="eastAsia"/>
                <w:szCs w:val="21"/>
              </w:rPr>
              <w:t>，</w:t>
            </w:r>
            <w:r w:rsidR="000623E0">
              <w:rPr>
                <w:rFonts w:asciiTheme="minorEastAsia" w:hAnsiTheme="minorEastAsia" w:cs="Arial"/>
                <w:szCs w:val="21"/>
              </w:rPr>
              <w:t>从</w:t>
            </w:r>
            <w:r w:rsidR="000623E0">
              <w:rPr>
                <w:rFonts w:asciiTheme="minorEastAsia" w:hAnsiTheme="minorEastAsia" w:cs="Arial" w:hint="eastAsia"/>
                <w:szCs w:val="21"/>
              </w:rPr>
              <w:t>应对威胁的角度看，</w:t>
            </w:r>
            <w:r>
              <w:rPr>
                <w:rFonts w:asciiTheme="minorEastAsia" w:hAnsiTheme="minorEastAsia" w:cs="Arial" w:hint="eastAsia"/>
                <w:szCs w:val="21"/>
              </w:rPr>
              <w:t>四级系统如果上云，</w:t>
            </w:r>
            <w:r>
              <w:rPr>
                <w:rFonts w:asciiTheme="minorEastAsia" w:hAnsiTheme="minorEastAsia" w:cs="Arial"/>
                <w:szCs w:val="21"/>
              </w:rPr>
              <w:t>则</w:t>
            </w:r>
            <w:r w:rsidR="000623E0">
              <w:rPr>
                <w:rFonts w:asciiTheme="minorEastAsia" w:hAnsiTheme="minorEastAsia" w:cs="Arial" w:hint="eastAsia"/>
                <w:szCs w:val="21"/>
              </w:rPr>
              <w:t>宜</w:t>
            </w:r>
            <w:r>
              <w:rPr>
                <w:rFonts w:asciiTheme="minorEastAsia" w:hAnsiTheme="minorEastAsia" w:cs="Arial" w:hint="eastAsia"/>
                <w:szCs w:val="21"/>
              </w:rPr>
              <w:t>采用本组织机构自建的内部私有云，</w:t>
            </w:r>
            <w:r w:rsidR="000623E0">
              <w:rPr>
                <w:rFonts w:asciiTheme="minorEastAsia" w:hAnsiTheme="minorEastAsia" w:cs="Arial" w:hint="eastAsia"/>
                <w:szCs w:val="21"/>
              </w:rPr>
              <w:t>并</w:t>
            </w:r>
            <w:r>
              <w:rPr>
                <w:rFonts w:asciiTheme="minorEastAsia" w:hAnsiTheme="minorEastAsia" w:cs="Arial"/>
                <w:szCs w:val="21"/>
              </w:rPr>
              <w:t>由</w:t>
            </w:r>
            <w:r>
              <w:rPr>
                <w:rFonts w:asciiTheme="minorEastAsia" w:hAnsiTheme="minorEastAsia" w:cs="Arial" w:hint="eastAsia"/>
                <w:szCs w:val="21"/>
              </w:rPr>
              <w:t>本组织机构运营管理，</w:t>
            </w:r>
            <w:r>
              <w:rPr>
                <w:rFonts w:asciiTheme="minorEastAsia" w:hAnsiTheme="minorEastAsia" w:cs="Arial"/>
                <w:szCs w:val="21"/>
              </w:rPr>
              <w:t>也就是</w:t>
            </w:r>
            <w:r>
              <w:rPr>
                <w:rFonts w:asciiTheme="minorEastAsia" w:hAnsiTheme="minorEastAsia" w:cs="Arial" w:hint="eastAsia"/>
                <w:szCs w:val="21"/>
              </w:rPr>
              <w:t>避免使用社会化云服务。能否上云可能更多的是行政监管的要求，</w:t>
            </w:r>
            <w:r>
              <w:rPr>
                <w:rFonts w:asciiTheme="minorEastAsia" w:hAnsiTheme="minorEastAsia" w:cs="Arial"/>
                <w:szCs w:val="21"/>
              </w:rPr>
              <w:t>不宜</w:t>
            </w:r>
            <w:r>
              <w:rPr>
                <w:rFonts w:asciiTheme="minorEastAsia" w:hAnsiTheme="minorEastAsia" w:cs="Arial" w:hint="eastAsia"/>
                <w:szCs w:val="21"/>
              </w:rPr>
              <w:t>写入技术要求。从另一个角度看，</w:t>
            </w:r>
            <w:r>
              <w:rPr>
                <w:rFonts w:asciiTheme="minorEastAsia" w:hAnsiTheme="minorEastAsia" w:cs="Arial"/>
                <w:szCs w:val="21"/>
              </w:rPr>
              <w:t>如果</w:t>
            </w:r>
            <w:r>
              <w:rPr>
                <w:rFonts w:asciiTheme="minorEastAsia" w:hAnsiTheme="minorEastAsia" w:cs="Arial" w:hint="eastAsia"/>
                <w:szCs w:val="21"/>
              </w:rPr>
              <w:t>某行业有特殊需求，</w:t>
            </w:r>
            <w:r>
              <w:rPr>
                <w:rFonts w:asciiTheme="minorEastAsia" w:hAnsiTheme="minorEastAsia" w:cs="Arial"/>
                <w:szCs w:val="21"/>
              </w:rPr>
              <w:t>可</w:t>
            </w:r>
            <w:r>
              <w:rPr>
                <w:rFonts w:asciiTheme="minorEastAsia" w:hAnsiTheme="minorEastAsia" w:cs="Arial" w:hint="eastAsia"/>
                <w:szCs w:val="21"/>
              </w:rPr>
              <w:t>针对本行业制定相应的管理规定或标准，</w:t>
            </w:r>
            <w:r>
              <w:rPr>
                <w:rFonts w:asciiTheme="minorEastAsia" w:hAnsiTheme="minorEastAsia" w:cs="Arial"/>
                <w:szCs w:val="21"/>
              </w:rPr>
              <w:t>而</w:t>
            </w:r>
            <w:r>
              <w:rPr>
                <w:rFonts w:asciiTheme="minorEastAsia" w:hAnsiTheme="minorEastAsia" w:cs="Arial" w:hint="eastAsia"/>
                <w:szCs w:val="21"/>
              </w:rPr>
              <w:t>作为国家基线要求，可能不宜直接限制四级系统上云。</w:t>
            </w:r>
          </w:p>
        </w:tc>
        <w:tc>
          <w:tcPr>
            <w:tcW w:w="1166" w:type="dxa"/>
            <w:shd w:val="clear" w:color="auto" w:fill="auto"/>
            <w:vAlign w:val="center"/>
          </w:tcPr>
          <w:p w:rsidR="0099383E" w:rsidRPr="00C57591" w:rsidRDefault="0099383E" w:rsidP="0099383E">
            <w:pPr>
              <w:adjustRightInd w:val="0"/>
              <w:snapToGrid w:val="0"/>
              <w:rPr>
                <w:rFonts w:asciiTheme="minorEastAsia" w:hAnsiTheme="minorEastAsia" w:cs="Arial"/>
                <w:szCs w:val="21"/>
              </w:rPr>
            </w:pPr>
          </w:p>
        </w:tc>
      </w:tr>
    </w:tbl>
    <w:p w:rsidR="00D50936" w:rsidRPr="00C57591" w:rsidRDefault="00D50936">
      <w:pPr>
        <w:rPr>
          <w:rFonts w:asciiTheme="minorEastAsia" w:hAnsiTheme="minorEastAsia"/>
        </w:rPr>
      </w:pPr>
    </w:p>
    <w:sectPr w:rsidR="00D50936" w:rsidRPr="00C57591" w:rsidSect="0034704E">
      <w:footerReference w:type="default" r:id="rId8"/>
      <w:pgSz w:w="16838" w:h="11906" w:orient="landscape"/>
      <w:pgMar w:top="1800" w:right="1440" w:bottom="1800" w:left="144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CDA" w:rsidRDefault="00437CDA" w:rsidP="00045E3A">
      <w:r>
        <w:separator/>
      </w:r>
    </w:p>
  </w:endnote>
  <w:endnote w:type="continuationSeparator" w:id="0">
    <w:p w:rsidR="00437CDA" w:rsidRDefault="00437CDA" w:rsidP="0004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F NS Text">
    <w:altName w:val="Arial Unicode MS"/>
    <w:charset w:val="88"/>
    <w:family w:val="auto"/>
    <w:pitch w:val="variable"/>
    <w:sig w:usb0="2000028F" w:usb1="08080003" w:usb2="00000010" w:usb3="00000000" w:csb0="001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741272"/>
      <w:docPartObj>
        <w:docPartGallery w:val="Page Numbers (Bottom of Page)"/>
        <w:docPartUnique/>
      </w:docPartObj>
    </w:sdtPr>
    <w:sdtEndPr/>
    <w:sdtContent>
      <w:p w:rsidR="000623E0" w:rsidRDefault="000623E0">
        <w:pPr>
          <w:pStyle w:val="af4"/>
          <w:jc w:val="center"/>
        </w:pPr>
        <w:r>
          <w:fldChar w:fldCharType="begin"/>
        </w:r>
        <w:r>
          <w:instrText>PAGE   \* MERGEFORMAT</w:instrText>
        </w:r>
        <w:r>
          <w:fldChar w:fldCharType="separate"/>
        </w:r>
        <w:r w:rsidR="00DF2A27" w:rsidRPr="00DF2A27">
          <w:rPr>
            <w:noProof/>
            <w:lang w:val="zh-CN"/>
          </w:rPr>
          <w:t>-</w:t>
        </w:r>
        <w:r w:rsidR="00DF2A27">
          <w:rPr>
            <w:noProof/>
          </w:rPr>
          <w:t xml:space="preserve"> 2 -</w:t>
        </w:r>
        <w:r>
          <w:fldChar w:fldCharType="end"/>
        </w:r>
      </w:p>
    </w:sdtContent>
  </w:sdt>
  <w:p w:rsidR="000623E0" w:rsidRDefault="000623E0">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CDA" w:rsidRDefault="00437CDA" w:rsidP="00045E3A">
      <w:r>
        <w:separator/>
      </w:r>
    </w:p>
  </w:footnote>
  <w:footnote w:type="continuationSeparator" w:id="0">
    <w:p w:rsidR="00437CDA" w:rsidRDefault="00437CDA" w:rsidP="00045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C2922"/>
    <w:multiLevelType w:val="hybridMultilevel"/>
    <w:tmpl w:val="C60A1B2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38704DC"/>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pStyle w:val="a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69495CD4"/>
    <w:multiLevelType w:val="multilevel"/>
    <w:tmpl w:val="69495CD4"/>
    <w:lvl w:ilvl="0">
      <w:start w:val="1"/>
      <w:numFmt w:val="decimal"/>
      <w:lvlText w:val="C.%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EA2025"/>
    <w:multiLevelType w:val="multilevel"/>
    <w:tmpl w:val="7D68921E"/>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pStyle w:val="a7"/>
      <w:suff w:val="space"/>
      <w:lvlText w:val="%1%2　"/>
      <w:lvlJc w:val="left"/>
      <w:pPr>
        <w:ind w:left="0" w:firstLine="0"/>
      </w:pPr>
      <w:rPr>
        <w:rFonts w:ascii="黑体" w:eastAsia="黑体" w:hAnsi="Times New Roman" w:hint="eastAsia"/>
        <w:b w:val="0"/>
        <w:i w:val="0"/>
        <w:sz w:val="21"/>
      </w:rPr>
    </w:lvl>
    <w:lvl w:ilvl="2">
      <w:start w:val="1"/>
      <w:numFmt w:val="decimal"/>
      <w:pStyle w:val="a8"/>
      <w:suff w:val="space"/>
      <w:lvlText w:val="%1%2.%3　"/>
      <w:lvlJc w:val="left"/>
      <w:pPr>
        <w:ind w:left="0" w:firstLine="0"/>
      </w:pPr>
      <w:rPr>
        <w:rFonts w:ascii="黑体" w:eastAsia="黑体" w:hAnsi="Times New Roman" w:hint="eastAsia"/>
        <w:b w:val="0"/>
        <w:i w:val="0"/>
        <w:sz w:val="21"/>
      </w:rPr>
    </w:lvl>
    <w:lvl w:ilvl="3">
      <w:start w:val="1"/>
      <w:numFmt w:val="decimal"/>
      <w:pStyle w:val="a9"/>
      <w:suff w:val="space"/>
      <w:lvlText w:val="%1%2.%3.%4　"/>
      <w:lvlJc w:val="left"/>
      <w:pPr>
        <w:ind w:left="0" w:firstLine="0"/>
      </w:pPr>
      <w:rPr>
        <w:rFonts w:ascii="黑体" w:eastAsia="黑体" w:hAnsi="Times New Roman" w:hint="eastAsia"/>
        <w:b w:val="0"/>
        <w:i w:val="0"/>
        <w:sz w:val="21"/>
      </w:rPr>
    </w:lvl>
    <w:lvl w:ilvl="4">
      <w:start w:val="1"/>
      <w:numFmt w:val="decimal"/>
      <w:pStyle w:val="aa"/>
      <w:suff w:val="space"/>
      <w:lvlText w:val="%1%2.%3.%4.%5　"/>
      <w:lvlJc w:val="left"/>
      <w:pPr>
        <w:ind w:left="0" w:firstLine="0"/>
      </w:pPr>
      <w:rPr>
        <w:rFonts w:ascii="黑体" w:eastAsia="黑体" w:hAnsi="Times New Roman" w:hint="eastAsia"/>
        <w:b w:val="0"/>
        <w:i w:val="0"/>
        <w:sz w:val="21"/>
      </w:rPr>
    </w:lvl>
    <w:lvl w:ilvl="5">
      <w:start w:val="1"/>
      <w:numFmt w:val="decimal"/>
      <w:pStyle w:val="ab"/>
      <w:suff w:val="space"/>
      <w:lvlText w:val="%1%2.%3.%4.%5.%6　"/>
      <w:lvlJc w:val="left"/>
      <w:pPr>
        <w:ind w:left="0" w:firstLine="0"/>
      </w:pPr>
      <w:rPr>
        <w:rFonts w:ascii="黑体" w:eastAsia="黑体" w:hAnsi="Times New Roman" w:hint="eastAsia"/>
        <w:b w:val="0"/>
        <w:i w:val="0"/>
        <w:sz w:val="21"/>
      </w:rPr>
    </w:lvl>
    <w:lvl w:ilvl="6">
      <w:start w:val="1"/>
      <w:numFmt w:val="decimal"/>
      <w:pStyle w:val="ac"/>
      <w:suff w:val="space"/>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0"/>
  </w:num>
  <w:num w:numId="2">
    <w:abstractNumId w:val="4"/>
  </w:num>
  <w:num w:numId="3">
    <w:abstractNumId w:val="4"/>
    <w:lvlOverride w:ilvl="0">
      <w:lvl w:ilvl="0">
        <w:start w:val="1"/>
        <w:numFmt w:val="none"/>
        <w:pStyle w:val="a6"/>
        <w:suff w:val="nothing"/>
        <w:lvlText w:val="%1"/>
        <w:lvlJc w:val="left"/>
        <w:pPr>
          <w:ind w:left="0" w:firstLine="0"/>
        </w:pPr>
        <w:rPr>
          <w:rFonts w:ascii="Times New Roman" w:hAnsi="Times New Roman" w:hint="default"/>
          <w:b/>
          <w:i w:val="0"/>
          <w:sz w:val="21"/>
        </w:rPr>
      </w:lvl>
    </w:lvlOverride>
    <w:lvlOverride w:ilvl="1">
      <w:lvl w:ilvl="1">
        <w:start w:val="1"/>
        <w:numFmt w:val="decimal"/>
        <w:pStyle w:val="a7"/>
        <w:suff w:val="space"/>
        <w:lvlText w:val="%1%2　"/>
        <w:lvlJc w:val="left"/>
        <w:pPr>
          <w:ind w:left="0" w:firstLine="0"/>
        </w:pPr>
        <w:rPr>
          <w:rFonts w:ascii="黑体" w:eastAsia="黑体" w:hAnsi="Times New Roman" w:hint="eastAsia"/>
          <w:b w:val="0"/>
          <w:i w:val="0"/>
          <w:sz w:val="21"/>
        </w:rPr>
      </w:lvl>
    </w:lvlOverride>
    <w:lvlOverride w:ilvl="2">
      <w:lvl w:ilvl="2">
        <w:start w:val="1"/>
        <w:numFmt w:val="decimal"/>
        <w:pStyle w:val="a8"/>
        <w:suff w:val="space"/>
        <w:lvlText w:val="%1%2.%3　"/>
        <w:lvlJc w:val="left"/>
        <w:pPr>
          <w:ind w:left="0" w:firstLine="0"/>
        </w:pPr>
        <w:rPr>
          <w:rFonts w:ascii="黑体" w:eastAsia="黑体" w:hAnsi="Times New Roman" w:hint="eastAsia"/>
          <w:b w:val="0"/>
          <w:i w:val="0"/>
          <w:sz w:val="21"/>
        </w:rPr>
      </w:lvl>
    </w:lvlOverride>
    <w:lvlOverride w:ilvl="3">
      <w:lvl w:ilvl="3">
        <w:start w:val="1"/>
        <w:numFmt w:val="decimal"/>
        <w:pStyle w:val="a9"/>
        <w:suff w:val="space"/>
        <w:lvlText w:val="%1%2.%3.%4　"/>
        <w:lvlJc w:val="left"/>
        <w:pPr>
          <w:ind w:left="0" w:firstLine="0"/>
        </w:pPr>
        <w:rPr>
          <w:rFonts w:ascii="黑体" w:eastAsia="黑体" w:hAnsi="Times New Roman" w:hint="eastAsia"/>
          <w:b w:val="0"/>
          <w:i w:val="0"/>
          <w:sz w:val="21"/>
        </w:rPr>
      </w:lvl>
    </w:lvlOverride>
    <w:lvlOverride w:ilvl="4">
      <w:lvl w:ilvl="4">
        <w:start w:val="1"/>
        <w:numFmt w:val="decimal"/>
        <w:pStyle w:val="aa"/>
        <w:suff w:val="space"/>
        <w:lvlText w:val="%1%2.%3.%4.%5　"/>
        <w:lvlJc w:val="left"/>
        <w:pPr>
          <w:ind w:left="0" w:firstLine="0"/>
        </w:pPr>
        <w:rPr>
          <w:rFonts w:ascii="黑体" w:eastAsia="黑体" w:hAnsi="Times New Roman" w:hint="eastAsia"/>
          <w:b w:val="0"/>
          <w:i w:val="0"/>
          <w:sz w:val="21"/>
        </w:rPr>
      </w:lvl>
    </w:lvlOverride>
    <w:lvlOverride w:ilvl="5">
      <w:lvl w:ilvl="5">
        <w:start w:val="1"/>
        <w:numFmt w:val="decimal"/>
        <w:pStyle w:val="ab"/>
        <w:suff w:val="space"/>
        <w:lvlText w:val="%1%2.%3.%4.%5.%6　"/>
        <w:lvlJc w:val="left"/>
        <w:pPr>
          <w:ind w:left="0" w:firstLine="0"/>
        </w:pPr>
        <w:rPr>
          <w:rFonts w:ascii="黑体" w:eastAsia="黑体" w:hAnsi="Times New Roman" w:hint="eastAsia"/>
          <w:b w:val="0"/>
          <w:i w:val="0"/>
          <w:sz w:val="21"/>
        </w:rPr>
      </w:lvl>
    </w:lvlOverride>
    <w:lvlOverride w:ilvl="6">
      <w:lvl w:ilvl="6">
        <w:start w:val="1"/>
        <w:numFmt w:val="decimal"/>
        <w:pStyle w:val="ac"/>
        <w:suff w:val="space"/>
        <w:lvlText w:val="%1%2.%3.%4.%5.%6.%7　"/>
        <w:lvlJc w:val="left"/>
        <w:pPr>
          <w:ind w:left="0" w:firstLine="0"/>
        </w:pPr>
        <w:rPr>
          <w:rFonts w:ascii="黑体" w:eastAsia="黑体" w:hAnsi="Times New Roman" w:hint="eastAsia"/>
          <w:b w:val="0"/>
          <w:i w:val="0"/>
          <w:sz w:val="21"/>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4">
    <w:abstractNumId w:val="1"/>
  </w:num>
  <w:num w:numId="5">
    <w:abstractNumId w:val="4"/>
  </w:num>
  <w:num w:numId="6">
    <w:abstractNumId w:val="4"/>
  </w:num>
  <w:num w:numId="7">
    <w:abstractNumId w:val="4"/>
  </w:num>
  <w:num w:numId="8">
    <w:abstractNumId w:val="2"/>
  </w:num>
  <w:num w:numId="9">
    <w:abstractNumId w:val="3"/>
  </w:num>
  <w:num w:numId="10">
    <w:abstractNumId w:val="4"/>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418A"/>
    <w:rsid w:val="00022003"/>
    <w:rsid w:val="00037ACF"/>
    <w:rsid w:val="000405A2"/>
    <w:rsid w:val="00045E3A"/>
    <w:rsid w:val="000550EA"/>
    <w:rsid w:val="000604A3"/>
    <w:rsid w:val="000623E0"/>
    <w:rsid w:val="00082B26"/>
    <w:rsid w:val="0009108F"/>
    <w:rsid w:val="00092669"/>
    <w:rsid w:val="000A0F59"/>
    <w:rsid w:val="000E1022"/>
    <w:rsid w:val="000E53DA"/>
    <w:rsid w:val="000F7A44"/>
    <w:rsid w:val="0010687E"/>
    <w:rsid w:val="00150A4A"/>
    <w:rsid w:val="0015665D"/>
    <w:rsid w:val="001843B4"/>
    <w:rsid w:val="00187895"/>
    <w:rsid w:val="001943BB"/>
    <w:rsid w:val="001A29E1"/>
    <w:rsid w:val="001B025E"/>
    <w:rsid w:val="001B30E0"/>
    <w:rsid w:val="001B62FE"/>
    <w:rsid w:val="001B7E95"/>
    <w:rsid w:val="002204B8"/>
    <w:rsid w:val="00232690"/>
    <w:rsid w:val="00244792"/>
    <w:rsid w:val="0026151B"/>
    <w:rsid w:val="002C17E5"/>
    <w:rsid w:val="002E45A5"/>
    <w:rsid w:val="002F11A3"/>
    <w:rsid w:val="002F12C2"/>
    <w:rsid w:val="00312619"/>
    <w:rsid w:val="00312CAC"/>
    <w:rsid w:val="00324FBC"/>
    <w:rsid w:val="00351045"/>
    <w:rsid w:val="00356668"/>
    <w:rsid w:val="0037159C"/>
    <w:rsid w:val="00374657"/>
    <w:rsid w:val="003A3BEE"/>
    <w:rsid w:val="003E5CC0"/>
    <w:rsid w:val="003E6B13"/>
    <w:rsid w:val="003F1308"/>
    <w:rsid w:val="003F791B"/>
    <w:rsid w:val="00406D71"/>
    <w:rsid w:val="0042129B"/>
    <w:rsid w:val="004301A9"/>
    <w:rsid w:val="00434B1F"/>
    <w:rsid w:val="00437CDA"/>
    <w:rsid w:val="0044357C"/>
    <w:rsid w:val="004554E5"/>
    <w:rsid w:val="00461EDF"/>
    <w:rsid w:val="00464B52"/>
    <w:rsid w:val="004A35A8"/>
    <w:rsid w:val="004D64D4"/>
    <w:rsid w:val="004E3416"/>
    <w:rsid w:val="0050422B"/>
    <w:rsid w:val="005251AA"/>
    <w:rsid w:val="00546F2C"/>
    <w:rsid w:val="005635BA"/>
    <w:rsid w:val="00571367"/>
    <w:rsid w:val="00582EF5"/>
    <w:rsid w:val="00584DE0"/>
    <w:rsid w:val="005A69B7"/>
    <w:rsid w:val="005B3E86"/>
    <w:rsid w:val="005E4FD4"/>
    <w:rsid w:val="00605203"/>
    <w:rsid w:val="00625638"/>
    <w:rsid w:val="00627558"/>
    <w:rsid w:val="006669EE"/>
    <w:rsid w:val="00667BC6"/>
    <w:rsid w:val="00684967"/>
    <w:rsid w:val="006A125C"/>
    <w:rsid w:val="006A12D7"/>
    <w:rsid w:val="006B36AB"/>
    <w:rsid w:val="006B5259"/>
    <w:rsid w:val="006C4B04"/>
    <w:rsid w:val="00715ADA"/>
    <w:rsid w:val="00760360"/>
    <w:rsid w:val="007B61DA"/>
    <w:rsid w:val="007D54BF"/>
    <w:rsid w:val="007E292F"/>
    <w:rsid w:val="007E2F58"/>
    <w:rsid w:val="0087192A"/>
    <w:rsid w:val="00880EFC"/>
    <w:rsid w:val="00881E0F"/>
    <w:rsid w:val="008A7DAA"/>
    <w:rsid w:val="008B07F3"/>
    <w:rsid w:val="008C6576"/>
    <w:rsid w:val="00902B76"/>
    <w:rsid w:val="00922F46"/>
    <w:rsid w:val="009623A9"/>
    <w:rsid w:val="00980E3E"/>
    <w:rsid w:val="0099383E"/>
    <w:rsid w:val="009F4943"/>
    <w:rsid w:val="009F531B"/>
    <w:rsid w:val="00A01370"/>
    <w:rsid w:val="00A10051"/>
    <w:rsid w:val="00A341C7"/>
    <w:rsid w:val="00A52D38"/>
    <w:rsid w:val="00A55608"/>
    <w:rsid w:val="00A6318C"/>
    <w:rsid w:val="00A658C6"/>
    <w:rsid w:val="00A957A4"/>
    <w:rsid w:val="00A968FF"/>
    <w:rsid w:val="00AA5BF0"/>
    <w:rsid w:val="00AF2CC6"/>
    <w:rsid w:val="00B03C75"/>
    <w:rsid w:val="00B113B8"/>
    <w:rsid w:val="00B20EDA"/>
    <w:rsid w:val="00B2504F"/>
    <w:rsid w:val="00B62754"/>
    <w:rsid w:val="00B82465"/>
    <w:rsid w:val="00BA6BF1"/>
    <w:rsid w:val="00BB09FC"/>
    <w:rsid w:val="00BF3A68"/>
    <w:rsid w:val="00BF7995"/>
    <w:rsid w:val="00C060DC"/>
    <w:rsid w:val="00C12823"/>
    <w:rsid w:val="00C37D24"/>
    <w:rsid w:val="00C55F7A"/>
    <w:rsid w:val="00C57591"/>
    <w:rsid w:val="00C6119F"/>
    <w:rsid w:val="00C84880"/>
    <w:rsid w:val="00C8679B"/>
    <w:rsid w:val="00C9041F"/>
    <w:rsid w:val="00CB72C8"/>
    <w:rsid w:val="00CC3E5F"/>
    <w:rsid w:val="00CD418A"/>
    <w:rsid w:val="00CD573C"/>
    <w:rsid w:val="00CE7056"/>
    <w:rsid w:val="00D371CC"/>
    <w:rsid w:val="00D445DB"/>
    <w:rsid w:val="00D50936"/>
    <w:rsid w:val="00D66E8F"/>
    <w:rsid w:val="00D7685B"/>
    <w:rsid w:val="00DB78E0"/>
    <w:rsid w:val="00DF2A27"/>
    <w:rsid w:val="00E0246D"/>
    <w:rsid w:val="00E47A62"/>
    <w:rsid w:val="00E5710D"/>
    <w:rsid w:val="00E62EFB"/>
    <w:rsid w:val="00E749AF"/>
    <w:rsid w:val="00EE3897"/>
    <w:rsid w:val="00F07213"/>
    <w:rsid w:val="00F244E1"/>
    <w:rsid w:val="00F26275"/>
    <w:rsid w:val="00F34F67"/>
    <w:rsid w:val="00F636F3"/>
    <w:rsid w:val="00F75AE9"/>
    <w:rsid w:val="00FA1052"/>
    <w:rsid w:val="00FB2BDD"/>
    <w:rsid w:val="00FF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75EC0"/>
  <w15:docId w15:val="{FE94184E-BFDE-44A2-81C4-B2041134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d">
    <w:name w:val="Normal"/>
    <w:qFormat/>
    <w:rsid w:val="0087192A"/>
    <w:pPr>
      <w:widowControl w:val="0"/>
      <w:jc w:val="both"/>
    </w:pPr>
  </w:style>
  <w:style w:type="paragraph" w:styleId="1">
    <w:name w:val="heading 1"/>
    <w:basedOn w:val="ad"/>
    <w:next w:val="ad"/>
    <w:link w:val="10"/>
    <w:qFormat/>
    <w:rsid w:val="00F244E1"/>
    <w:pPr>
      <w:keepNext/>
      <w:keepLines/>
      <w:numPr>
        <w:numId w:val="4"/>
      </w:numPr>
      <w:spacing w:before="340" w:after="330" w:line="578" w:lineRule="auto"/>
      <w:outlineLvl w:val="0"/>
    </w:pPr>
    <w:rPr>
      <w:rFonts w:ascii="Times New Roman" w:eastAsia="宋体" w:hAnsi="Times New Roman" w:cs="Times New Roman"/>
      <w:b/>
      <w:kern w:val="44"/>
      <w:sz w:val="44"/>
      <w:szCs w:val="20"/>
    </w:rPr>
  </w:style>
  <w:style w:type="paragraph" w:styleId="2">
    <w:name w:val="heading 2"/>
    <w:aliases w:val="H2"/>
    <w:basedOn w:val="ad"/>
    <w:next w:val="ad"/>
    <w:link w:val="20"/>
    <w:qFormat/>
    <w:rsid w:val="00F244E1"/>
    <w:pPr>
      <w:keepNext/>
      <w:keepLines/>
      <w:numPr>
        <w:ilvl w:val="1"/>
        <w:numId w:val="4"/>
      </w:numPr>
      <w:spacing w:before="260" w:after="260" w:line="416" w:lineRule="auto"/>
      <w:outlineLvl w:val="1"/>
    </w:pPr>
    <w:rPr>
      <w:rFonts w:ascii="Arial" w:eastAsia="黑体" w:hAnsi="Arial" w:cs="Times New Roman"/>
      <w:b/>
      <w:sz w:val="32"/>
      <w:szCs w:val="20"/>
    </w:rPr>
  </w:style>
  <w:style w:type="paragraph" w:styleId="3">
    <w:name w:val="heading 3"/>
    <w:aliases w:val="h3,3rd level"/>
    <w:basedOn w:val="ad"/>
    <w:next w:val="ad"/>
    <w:link w:val="30"/>
    <w:qFormat/>
    <w:rsid w:val="00F244E1"/>
    <w:pPr>
      <w:keepNext/>
      <w:keepLines/>
      <w:numPr>
        <w:ilvl w:val="2"/>
        <w:numId w:val="4"/>
      </w:numPr>
      <w:spacing w:before="260" w:after="260" w:line="416" w:lineRule="auto"/>
      <w:outlineLvl w:val="2"/>
    </w:pPr>
    <w:rPr>
      <w:rFonts w:ascii="Times New Roman" w:eastAsia="宋体" w:hAnsi="Times New Roman" w:cs="Times New Roman"/>
      <w:b/>
      <w:sz w:val="32"/>
      <w:szCs w:val="20"/>
    </w:rPr>
  </w:style>
  <w:style w:type="paragraph" w:styleId="4">
    <w:name w:val="heading 4"/>
    <w:basedOn w:val="ad"/>
    <w:next w:val="ad"/>
    <w:link w:val="40"/>
    <w:qFormat/>
    <w:rsid w:val="00F244E1"/>
    <w:pPr>
      <w:keepNext/>
      <w:keepLines/>
      <w:numPr>
        <w:ilvl w:val="3"/>
        <w:numId w:val="4"/>
      </w:numPr>
      <w:spacing w:before="280" w:after="290" w:line="376" w:lineRule="auto"/>
      <w:outlineLvl w:val="3"/>
    </w:pPr>
    <w:rPr>
      <w:rFonts w:ascii="Arial" w:eastAsia="黑体" w:hAnsi="Arial" w:cs="Times New Roman"/>
      <w:b/>
      <w:sz w:val="28"/>
      <w:szCs w:val="20"/>
    </w:rPr>
  </w:style>
  <w:style w:type="paragraph" w:styleId="5">
    <w:name w:val="heading 5"/>
    <w:basedOn w:val="ad"/>
    <w:next w:val="ad"/>
    <w:link w:val="50"/>
    <w:qFormat/>
    <w:rsid w:val="00F244E1"/>
    <w:pPr>
      <w:keepNext/>
      <w:keepLines/>
      <w:numPr>
        <w:ilvl w:val="4"/>
        <w:numId w:val="4"/>
      </w:numPr>
      <w:spacing w:before="280" w:after="290" w:line="376" w:lineRule="auto"/>
      <w:outlineLvl w:val="4"/>
    </w:pPr>
    <w:rPr>
      <w:rFonts w:ascii="Times New Roman" w:eastAsia="宋体" w:hAnsi="Times New Roman" w:cs="Times New Roman"/>
      <w:b/>
      <w:sz w:val="28"/>
      <w:szCs w:val="20"/>
    </w:rPr>
  </w:style>
  <w:style w:type="paragraph" w:styleId="6">
    <w:name w:val="heading 6"/>
    <w:basedOn w:val="ad"/>
    <w:next w:val="ad"/>
    <w:link w:val="60"/>
    <w:qFormat/>
    <w:rsid w:val="00F244E1"/>
    <w:pPr>
      <w:keepNext/>
      <w:keepLines/>
      <w:numPr>
        <w:ilvl w:val="5"/>
        <w:numId w:val="4"/>
      </w:numPr>
      <w:spacing w:before="240" w:after="64" w:line="320" w:lineRule="auto"/>
      <w:outlineLvl w:val="5"/>
    </w:pPr>
    <w:rPr>
      <w:rFonts w:ascii="Arial" w:eastAsia="黑体" w:hAnsi="Arial" w:cs="Times New Roman"/>
      <w:b/>
      <w:sz w:val="24"/>
      <w:szCs w:val="20"/>
    </w:rPr>
  </w:style>
  <w:style w:type="paragraph" w:styleId="7">
    <w:name w:val="heading 7"/>
    <w:basedOn w:val="ad"/>
    <w:next w:val="ad"/>
    <w:link w:val="70"/>
    <w:qFormat/>
    <w:rsid w:val="00F244E1"/>
    <w:pPr>
      <w:keepNext/>
      <w:keepLines/>
      <w:numPr>
        <w:ilvl w:val="6"/>
        <w:numId w:val="4"/>
      </w:numPr>
      <w:spacing w:before="240" w:after="64" w:line="320" w:lineRule="auto"/>
      <w:outlineLvl w:val="6"/>
    </w:pPr>
    <w:rPr>
      <w:rFonts w:ascii="Times New Roman" w:eastAsia="宋体" w:hAnsi="Times New Roman" w:cs="Times New Roman"/>
      <w:b/>
      <w:sz w:val="24"/>
      <w:szCs w:val="20"/>
    </w:rPr>
  </w:style>
  <w:style w:type="paragraph" w:styleId="8">
    <w:name w:val="heading 8"/>
    <w:basedOn w:val="ad"/>
    <w:next w:val="ad"/>
    <w:link w:val="80"/>
    <w:qFormat/>
    <w:rsid w:val="00F244E1"/>
    <w:pPr>
      <w:keepNext/>
      <w:keepLines/>
      <w:numPr>
        <w:ilvl w:val="7"/>
        <w:numId w:val="4"/>
      </w:numPr>
      <w:spacing w:before="240" w:after="64" w:line="320" w:lineRule="auto"/>
      <w:outlineLvl w:val="7"/>
    </w:pPr>
    <w:rPr>
      <w:rFonts w:ascii="Arial" w:eastAsia="黑体" w:hAnsi="Arial" w:cs="Times New Roman"/>
      <w:sz w:val="24"/>
      <w:szCs w:val="20"/>
    </w:rPr>
  </w:style>
  <w:style w:type="paragraph" w:styleId="9">
    <w:name w:val="heading 9"/>
    <w:basedOn w:val="ad"/>
    <w:next w:val="ad"/>
    <w:link w:val="90"/>
    <w:qFormat/>
    <w:rsid w:val="00F244E1"/>
    <w:pPr>
      <w:keepNext/>
      <w:keepLines/>
      <w:numPr>
        <w:ilvl w:val="8"/>
        <w:numId w:val="4"/>
      </w:numPr>
      <w:spacing w:before="240" w:after="64" w:line="320" w:lineRule="auto"/>
      <w:outlineLvl w:val="8"/>
    </w:pPr>
    <w:rPr>
      <w:rFonts w:ascii="Arial" w:eastAsia="黑体" w:hAnsi="Arial" w:cs="Times New Roman"/>
      <w:szCs w:val="20"/>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List Paragraph"/>
    <w:basedOn w:val="ad"/>
    <w:uiPriority w:val="34"/>
    <w:qFormat/>
    <w:rsid w:val="005A69B7"/>
    <w:pPr>
      <w:ind w:left="720"/>
      <w:contextualSpacing/>
    </w:pPr>
  </w:style>
  <w:style w:type="paragraph" w:customStyle="1" w:styleId="a6">
    <w:name w:val="前言、引言标题"/>
    <w:next w:val="ad"/>
    <w:qFormat/>
    <w:rsid w:val="00A55608"/>
    <w:pPr>
      <w:numPr>
        <w:numId w:val="2"/>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7">
    <w:name w:val="章标题"/>
    <w:next w:val="ad"/>
    <w:qFormat/>
    <w:rsid w:val="00A55608"/>
    <w:pPr>
      <w:numPr>
        <w:ilvl w:val="1"/>
        <w:numId w:val="2"/>
      </w:numPr>
      <w:spacing w:before="50" w:after="50"/>
      <w:jc w:val="both"/>
      <w:outlineLvl w:val="1"/>
    </w:pPr>
    <w:rPr>
      <w:rFonts w:ascii="黑体" w:eastAsia="黑体" w:hAnsi="Times New Roman" w:cs="Times New Roman"/>
      <w:kern w:val="0"/>
      <w:szCs w:val="20"/>
    </w:rPr>
  </w:style>
  <w:style w:type="paragraph" w:customStyle="1" w:styleId="a8">
    <w:name w:val="一级条标题"/>
    <w:basedOn w:val="a7"/>
    <w:next w:val="ad"/>
    <w:rsid w:val="00A55608"/>
    <w:pPr>
      <w:numPr>
        <w:ilvl w:val="2"/>
      </w:numPr>
      <w:spacing w:before="0" w:after="0"/>
      <w:outlineLvl w:val="2"/>
    </w:pPr>
  </w:style>
  <w:style w:type="paragraph" w:customStyle="1" w:styleId="a9">
    <w:name w:val="二级条标题"/>
    <w:basedOn w:val="a8"/>
    <w:next w:val="ad"/>
    <w:rsid w:val="00A55608"/>
    <w:pPr>
      <w:numPr>
        <w:ilvl w:val="3"/>
      </w:numPr>
      <w:outlineLvl w:val="3"/>
    </w:pPr>
  </w:style>
  <w:style w:type="paragraph" w:customStyle="1" w:styleId="aa">
    <w:name w:val="三级条标题"/>
    <w:basedOn w:val="a9"/>
    <w:next w:val="ad"/>
    <w:rsid w:val="00A55608"/>
    <w:pPr>
      <w:numPr>
        <w:ilvl w:val="4"/>
      </w:numPr>
      <w:outlineLvl w:val="4"/>
    </w:pPr>
  </w:style>
  <w:style w:type="paragraph" w:customStyle="1" w:styleId="ab">
    <w:name w:val="四级条标题"/>
    <w:basedOn w:val="aa"/>
    <w:next w:val="ad"/>
    <w:rsid w:val="00A55608"/>
    <w:pPr>
      <w:numPr>
        <w:ilvl w:val="5"/>
      </w:numPr>
      <w:outlineLvl w:val="5"/>
    </w:pPr>
  </w:style>
  <w:style w:type="paragraph" w:customStyle="1" w:styleId="ac">
    <w:name w:val="五级条标题"/>
    <w:basedOn w:val="ab"/>
    <w:next w:val="ad"/>
    <w:rsid w:val="00A55608"/>
    <w:pPr>
      <w:numPr>
        <w:ilvl w:val="6"/>
      </w:numPr>
      <w:outlineLvl w:val="6"/>
    </w:pPr>
  </w:style>
  <w:style w:type="character" w:customStyle="1" w:styleId="10">
    <w:name w:val="标题 1 字符"/>
    <w:basedOn w:val="ae"/>
    <w:link w:val="1"/>
    <w:rsid w:val="00F244E1"/>
    <w:rPr>
      <w:rFonts w:ascii="Times New Roman" w:eastAsia="宋体" w:hAnsi="Times New Roman" w:cs="Times New Roman"/>
      <w:b/>
      <w:kern w:val="44"/>
      <w:sz w:val="44"/>
      <w:szCs w:val="20"/>
    </w:rPr>
  </w:style>
  <w:style w:type="character" w:customStyle="1" w:styleId="20">
    <w:name w:val="标题 2 字符"/>
    <w:aliases w:val="H2 字符"/>
    <w:basedOn w:val="ae"/>
    <w:link w:val="2"/>
    <w:rsid w:val="00F244E1"/>
    <w:rPr>
      <w:rFonts w:ascii="Arial" w:eastAsia="黑体" w:hAnsi="Arial" w:cs="Times New Roman"/>
      <w:b/>
      <w:sz w:val="32"/>
      <w:szCs w:val="20"/>
    </w:rPr>
  </w:style>
  <w:style w:type="character" w:customStyle="1" w:styleId="30">
    <w:name w:val="标题 3 字符"/>
    <w:aliases w:val="h3 字符,3rd level 字符"/>
    <w:basedOn w:val="ae"/>
    <w:link w:val="3"/>
    <w:rsid w:val="00F244E1"/>
    <w:rPr>
      <w:rFonts w:ascii="Times New Roman" w:eastAsia="宋体" w:hAnsi="Times New Roman" w:cs="Times New Roman"/>
      <w:b/>
      <w:sz w:val="32"/>
      <w:szCs w:val="20"/>
    </w:rPr>
  </w:style>
  <w:style w:type="character" w:customStyle="1" w:styleId="40">
    <w:name w:val="标题 4 字符"/>
    <w:basedOn w:val="ae"/>
    <w:link w:val="4"/>
    <w:rsid w:val="00F244E1"/>
    <w:rPr>
      <w:rFonts w:ascii="Arial" w:eastAsia="黑体" w:hAnsi="Arial" w:cs="Times New Roman"/>
      <w:b/>
      <w:sz w:val="28"/>
      <w:szCs w:val="20"/>
    </w:rPr>
  </w:style>
  <w:style w:type="character" w:customStyle="1" w:styleId="50">
    <w:name w:val="标题 5 字符"/>
    <w:basedOn w:val="ae"/>
    <w:link w:val="5"/>
    <w:rsid w:val="00F244E1"/>
    <w:rPr>
      <w:rFonts w:ascii="Times New Roman" w:eastAsia="宋体" w:hAnsi="Times New Roman" w:cs="Times New Roman"/>
      <w:b/>
      <w:sz w:val="28"/>
      <w:szCs w:val="20"/>
    </w:rPr>
  </w:style>
  <w:style w:type="character" w:customStyle="1" w:styleId="60">
    <w:name w:val="标题 6 字符"/>
    <w:basedOn w:val="ae"/>
    <w:link w:val="6"/>
    <w:rsid w:val="00F244E1"/>
    <w:rPr>
      <w:rFonts w:ascii="Arial" w:eastAsia="黑体" w:hAnsi="Arial" w:cs="Times New Roman"/>
      <w:b/>
      <w:sz w:val="24"/>
      <w:szCs w:val="20"/>
    </w:rPr>
  </w:style>
  <w:style w:type="character" w:customStyle="1" w:styleId="70">
    <w:name w:val="标题 7 字符"/>
    <w:basedOn w:val="ae"/>
    <w:link w:val="7"/>
    <w:rsid w:val="00F244E1"/>
    <w:rPr>
      <w:rFonts w:ascii="Times New Roman" w:eastAsia="宋体" w:hAnsi="Times New Roman" w:cs="Times New Roman"/>
      <w:b/>
      <w:sz w:val="24"/>
      <w:szCs w:val="20"/>
    </w:rPr>
  </w:style>
  <w:style w:type="character" w:customStyle="1" w:styleId="80">
    <w:name w:val="标题 8 字符"/>
    <w:basedOn w:val="ae"/>
    <w:link w:val="8"/>
    <w:rsid w:val="00F244E1"/>
    <w:rPr>
      <w:rFonts w:ascii="Arial" w:eastAsia="黑体" w:hAnsi="Arial" w:cs="Times New Roman"/>
      <w:sz w:val="24"/>
      <w:szCs w:val="20"/>
    </w:rPr>
  </w:style>
  <w:style w:type="character" w:customStyle="1" w:styleId="90">
    <w:name w:val="标题 9 字符"/>
    <w:basedOn w:val="ae"/>
    <w:link w:val="9"/>
    <w:rsid w:val="00F244E1"/>
    <w:rPr>
      <w:rFonts w:ascii="Arial" w:eastAsia="黑体" w:hAnsi="Arial" w:cs="Times New Roman"/>
      <w:szCs w:val="20"/>
    </w:rPr>
  </w:style>
  <w:style w:type="paragraph" w:styleId="af2">
    <w:name w:val="header"/>
    <w:basedOn w:val="ad"/>
    <w:link w:val="af3"/>
    <w:uiPriority w:val="99"/>
    <w:unhideWhenUsed/>
    <w:rsid w:val="00045E3A"/>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e"/>
    <w:link w:val="af2"/>
    <w:uiPriority w:val="99"/>
    <w:rsid w:val="00045E3A"/>
    <w:rPr>
      <w:sz w:val="18"/>
      <w:szCs w:val="18"/>
    </w:rPr>
  </w:style>
  <w:style w:type="paragraph" w:styleId="af4">
    <w:name w:val="footer"/>
    <w:basedOn w:val="ad"/>
    <w:link w:val="af5"/>
    <w:uiPriority w:val="99"/>
    <w:unhideWhenUsed/>
    <w:rsid w:val="00045E3A"/>
    <w:pPr>
      <w:tabs>
        <w:tab w:val="center" w:pos="4153"/>
        <w:tab w:val="right" w:pos="8306"/>
      </w:tabs>
      <w:snapToGrid w:val="0"/>
      <w:jc w:val="left"/>
    </w:pPr>
    <w:rPr>
      <w:sz w:val="18"/>
      <w:szCs w:val="18"/>
    </w:rPr>
  </w:style>
  <w:style w:type="character" w:customStyle="1" w:styleId="af5">
    <w:name w:val="页脚 字符"/>
    <w:basedOn w:val="ae"/>
    <w:link w:val="af4"/>
    <w:uiPriority w:val="99"/>
    <w:rsid w:val="00045E3A"/>
    <w:rPr>
      <w:sz w:val="18"/>
      <w:szCs w:val="18"/>
    </w:rPr>
  </w:style>
  <w:style w:type="paragraph" w:customStyle="1" w:styleId="af6">
    <w:name w:val="段"/>
    <w:link w:val="Char"/>
    <w:rsid w:val="00F26275"/>
    <w:pPr>
      <w:autoSpaceDE w:val="0"/>
      <w:autoSpaceDN w:val="0"/>
      <w:ind w:firstLine="200"/>
      <w:jc w:val="both"/>
    </w:pPr>
    <w:rPr>
      <w:rFonts w:ascii="宋体" w:eastAsia="宋体" w:hAnsi="Times New Roman" w:cs="Times New Roman"/>
      <w:kern w:val="0"/>
      <w:szCs w:val="20"/>
    </w:rPr>
  </w:style>
  <w:style w:type="character" w:customStyle="1" w:styleId="Char">
    <w:name w:val="段 Char"/>
    <w:link w:val="af6"/>
    <w:rsid w:val="00F26275"/>
    <w:rPr>
      <w:rFonts w:ascii="宋体" w:eastAsia="宋体" w:hAnsi="Times New Roman" w:cs="Times New Roman"/>
      <w:kern w:val="0"/>
      <w:szCs w:val="20"/>
    </w:rPr>
  </w:style>
  <w:style w:type="paragraph" w:customStyle="1" w:styleId="a">
    <w:name w:val="附录标识"/>
    <w:basedOn w:val="a6"/>
    <w:rsid w:val="00F26275"/>
    <w:pPr>
      <w:numPr>
        <w:numId w:val="8"/>
      </w:numPr>
      <w:tabs>
        <w:tab w:val="left" w:pos="6405"/>
      </w:tabs>
      <w:spacing w:after="200"/>
    </w:pPr>
    <w:rPr>
      <w:sz w:val="21"/>
    </w:rPr>
  </w:style>
  <w:style w:type="paragraph" w:customStyle="1" w:styleId="a0">
    <w:name w:val="附录章标题"/>
    <w:next w:val="af6"/>
    <w:rsid w:val="00F26275"/>
    <w:pPr>
      <w:numPr>
        <w:ilvl w:val="1"/>
        <w:numId w:val="8"/>
      </w:numPr>
      <w:wordWrap w:val="0"/>
      <w:overflowPunct w:val="0"/>
      <w:autoSpaceDE w:val="0"/>
      <w:spacing w:before="50" w:after="50"/>
      <w:jc w:val="both"/>
      <w:textAlignment w:val="baseline"/>
      <w:outlineLvl w:val="1"/>
    </w:pPr>
    <w:rPr>
      <w:rFonts w:ascii="黑体" w:eastAsia="黑体" w:hAnsi="Times New Roman" w:cs="Times New Roman"/>
      <w:kern w:val="21"/>
      <w:szCs w:val="20"/>
    </w:rPr>
  </w:style>
  <w:style w:type="paragraph" w:customStyle="1" w:styleId="a1">
    <w:name w:val="附录一级条标题"/>
    <w:basedOn w:val="a0"/>
    <w:next w:val="af6"/>
    <w:rsid w:val="00F26275"/>
    <w:pPr>
      <w:numPr>
        <w:ilvl w:val="2"/>
      </w:numPr>
      <w:autoSpaceDN w:val="0"/>
      <w:spacing w:before="0" w:after="0"/>
      <w:outlineLvl w:val="2"/>
    </w:pPr>
  </w:style>
  <w:style w:type="paragraph" w:customStyle="1" w:styleId="a2">
    <w:name w:val="附录二级条标题"/>
    <w:basedOn w:val="a1"/>
    <w:next w:val="af6"/>
    <w:rsid w:val="00F26275"/>
    <w:pPr>
      <w:numPr>
        <w:ilvl w:val="3"/>
      </w:numPr>
      <w:outlineLvl w:val="3"/>
    </w:pPr>
  </w:style>
  <w:style w:type="paragraph" w:customStyle="1" w:styleId="a3">
    <w:name w:val="附录三级条标题"/>
    <w:basedOn w:val="a2"/>
    <w:next w:val="af6"/>
    <w:rsid w:val="00F26275"/>
    <w:pPr>
      <w:numPr>
        <w:ilvl w:val="4"/>
      </w:numPr>
      <w:outlineLvl w:val="4"/>
    </w:pPr>
  </w:style>
  <w:style w:type="paragraph" w:customStyle="1" w:styleId="a4">
    <w:name w:val="附录四级条标题"/>
    <w:basedOn w:val="a3"/>
    <w:next w:val="af6"/>
    <w:rsid w:val="00F26275"/>
    <w:pPr>
      <w:numPr>
        <w:ilvl w:val="5"/>
      </w:numPr>
      <w:outlineLvl w:val="5"/>
    </w:pPr>
  </w:style>
  <w:style w:type="paragraph" w:customStyle="1" w:styleId="a5">
    <w:name w:val="附录五级条标题"/>
    <w:basedOn w:val="a4"/>
    <w:next w:val="af6"/>
    <w:rsid w:val="00F26275"/>
    <w:pPr>
      <w:numPr>
        <w:ilvl w:val="6"/>
      </w:numPr>
      <w:outlineLvl w:val="6"/>
    </w:pPr>
  </w:style>
  <w:style w:type="paragraph" w:customStyle="1" w:styleId="11">
    <w:name w:val="列出段落1"/>
    <w:basedOn w:val="ad"/>
    <w:uiPriority w:val="34"/>
    <w:qFormat/>
    <w:rsid w:val="00F262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2DD84-C36C-4931-A390-9D5CDB4C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jetty</dc:creator>
  <cp:lastModifiedBy>张振峰</cp:lastModifiedBy>
  <cp:revision>18</cp:revision>
  <dcterms:created xsi:type="dcterms:W3CDTF">2016-08-23T02:15:00Z</dcterms:created>
  <dcterms:modified xsi:type="dcterms:W3CDTF">2016-10-11T01:11:00Z</dcterms:modified>
</cp:coreProperties>
</file>