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 xml:space="preserve">Lightweight Integration </w:t>
            </w:r>
            <w:r w:rsidR="00AE410D">
              <w:rPr>
                <w:rFonts w:asciiTheme="minorHAnsi" w:eastAsia="Palatino Linotype" w:hAnsiTheme="minorHAnsi" w:cstheme="minorHAnsi"/>
                <w:sz w:val="36"/>
                <w:szCs w:val="36"/>
                <w:lang w:val="en-GB"/>
              </w:rPr>
              <w:t>L</w:t>
            </w:r>
            <w:r w:rsidRPr="00A66F19">
              <w:rPr>
                <w:rFonts w:asciiTheme="minorHAnsi" w:eastAsia="Palatino Linotype" w:hAnsiTheme="minorHAnsi" w:cstheme="minorHAnsi"/>
                <w:sz w:val="36"/>
                <w:szCs w:val="36"/>
                <w:lang w:val="en-GB"/>
              </w:rPr>
              <w:t>LD</w:t>
            </w:r>
          </w:p>
          <w:p w:rsidR="00672D42" w:rsidRPr="00A66F19" w:rsidRDefault="00941869"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B20D1C">
              <w:rPr>
                <w:rFonts w:asciiTheme="minorHAnsi" w:hAnsiTheme="minorHAnsi" w:cstheme="minorHAnsi"/>
                <w:lang w:val="en-GB"/>
              </w:rPr>
              <w:t>1.0</w:t>
            </w:r>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B20D1C">
              <w:rPr>
                <w:rFonts w:asciiTheme="minorHAnsi" w:hAnsiTheme="minorHAnsi" w:cstheme="minorHAnsi"/>
                <w:lang w:val="en-GB"/>
              </w:rPr>
              <w:t>10</w:t>
            </w:r>
            <w:r w:rsidR="007D49AB" w:rsidRPr="00A66F19">
              <w:rPr>
                <w:rFonts w:asciiTheme="minorHAnsi" w:hAnsiTheme="minorHAnsi" w:cstheme="minorHAnsi"/>
                <w:lang w:val="en-GB"/>
              </w:rPr>
              <w:t>.</w:t>
            </w:r>
            <w:r w:rsidR="00B20D1C">
              <w:rPr>
                <w:rFonts w:asciiTheme="minorHAnsi" w:hAnsiTheme="minorHAnsi" w:cstheme="minorHAnsi"/>
                <w:lang w:val="en-GB"/>
              </w:rPr>
              <w:t>03</w:t>
            </w:r>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0" w:name="_Toc456096778"/>
      <w:bookmarkStart w:id="1" w:name="_Toc463850671"/>
      <w:bookmarkStart w:id="2" w:name="_Toc364864537"/>
      <w:r w:rsidRPr="00A66F19">
        <w:rPr>
          <w:rFonts w:asciiTheme="minorHAnsi" w:hAnsiTheme="minorHAnsi" w:cstheme="minorHAnsi"/>
          <w:lang w:val="en-GB"/>
        </w:rPr>
        <w:lastRenderedPageBreak/>
        <w:t>Modifications</w:t>
      </w:r>
      <w:bookmarkEnd w:id="0"/>
      <w:bookmarkEnd w:id="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AE410D">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AE410D">
              <w:rPr>
                <w:rFonts w:asciiTheme="minorHAnsi" w:hAnsiTheme="minorHAnsi" w:cstheme="minorHAnsi"/>
                <w:lang w:val="en-GB"/>
              </w:rPr>
              <w:t>8</w:t>
            </w:r>
            <w:r w:rsidR="005B0AC5" w:rsidRPr="00A66F19">
              <w:rPr>
                <w:rFonts w:asciiTheme="minorHAnsi" w:hAnsiTheme="minorHAnsi" w:cstheme="minorHAnsi"/>
                <w:lang w:val="en-GB"/>
              </w:rPr>
              <w:t>.</w:t>
            </w:r>
            <w:r w:rsidR="00AE410D">
              <w:rPr>
                <w:rFonts w:asciiTheme="minorHAnsi" w:hAnsiTheme="minorHAnsi" w:cstheme="minorHAnsi"/>
                <w:lang w:val="en-GB"/>
              </w:rPr>
              <w:t>11</w:t>
            </w:r>
          </w:p>
        </w:tc>
        <w:tc>
          <w:tcPr>
            <w:tcW w:w="1408" w:type="dxa"/>
          </w:tcPr>
          <w:p w:rsidR="001A7E4B" w:rsidRPr="00A66F19" w:rsidRDefault="001A7E4B" w:rsidP="00AE410D">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AE410D">
              <w:rPr>
                <w:rFonts w:asciiTheme="minorHAnsi" w:hAnsiTheme="minorHAnsi" w:cstheme="minorHAnsi"/>
                <w:lang w:val="en-GB"/>
              </w:rPr>
              <w:t>0.1</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CC6F93" w:rsidRPr="00A66F19">
        <w:tc>
          <w:tcPr>
            <w:tcW w:w="1589" w:type="dxa"/>
            <w:shd w:val="clear" w:color="auto" w:fill="auto"/>
          </w:tcPr>
          <w:p w:rsidR="00CC6F93" w:rsidRPr="00A66F19" w:rsidRDefault="00403841" w:rsidP="005C6D60">
            <w:pPr>
              <w:spacing w:after="0" w:line="240" w:lineRule="auto"/>
              <w:jc w:val="left"/>
              <w:rPr>
                <w:rFonts w:asciiTheme="minorHAnsi" w:hAnsiTheme="minorHAnsi" w:cstheme="minorHAnsi"/>
                <w:lang w:val="en-GB"/>
              </w:rPr>
            </w:pPr>
            <w:r>
              <w:rPr>
                <w:rFonts w:asciiTheme="minorHAnsi" w:hAnsiTheme="minorHAnsi" w:cstheme="minorHAnsi"/>
                <w:lang w:val="en-GB"/>
              </w:rPr>
              <w:t>2016.10.0</w:t>
            </w:r>
            <w:r w:rsidR="000B6216">
              <w:rPr>
                <w:rFonts w:asciiTheme="minorHAnsi" w:hAnsiTheme="minorHAnsi" w:cstheme="minorHAnsi"/>
                <w:lang w:val="en-GB"/>
              </w:rPr>
              <w:t>6</w:t>
            </w:r>
          </w:p>
        </w:tc>
        <w:tc>
          <w:tcPr>
            <w:tcW w:w="1408" w:type="dxa"/>
          </w:tcPr>
          <w:p w:rsidR="00CC6F93" w:rsidRPr="00A66F19" w:rsidRDefault="00403841" w:rsidP="00CC6F93">
            <w:pPr>
              <w:spacing w:after="0" w:line="240" w:lineRule="auto"/>
              <w:rPr>
                <w:rFonts w:asciiTheme="minorHAnsi" w:hAnsiTheme="minorHAnsi" w:cstheme="minorHAnsi"/>
                <w:lang w:val="en-GB"/>
              </w:rPr>
            </w:pPr>
            <w:r>
              <w:rPr>
                <w:rFonts w:asciiTheme="minorHAnsi" w:hAnsiTheme="minorHAnsi" w:cstheme="minorHAnsi"/>
                <w:lang w:val="en-GB"/>
              </w:rPr>
              <w:t>v1.0</w:t>
            </w:r>
          </w:p>
        </w:tc>
        <w:tc>
          <w:tcPr>
            <w:tcW w:w="1721" w:type="dxa"/>
          </w:tcPr>
          <w:p w:rsidR="00CC6F93" w:rsidRPr="00A66F19" w:rsidRDefault="00403841" w:rsidP="00EF3F6C">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CC6F93" w:rsidRPr="00A66F19" w:rsidRDefault="00403841" w:rsidP="00CC6F93">
            <w:pPr>
              <w:spacing w:after="0" w:line="240" w:lineRule="auto"/>
              <w:jc w:val="left"/>
              <w:rPr>
                <w:rFonts w:asciiTheme="minorHAnsi" w:hAnsiTheme="minorHAnsi" w:cstheme="minorHAnsi"/>
                <w:lang w:val="en-GB"/>
              </w:rPr>
            </w:pPr>
            <w:r>
              <w:rPr>
                <w:rFonts w:asciiTheme="minorHAnsi" w:hAnsiTheme="minorHAnsi" w:cstheme="minorHAnsi"/>
                <w:lang w:val="en-GB"/>
              </w:rPr>
              <w:t>1.0 draft</w:t>
            </w: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A60C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3" w:name="_Toc456096779"/>
      <w:bookmarkStart w:id="4" w:name="_Toc463850672"/>
      <w:bookmarkEnd w:id="2"/>
      <w:r w:rsidRPr="00A66F19">
        <w:rPr>
          <w:rFonts w:asciiTheme="minorHAnsi" w:hAnsiTheme="minorHAnsi" w:cstheme="minorHAnsi"/>
          <w:lang w:val="en-GB"/>
        </w:rPr>
        <w:lastRenderedPageBreak/>
        <w:t>Table of content</w:t>
      </w:r>
      <w:bookmarkEnd w:id="3"/>
      <w:bookmarkEnd w:id="4"/>
    </w:p>
    <w:bookmarkStart w:id="5" w:name="_Toc456096780"/>
    <w:p w:rsidR="00685F2D" w:rsidRDefault="00941869">
      <w:pPr>
        <w:pStyle w:val="TJ1"/>
        <w:rPr>
          <w:rFonts w:asciiTheme="minorHAnsi" w:eastAsiaTheme="minorEastAsia" w:hAnsiTheme="minorHAnsi" w:cstheme="minorBidi"/>
          <w:b w:val="0"/>
          <w:bCs w:val="0"/>
          <w:caps w:val="0"/>
          <w:noProof/>
          <w:sz w:val="22"/>
          <w:szCs w:val="22"/>
          <w:lang w:eastAsia="hu-HU"/>
        </w:rPr>
      </w:pPr>
      <w:r w:rsidRPr="00941869">
        <w:rPr>
          <w:rFonts w:asciiTheme="minorHAnsi" w:hAnsiTheme="minorHAnsi" w:cstheme="minorHAnsi"/>
          <w:caps w:val="0"/>
          <w:lang w:val="en-GB"/>
        </w:rPr>
        <w:fldChar w:fldCharType="begin"/>
      </w:r>
      <w:r w:rsidR="009238A8">
        <w:rPr>
          <w:rFonts w:asciiTheme="minorHAnsi" w:hAnsiTheme="minorHAnsi" w:cstheme="minorHAnsi"/>
          <w:caps w:val="0"/>
          <w:lang w:val="en-GB"/>
        </w:rPr>
        <w:instrText xml:space="preserve"> TOC \o "1-4" \h \z \u </w:instrText>
      </w:r>
      <w:r w:rsidRPr="00941869">
        <w:rPr>
          <w:rFonts w:asciiTheme="minorHAnsi" w:hAnsiTheme="minorHAnsi" w:cstheme="minorHAnsi"/>
          <w:caps w:val="0"/>
          <w:lang w:val="en-GB"/>
        </w:rPr>
        <w:fldChar w:fldCharType="separate"/>
      </w:r>
      <w:hyperlink w:anchor="_Toc463850671" w:history="1">
        <w:r w:rsidR="00685F2D" w:rsidRPr="009353F0">
          <w:rPr>
            <w:rStyle w:val="Hiperhivatkozs"/>
            <w:rFonts w:cstheme="minorHAnsi"/>
            <w:noProof/>
            <w:lang w:val="en-GB"/>
          </w:rPr>
          <w:t>Modifications</w:t>
        </w:r>
        <w:r w:rsidR="00685F2D">
          <w:rPr>
            <w:noProof/>
            <w:webHidden/>
          </w:rPr>
          <w:tab/>
        </w:r>
        <w:r>
          <w:rPr>
            <w:noProof/>
            <w:webHidden/>
          </w:rPr>
          <w:fldChar w:fldCharType="begin"/>
        </w:r>
        <w:r w:rsidR="00685F2D">
          <w:rPr>
            <w:noProof/>
            <w:webHidden/>
          </w:rPr>
          <w:instrText xml:space="preserve"> PAGEREF _Toc463850671 \h </w:instrText>
        </w:r>
        <w:r>
          <w:rPr>
            <w:noProof/>
            <w:webHidden/>
          </w:rPr>
        </w:r>
        <w:r>
          <w:rPr>
            <w:noProof/>
            <w:webHidden/>
          </w:rPr>
          <w:fldChar w:fldCharType="separate"/>
        </w:r>
        <w:r w:rsidR="00685F2D">
          <w:rPr>
            <w:noProof/>
            <w:webHidden/>
          </w:rPr>
          <w:t>2</w:t>
        </w:r>
        <w:r>
          <w:rPr>
            <w:noProof/>
            <w:webHidden/>
          </w:rPr>
          <w:fldChar w:fldCharType="end"/>
        </w:r>
      </w:hyperlink>
    </w:p>
    <w:p w:rsidR="00685F2D" w:rsidRDefault="00941869">
      <w:pPr>
        <w:pStyle w:val="TJ1"/>
        <w:rPr>
          <w:rFonts w:asciiTheme="minorHAnsi" w:eastAsiaTheme="minorEastAsia" w:hAnsiTheme="minorHAnsi" w:cstheme="minorBidi"/>
          <w:b w:val="0"/>
          <w:bCs w:val="0"/>
          <w:caps w:val="0"/>
          <w:noProof/>
          <w:sz w:val="22"/>
          <w:szCs w:val="22"/>
          <w:lang w:eastAsia="hu-HU"/>
        </w:rPr>
      </w:pPr>
      <w:hyperlink w:anchor="_Toc463850672" w:history="1">
        <w:r w:rsidR="00685F2D" w:rsidRPr="009353F0">
          <w:rPr>
            <w:rStyle w:val="Hiperhivatkozs"/>
            <w:rFonts w:cstheme="minorHAnsi"/>
            <w:noProof/>
            <w:lang w:val="en-GB"/>
          </w:rPr>
          <w:t>Table of content</w:t>
        </w:r>
        <w:r w:rsidR="00685F2D">
          <w:rPr>
            <w:noProof/>
            <w:webHidden/>
          </w:rPr>
          <w:tab/>
        </w:r>
        <w:r>
          <w:rPr>
            <w:noProof/>
            <w:webHidden/>
          </w:rPr>
          <w:fldChar w:fldCharType="begin"/>
        </w:r>
        <w:r w:rsidR="00685F2D">
          <w:rPr>
            <w:noProof/>
            <w:webHidden/>
          </w:rPr>
          <w:instrText xml:space="preserve"> PAGEREF _Toc463850672 \h </w:instrText>
        </w:r>
        <w:r>
          <w:rPr>
            <w:noProof/>
            <w:webHidden/>
          </w:rPr>
        </w:r>
        <w:r>
          <w:rPr>
            <w:noProof/>
            <w:webHidden/>
          </w:rPr>
          <w:fldChar w:fldCharType="separate"/>
        </w:r>
        <w:r w:rsidR="00685F2D">
          <w:rPr>
            <w:noProof/>
            <w:webHidden/>
          </w:rPr>
          <w:t>3</w:t>
        </w:r>
        <w:r>
          <w:rPr>
            <w:noProof/>
            <w:webHidden/>
          </w:rPr>
          <w:fldChar w:fldCharType="end"/>
        </w:r>
      </w:hyperlink>
    </w:p>
    <w:p w:rsidR="00685F2D" w:rsidRDefault="00941869">
      <w:pPr>
        <w:pStyle w:val="TJ1"/>
        <w:tabs>
          <w:tab w:val="left" w:pos="440"/>
        </w:tabs>
        <w:rPr>
          <w:rFonts w:asciiTheme="minorHAnsi" w:eastAsiaTheme="minorEastAsia" w:hAnsiTheme="minorHAnsi" w:cstheme="minorBidi"/>
          <w:b w:val="0"/>
          <w:bCs w:val="0"/>
          <w:caps w:val="0"/>
          <w:noProof/>
          <w:sz w:val="22"/>
          <w:szCs w:val="22"/>
          <w:lang w:eastAsia="hu-HU"/>
        </w:rPr>
      </w:pPr>
      <w:hyperlink w:anchor="_Toc463850673" w:history="1">
        <w:r w:rsidR="00685F2D" w:rsidRPr="009353F0">
          <w:rPr>
            <w:rStyle w:val="Hiperhivatkozs"/>
            <w:noProof/>
            <w:lang w:val="en-GB"/>
          </w:rPr>
          <w:t>1</w:t>
        </w:r>
        <w:r w:rsidR="00685F2D">
          <w:rPr>
            <w:rFonts w:asciiTheme="minorHAnsi" w:eastAsiaTheme="minorEastAsia" w:hAnsiTheme="minorHAnsi" w:cstheme="minorBidi"/>
            <w:b w:val="0"/>
            <w:bCs w:val="0"/>
            <w:caps w:val="0"/>
            <w:noProof/>
            <w:sz w:val="22"/>
            <w:szCs w:val="22"/>
            <w:lang w:eastAsia="hu-HU"/>
          </w:rPr>
          <w:tab/>
        </w:r>
        <w:r w:rsidR="00685F2D" w:rsidRPr="009353F0">
          <w:rPr>
            <w:rStyle w:val="Hiperhivatkozs"/>
            <w:rFonts w:cstheme="minorHAnsi"/>
            <w:noProof/>
            <w:lang w:val="en-GB"/>
          </w:rPr>
          <w:t>Introduction</w:t>
        </w:r>
        <w:r w:rsidR="00685F2D">
          <w:rPr>
            <w:noProof/>
            <w:webHidden/>
          </w:rPr>
          <w:tab/>
        </w:r>
        <w:r>
          <w:rPr>
            <w:noProof/>
            <w:webHidden/>
          </w:rPr>
          <w:fldChar w:fldCharType="begin"/>
        </w:r>
        <w:r w:rsidR="00685F2D">
          <w:rPr>
            <w:noProof/>
            <w:webHidden/>
          </w:rPr>
          <w:instrText xml:space="preserve"> PAGEREF _Toc463850673 \h </w:instrText>
        </w:r>
        <w:r>
          <w:rPr>
            <w:noProof/>
            <w:webHidden/>
          </w:rPr>
        </w:r>
        <w:r>
          <w:rPr>
            <w:noProof/>
            <w:webHidden/>
          </w:rPr>
          <w:fldChar w:fldCharType="separate"/>
        </w:r>
        <w:r w:rsidR="00685F2D">
          <w:rPr>
            <w:noProof/>
            <w:webHidden/>
          </w:rPr>
          <w:t>4</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674" w:history="1">
        <w:r w:rsidR="00685F2D" w:rsidRPr="009353F0">
          <w:rPr>
            <w:rStyle w:val="Hiperhivatkozs"/>
            <w:noProof/>
            <w:lang w:val="en-GB"/>
          </w:rPr>
          <w:t>1.1</w:t>
        </w:r>
        <w:r w:rsidR="00685F2D">
          <w:rPr>
            <w:rFonts w:asciiTheme="minorHAnsi" w:eastAsiaTheme="minorEastAsia" w:hAnsiTheme="minorHAnsi" w:cstheme="minorBidi"/>
            <w:smallCaps w:val="0"/>
            <w:noProof/>
            <w:sz w:val="22"/>
            <w:szCs w:val="22"/>
            <w:lang w:eastAsia="hu-HU"/>
          </w:rPr>
          <w:tab/>
        </w:r>
        <w:r w:rsidR="00685F2D" w:rsidRPr="009353F0">
          <w:rPr>
            <w:rStyle w:val="Hiperhivatkozs"/>
            <w:rFonts w:cstheme="minorHAnsi"/>
            <w:noProof/>
            <w:lang w:val="en-GB"/>
          </w:rPr>
          <w:t>Lightweight integration summary</w:t>
        </w:r>
        <w:r w:rsidR="00685F2D">
          <w:rPr>
            <w:noProof/>
            <w:webHidden/>
          </w:rPr>
          <w:tab/>
        </w:r>
        <w:r>
          <w:rPr>
            <w:noProof/>
            <w:webHidden/>
          </w:rPr>
          <w:fldChar w:fldCharType="begin"/>
        </w:r>
        <w:r w:rsidR="00685F2D">
          <w:rPr>
            <w:noProof/>
            <w:webHidden/>
          </w:rPr>
          <w:instrText xml:space="preserve"> PAGEREF _Toc463850674 \h </w:instrText>
        </w:r>
        <w:r>
          <w:rPr>
            <w:noProof/>
            <w:webHidden/>
          </w:rPr>
        </w:r>
        <w:r>
          <w:rPr>
            <w:noProof/>
            <w:webHidden/>
          </w:rPr>
          <w:fldChar w:fldCharType="separate"/>
        </w:r>
        <w:r w:rsidR="00685F2D">
          <w:rPr>
            <w:noProof/>
            <w:webHidden/>
          </w:rPr>
          <w:t>4</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675" w:history="1">
        <w:r w:rsidR="00685F2D" w:rsidRPr="009353F0">
          <w:rPr>
            <w:rStyle w:val="Hiperhivatkozs"/>
            <w:noProof/>
            <w:lang w:val="en-GB" w:eastAsia="hu-HU"/>
          </w:rPr>
          <w:t>1.2</w:t>
        </w:r>
        <w:r w:rsidR="00685F2D">
          <w:rPr>
            <w:rFonts w:asciiTheme="minorHAnsi" w:eastAsiaTheme="minorEastAsia" w:hAnsiTheme="minorHAnsi" w:cstheme="minorBidi"/>
            <w:smallCaps w:val="0"/>
            <w:noProof/>
            <w:sz w:val="22"/>
            <w:szCs w:val="22"/>
            <w:lang w:eastAsia="hu-HU"/>
          </w:rPr>
          <w:tab/>
        </w:r>
        <w:r w:rsidR="00685F2D" w:rsidRPr="009353F0">
          <w:rPr>
            <w:rStyle w:val="Hiperhivatkozs"/>
            <w:rFonts w:cstheme="minorHAnsi"/>
            <w:noProof/>
            <w:lang w:val="en-GB" w:eastAsia="hu-HU"/>
          </w:rPr>
          <w:t>Scope of the document</w:t>
        </w:r>
        <w:r w:rsidR="00685F2D">
          <w:rPr>
            <w:noProof/>
            <w:webHidden/>
          </w:rPr>
          <w:tab/>
        </w:r>
        <w:r>
          <w:rPr>
            <w:noProof/>
            <w:webHidden/>
          </w:rPr>
          <w:fldChar w:fldCharType="begin"/>
        </w:r>
        <w:r w:rsidR="00685F2D">
          <w:rPr>
            <w:noProof/>
            <w:webHidden/>
          </w:rPr>
          <w:instrText xml:space="preserve"> PAGEREF _Toc463850675 \h </w:instrText>
        </w:r>
        <w:r>
          <w:rPr>
            <w:noProof/>
            <w:webHidden/>
          </w:rPr>
        </w:r>
        <w:r>
          <w:rPr>
            <w:noProof/>
            <w:webHidden/>
          </w:rPr>
          <w:fldChar w:fldCharType="separate"/>
        </w:r>
        <w:r w:rsidR="00685F2D">
          <w:rPr>
            <w:noProof/>
            <w:webHidden/>
          </w:rPr>
          <w:t>4</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676" w:history="1">
        <w:r w:rsidR="00685F2D" w:rsidRPr="009353F0">
          <w:rPr>
            <w:rStyle w:val="Hiperhivatkozs"/>
            <w:noProof/>
            <w:lang w:val="en-GB" w:eastAsia="hu-HU"/>
          </w:rPr>
          <w:t>1.3</w:t>
        </w:r>
        <w:r w:rsidR="00685F2D">
          <w:rPr>
            <w:rFonts w:asciiTheme="minorHAnsi" w:eastAsiaTheme="minorEastAsia" w:hAnsiTheme="minorHAnsi" w:cstheme="minorBidi"/>
            <w:smallCaps w:val="0"/>
            <w:noProof/>
            <w:sz w:val="22"/>
            <w:szCs w:val="22"/>
            <w:lang w:eastAsia="hu-HU"/>
          </w:rPr>
          <w:tab/>
        </w:r>
        <w:r w:rsidR="00685F2D" w:rsidRPr="009353F0">
          <w:rPr>
            <w:rStyle w:val="Hiperhivatkozs"/>
            <w:rFonts w:cstheme="minorHAnsi"/>
            <w:noProof/>
            <w:lang w:val="en-GB" w:eastAsia="hu-HU"/>
          </w:rPr>
          <w:t>Referenced documents</w:t>
        </w:r>
        <w:r w:rsidR="00685F2D">
          <w:rPr>
            <w:noProof/>
            <w:webHidden/>
          </w:rPr>
          <w:tab/>
        </w:r>
        <w:r>
          <w:rPr>
            <w:noProof/>
            <w:webHidden/>
          </w:rPr>
          <w:fldChar w:fldCharType="begin"/>
        </w:r>
        <w:r w:rsidR="00685F2D">
          <w:rPr>
            <w:noProof/>
            <w:webHidden/>
          </w:rPr>
          <w:instrText xml:space="preserve"> PAGEREF _Toc463850676 \h </w:instrText>
        </w:r>
        <w:r>
          <w:rPr>
            <w:noProof/>
            <w:webHidden/>
          </w:rPr>
        </w:r>
        <w:r>
          <w:rPr>
            <w:noProof/>
            <w:webHidden/>
          </w:rPr>
          <w:fldChar w:fldCharType="separate"/>
        </w:r>
        <w:r w:rsidR="00685F2D">
          <w:rPr>
            <w:noProof/>
            <w:webHidden/>
          </w:rPr>
          <w:t>4</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677" w:history="1">
        <w:r w:rsidR="00685F2D" w:rsidRPr="009353F0">
          <w:rPr>
            <w:rStyle w:val="Hiperhivatkozs"/>
            <w:noProof/>
            <w:lang w:val="en-GB"/>
          </w:rPr>
          <w:t>1.4</w:t>
        </w:r>
        <w:r w:rsidR="00685F2D">
          <w:rPr>
            <w:rFonts w:asciiTheme="minorHAnsi" w:eastAsiaTheme="minorEastAsia" w:hAnsiTheme="minorHAnsi" w:cstheme="minorBidi"/>
            <w:smallCaps w:val="0"/>
            <w:noProof/>
            <w:sz w:val="22"/>
            <w:szCs w:val="22"/>
            <w:lang w:eastAsia="hu-HU"/>
          </w:rPr>
          <w:tab/>
        </w:r>
        <w:r w:rsidR="00685F2D" w:rsidRPr="009353F0">
          <w:rPr>
            <w:rStyle w:val="Hiperhivatkozs"/>
            <w:rFonts w:cstheme="minorHAnsi"/>
            <w:noProof/>
            <w:lang w:val="en-GB"/>
          </w:rPr>
          <w:t>Aim of the document</w:t>
        </w:r>
        <w:r w:rsidR="00685F2D">
          <w:rPr>
            <w:noProof/>
            <w:webHidden/>
          </w:rPr>
          <w:tab/>
        </w:r>
        <w:r>
          <w:rPr>
            <w:noProof/>
            <w:webHidden/>
          </w:rPr>
          <w:fldChar w:fldCharType="begin"/>
        </w:r>
        <w:r w:rsidR="00685F2D">
          <w:rPr>
            <w:noProof/>
            <w:webHidden/>
          </w:rPr>
          <w:instrText xml:space="preserve"> PAGEREF _Toc463850677 \h </w:instrText>
        </w:r>
        <w:r>
          <w:rPr>
            <w:noProof/>
            <w:webHidden/>
          </w:rPr>
        </w:r>
        <w:r>
          <w:rPr>
            <w:noProof/>
            <w:webHidden/>
          </w:rPr>
          <w:fldChar w:fldCharType="separate"/>
        </w:r>
        <w:r w:rsidR="00685F2D">
          <w:rPr>
            <w:noProof/>
            <w:webHidden/>
          </w:rPr>
          <w:t>4</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678" w:history="1">
        <w:r w:rsidR="00685F2D" w:rsidRPr="009353F0">
          <w:rPr>
            <w:rStyle w:val="Hiperhivatkozs"/>
            <w:noProof/>
            <w:lang w:val="en-GB"/>
          </w:rPr>
          <w:t>1.5</w:t>
        </w:r>
        <w:r w:rsidR="00685F2D">
          <w:rPr>
            <w:rFonts w:asciiTheme="minorHAnsi" w:eastAsiaTheme="minorEastAsia" w:hAnsiTheme="minorHAnsi" w:cstheme="minorBidi"/>
            <w:smallCaps w:val="0"/>
            <w:noProof/>
            <w:sz w:val="22"/>
            <w:szCs w:val="22"/>
            <w:lang w:eastAsia="hu-HU"/>
          </w:rPr>
          <w:tab/>
        </w:r>
        <w:r w:rsidR="00685F2D" w:rsidRPr="009353F0">
          <w:rPr>
            <w:rStyle w:val="Hiperhivatkozs"/>
            <w:rFonts w:cstheme="minorHAnsi"/>
            <w:noProof/>
            <w:lang w:val="en-GB"/>
          </w:rPr>
          <w:t>Terminologies and acronyms</w:t>
        </w:r>
        <w:r w:rsidR="00685F2D">
          <w:rPr>
            <w:noProof/>
            <w:webHidden/>
          </w:rPr>
          <w:tab/>
        </w:r>
        <w:r>
          <w:rPr>
            <w:noProof/>
            <w:webHidden/>
          </w:rPr>
          <w:fldChar w:fldCharType="begin"/>
        </w:r>
        <w:r w:rsidR="00685F2D">
          <w:rPr>
            <w:noProof/>
            <w:webHidden/>
          </w:rPr>
          <w:instrText xml:space="preserve"> PAGEREF _Toc463850678 \h </w:instrText>
        </w:r>
        <w:r>
          <w:rPr>
            <w:noProof/>
            <w:webHidden/>
          </w:rPr>
        </w:r>
        <w:r>
          <w:rPr>
            <w:noProof/>
            <w:webHidden/>
          </w:rPr>
          <w:fldChar w:fldCharType="separate"/>
        </w:r>
        <w:r w:rsidR="00685F2D">
          <w:rPr>
            <w:noProof/>
            <w:webHidden/>
          </w:rPr>
          <w:t>4</w:t>
        </w:r>
        <w:r>
          <w:rPr>
            <w:noProof/>
            <w:webHidden/>
          </w:rPr>
          <w:fldChar w:fldCharType="end"/>
        </w:r>
      </w:hyperlink>
    </w:p>
    <w:p w:rsidR="00685F2D" w:rsidRDefault="00941869">
      <w:pPr>
        <w:pStyle w:val="TJ1"/>
        <w:tabs>
          <w:tab w:val="left" w:pos="440"/>
        </w:tabs>
        <w:rPr>
          <w:rFonts w:asciiTheme="minorHAnsi" w:eastAsiaTheme="minorEastAsia" w:hAnsiTheme="minorHAnsi" w:cstheme="minorBidi"/>
          <w:b w:val="0"/>
          <w:bCs w:val="0"/>
          <w:caps w:val="0"/>
          <w:noProof/>
          <w:sz w:val="22"/>
          <w:szCs w:val="22"/>
          <w:lang w:eastAsia="hu-HU"/>
        </w:rPr>
      </w:pPr>
      <w:hyperlink w:anchor="_Toc463850679" w:history="1">
        <w:r w:rsidR="00685F2D" w:rsidRPr="009353F0">
          <w:rPr>
            <w:rStyle w:val="Hiperhivatkozs"/>
            <w:noProof/>
            <w:lang w:val="en-GB"/>
          </w:rPr>
          <w:t>2</w:t>
        </w:r>
        <w:r w:rsidR="00685F2D">
          <w:rPr>
            <w:rFonts w:asciiTheme="minorHAnsi" w:eastAsiaTheme="minorEastAsia" w:hAnsiTheme="minorHAnsi" w:cstheme="minorBidi"/>
            <w:b w:val="0"/>
            <w:bCs w:val="0"/>
            <w:caps w:val="0"/>
            <w:noProof/>
            <w:sz w:val="22"/>
            <w:szCs w:val="22"/>
            <w:lang w:eastAsia="hu-HU"/>
          </w:rPr>
          <w:tab/>
        </w:r>
        <w:r w:rsidR="00685F2D" w:rsidRPr="009353F0">
          <w:rPr>
            <w:rStyle w:val="Hiperhivatkozs"/>
            <w:rFonts w:cstheme="minorHAnsi"/>
            <w:noProof/>
            <w:lang w:val="en-GB"/>
          </w:rPr>
          <w:t>Design</w:t>
        </w:r>
        <w:r w:rsidR="00685F2D">
          <w:rPr>
            <w:noProof/>
            <w:webHidden/>
          </w:rPr>
          <w:tab/>
        </w:r>
        <w:r>
          <w:rPr>
            <w:noProof/>
            <w:webHidden/>
          </w:rPr>
          <w:fldChar w:fldCharType="begin"/>
        </w:r>
        <w:r w:rsidR="00685F2D">
          <w:rPr>
            <w:noProof/>
            <w:webHidden/>
          </w:rPr>
          <w:instrText xml:space="preserve"> PAGEREF _Toc463850679 \h </w:instrText>
        </w:r>
        <w:r>
          <w:rPr>
            <w:noProof/>
            <w:webHidden/>
          </w:rPr>
        </w:r>
        <w:r>
          <w:rPr>
            <w:noProof/>
            <w:webHidden/>
          </w:rPr>
          <w:fldChar w:fldCharType="separate"/>
        </w:r>
        <w:r w:rsidR="00685F2D">
          <w:rPr>
            <w:noProof/>
            <w:webHidden/>
          </w:rPr>
          <w:t>6</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680" w:history="1">
        <w:r w:rsidR="00685F2D" w:rsidRPr="009353F0">
          <w:rPr>
            <w:rStyle w:val="Hiperhivatkozs"/>
            <w:noProof/>
            <w:lang w:val="en-GB"/>
          </w:rPr>
          <w:t>2.1</w:t>
        </w:r>
        <w:r w:rsidR="00685F2D">
          <w:rPr>
            <w:rFonts w:asciiTheme="minorHAnsi" w:eastAsiaTheme="minorEastAsia" w:hAnsiTheme="minorHAnsi" w:cstheme="minorBidi"/>
            <w:smallCaps w:val="0"/>
            <w:noProof/>
            <w:sz w:val="22"/>
            <w:szCs w:val="22"/>
            <w:lang w:eastAsia="hu-HU"/>
          </w:rPr>
          <w:tab/>
        </w:r>
        <w:r w:rsidR="00685F2D" w:rsidRPr="009353F0">
          <w:rPr>
            <w:rStyle w:val="Hiperhivatkozs"/>
            <w:noProof/>
            <w:lang w:val="en-GB"/>
          </w:rPr>
          <w:t>Architectural design</w:t>
        </w:r>
        <w:r w:rsidR="00685F2D">
          <w:rPr>
            <w:noProof/>
            <w:webHidden/>
          </w:rPr>
          <w:tab/>
        </w:r>
        <w:r>
          <w:rPr>
            <w:noProof/>
            <w:webHidden/>
          </w:rPr>
          <w:fldChar w:fldCharType="begin"/>
        </w:r>
        <w:r w:rsidR="00685F2D">
          <w:rPr>
            <w:noProof/>
            <w:webHidden/>
          </w:rPr>
          <w:instrText xml:space="preserve"> PAGEREF _Toc463850680 \h </w:instrText>
        </w:r>
        <w:r>
          <w:rPr>
            <w:noProof/>
            <w:webHidden/>
          </w:rPr>
        </w:r>
        <w:r>
          <w:rPr>
            <w:noProof/>
            <w:webHidden/>
          </w:rPr>
          <w:fldChar w:fldCharType="separate"/>
        </w:r>
        <w:r w:rsidR="00685F2D">
          <w:rPr>
            <w:noProof/>
            <w:webHidden/>
          </w:rPr>
          <w:t>6</w:t>
        </w:r>
        <w:r>
          <w:rPr>
            <w:noProof/>
            <w:webHidden/>
          </w:rPr>
          <w:fldChar w:fldCharType="end"/>
        </w:r>
      </w:hyperlink>
    </w:p>
    <w:p w:rsidR="00685F2D" w:rsidRDefault="00941869">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850681" w:history="1">
        <w:r w:rsidR="00685F2D" w:rsidRPr="009353F0">
          <w:rPr>
            <w:rStyle w:val="Hiperhivatkozs"/>
            <w:noProof/>
            <w:lang w:val="en-GB"/>
          </w:rPr>
          <w:t>2.1.1</w:t>
        </w:r>
        <w:r w:rsidR="00685F2D">
          <w:rPr>
            <w:rFonts w:asciiTheme="minorHAnsi" w:eastAsiaTheme="minorEastAsia" w:hAnsiTheme="minorHAnsi" w:cstheme="minorBidi"/>
            <w:i w:val="0"/>
            <w:iCs w:val="0"/>
            <w:noProof/>
            <w:sz w:val="22"/>
            <w:szCs w:val="22"/>
            <w:lang w:eastAsia="hu-HU"/>
          </w:rPr>
          <w:tab/>
        </w:r>
        <w:r w:rsidR="00685F2D" w:rsidRPr="009353F0">
          <w:rPr>
            <w:rStyle w:val="Hiperhivatkozs"/>
            <w:noProof/>
            <w:lang w:val="en-GB"/>
          </w:rPr>
          <w:t>System architecture</w:t>
        </w:r>
        <w:r w:rsidR="00685F2D">
          <w:rPr>
            <w:noProof/>
            <w:webHidden/>
          </w:rPr>
          <w:tab/>
        </w:r>
        <w:r>
          <w:rPr>
            <w:noProof/>
            <w:webHidden/>
          </w:rPr>
          <w:fldChar w:fldCharType="begin"/>
        </w:r>
        <w:r w:rsidR="00685F2D">
          <w:rPr>
            <w:noProof/>
            <w:webHidden/>
          </w:rPr>
          <w:instrText xml:space="preserve"> PAGEREF _Toc463850681 \h </w:instrText>
        </w:r>
        <w:r>
          <w:rPr>
            <w:noProof/>
            <w:webHidden/>
          </w:rPr>
        </w:r>
        <w:r>
          <w:rPr>
            <w:noProof/>
            <w:webHidden/>
          </w:rPr>
          <w:fldChar w:fldCharType="separate"/>
        </w:r>
        <w:r w:rsidR="00685F2D">
          <w:rPr>
            <w:noProof/>
            <w:webHidden/>
          </w:rPr>
          <w:t>6</w:t>
        </w:r>
        <w:r>
          <w:rPr>
            <w:noProof/>
            <w:webHidden/>
          </w:rPr>
          <w:fldChar w:fldCharType="end"/>
        </w:r>
      </w:hyperlink>
    </w:p>
    <w:p w:rsidR="00685F2D" w:rsidRDefault="00941869">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850682" w:history="1">
        <w:r w:rsidR="00685F2D" w:rsidRPr="009353F0">
          <w:rPr>
            <w:rStyle w:val="Hiperhivatkozs"/>
            <w:noProof/>
            <w:lang w:val="en-GB"/>
          </w:rPr>
          <w:t>2.1.2</w:t>
        </w:r>
        <w:r w:rsidR="00685F2D">
          <w:rPr>
            <w:rFonts w:asciiTheme="minorHAnsi" w:eastAsiaTheme="minorEastAsia" w:hAnsiTheme="minorHAnsi" w:cstheme="minorBidi"/>
            <w:i w:val="0"/>
            <w:iCs w:val="0"/>
            <w:noProof/>
            <w:sz w:val="22"/>
            <w:szCs w:val="22"/>
            <w:lang w:eastAsia="hu-HU"/>
          </w:rPr>
          <w:tab/>
        </w:r>
        <w:r w:rsidR="00685F2D" w:rsidRPr="009353F0">
          <w:rPr>
            <w:rStyle w:val="Hiperhivatkozs"/>
            <w:noProof/>
            <w:lang w:val="en-GB"/>
          </w:rPr>
          <w:t>Component structure</w:t>
        </w:r>
        <w:r w:rsidR="00685F2D">
          <w:rPr>
            <w:noProof/>
            <w:webHidden/>
          </w:rPr>
          <w:tab/>
        </w:r>
        <w:r>
          <w:rPr>
            <w:noProof/>
            <w:webHidden/>
          </w:rPr>
          <w:fldChar w:fldCharType="begin"/>
        </w:r>
        <w:r w:rsidR="00685F2D">
          <w:rPr>
            <w:noProof/>
            <w:webHidden/>
          </w:rPr>
          <w:instrText xml:space="preserve"> PAGEREF _Toc463850682 \h </w:instrText>
        </w:r>
        <w:r>
          <w:rPr>
            <w:noProof/>
            <w:webHidden/>
          </w:rPr>
        </w:r>
        <w:r>
          <w:rPr>
            <w:noProof/>
            <w:webHidden/>
          </w:rPr>
          <w:fldChar w:fldCharType="separate"/>
        </w:r>
        <w:r w:rsidR="00685F2D">
          <w:rPr>
            <w:noProof/>
            <w:webHidden/>
          </w:rPr>
          <w:t>6</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83" w:history="1">
        <w:r w:rsidR="00685F2D" w:rsidRPr="009353F0">
          <w:rPr>
            <w:rStyle w:val="Hiperhivatkozs"/>
            <w:noProof/>
            <w:lang w:val="en-GB"/>
          </w:rPr>
          <w:t>2.1.2.1</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Proxy</w:t>
        </w:r>
        <w:r w:rsidR="00685F2D">
          <w:rPr>
            <w:noProof/>
            <w:webHidden/>
          </w:rPr>
          <w:tab/>
        </w:r>
        <w:r>
          <w:rPr>
            <w:noProof/>
            <w:webHidden/>
          </w:rPr>
          <w:fldChar w:fldCharType="begin"/>
        </w:r>
        <w:r w:rsidR="00685F2D">
          <w:rPr>
            <w:noProof/>
            <w:webHidden/>
          </w:rPr>
          <w:instrText xml:space="preserve"> PAGEREF _Toc463850683 \h </w:instrText>
        </w:r>
        <w:r>
          <w:rPr>
            <w:noProof/>
            <w:webHidden/>
          </w:rPr>
        </w:r>
        <w:r>
          <w:rPr>
            <w:noProof/>
            <w:webHidden/>
          </w:rPr>
          <w:fldChar w:fldCharType="separate"/>
        </w:r>
        <w:r w:rsidR="00685F2D">
          <w:rPr>
            <w:noProof/>
            <w:webHidden/>
          </w:rPr>
          <w:t>7</w:t>
        </w:r>
        <w:r>
          <w:rPr>
            <w:noProof/>
            <w:webHidden/>
          </w:rPr>
          <w:fldChar w:fldCharType="end"/>
        </w:r>
      </w:hyperlink>
    </w:p>
    <w:p w:rsidR="00685F2D" w:rsidRDefault="00941869">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850684" w:history="1">
        <w:r w:rsidR="00685F2D" w:rsidRPr="009353F0">
          <w:rPr>
            <w:rStyle w:val="Hiperhivatkozs"/>
            <w:noProof/>
            <w:lang w:val="en-GB"/>
          </w:rPr>
          <w:t>2.1.3</w:t>
        </w:r>
        <w:r w:rsidR="00685F2D">
          <w:rPr>
            <w:rFonts w:asciiTheme="minorHAnsi" w:eastAsiaTheme="minorEastAsia" w:hAnsiTheme="minorHAnsi" w:cstheme="minorBidi"/>
            <w:i w:val="0"/>
            <w:iCs w:val="0"/>
            <w:noProof/>
            <w:sz w:val="22"/>
            <w:szCs w:val="22"/>
            <w:lang w:eastAsia="hu-HU"/>
          </w:rPr>
          <w:tab/>
        </w:r>
        <w:r w:rsidR="00685F2D" w:rsidRPr="009353F0">
          <w:rPr>
            <w:rStyle w:val="Hiperhivatkozs"/>
            <w:noProof/>
            <w:lang w:val="en-GB"/>
          </w:rPr>
          <w:t>Core</w:t>
        </w:r>
        <w:r w:rsidR="00685F2D">
          <w:rPr>
            <w:noProof/>
            <w:webHidden/>
          </w:rPr>
          <w:tab/>
        </w:r>
        <w:r>
          <w:rPr>
            <w:noProof/>
            <w:webHidden/>
          </w:rPr>
          <w:fldChar w:fldCharType="begin"/>
        </w:r>
        <w:r w:rsidR="00685F2D">
          <w:rPr>
            <w:noProof/>
            <w:webHidden/>
          </w:rPr>
          <w:instrText xml:space="preserve"> PAGEREF _Toc463850684 \h </w:instrText>
        </w:r>
        <w:r>
          <w:rPr>
            <w:noProof/>
            <w:webHidden/>
          </w:rPr>
        </w:r>
        <w:r>
          <w:rPr>
            <w:noProof/>
            <w:webHidden/>
          </w:rPr>
          <w:fldChar w:fldCharType="separate"/>
        </w:r>
        <w:r w:rsidR="00685F2D">
          <w:rPr>
            <w:noProof/>
            <w:webHidden/>
          </w:rPr>
          <w:t>8</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685" w:history="1">
        <w:r w:rsidR="00685F2D" w:rsidRPr="009353F0">
          <w:rPr>
            <w:rStyle w:val="Hiperhivatkozs"/>
            <w:noProof/>
            <w:lang w:val="en-GB"/>
          </w:rPr>
          <w:t>2.2</w:t>
        </w:r>
        <w:r w:rsidR="00685F2D">
          <w:rPr>
            <w:rFonts w:asciiTheme="minorHAnsi" w:eastAsiaTheme="minorEastAsia" w:hAnsiTheme="minorHAnsi" w:cstheme="minorBidi"/>
            <w:smallCaps w:val="0"/>
            <w:noProof/>
            <w:sz w:val="22"/>
            <w:szCs w:val="22"/>
            <w:lang w:eastAsia="hu-HU"/>
          </w:rPr>
          <w:tab/>
        </w:r>
        <w:r w:rsidR="00685F2D" w:rsidRPr="009353F0">
          <w:rPr>
            <w:rStyle w:val="Hiperhivatkozs"/>
            <w:noProof/>
            <w:lang w:val="en-GB"/>
          </w:rPr>
          <w:t>Implementation design</w:t>
        </w:r>
        <w:r w:rsidR="00685F2D">
          <w:rPr>
            <w:noProof/>
            <w:webHidden/>
          </w:rPr>
          <w:tab/>
        </w:r>
        <w:r>
          <w:rPr>
            <w:noProof/>
            <w:webHidden/>
          </w:rPr>
          <w:fldChar w:fldCharType="begin"/>
        </w:r>
        <w:r w:rsidR="00685F2D">
          <w:rPr>
            <w:noProof/>
            <w:webHidden/>
          </w:rPr>
          <w:instrText xml:space="preserve"> PAGEREF _Toc463850685 \h </w:instrText>
        </w:r>
        <w:r>
          <w:rPr>
            <w:noProof/>
            <w:webHidden/>
          </w:rPr>
        </w:r>
        <w:r>
          <w:rPr>
            <w:noProof/>
            <w:webHidden/>
          </w:rPr>
          <w:fldChar w:fldCharType="separate"/>
        </w:r>
        <w:r w:rsidR="00685F2D">
          <w:rPr>
            <w:noProof/>
            <w:webHidden/>
          </w:rPr>
          <w:t>9</w:t>
        </w:r>
        <w:r>
          <w:rPr>
            <w:noProof/>
            <w:webHidden/>
          </w:rPr>
          <w:fldChar w:fldCharType="end"/>
        </w:r>
      </w:hyperlink>
    </w:p>
    <w:p w:rsidR="00685F2D" w:rsidRDefault="00941869">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850686" w:history="1">
        <w:r w:rsidR="00685F2D" w:rsidRPr="009353F0">
          <w:rPr>
            <w:rStyle w:val="Hiperhivatkozs"/>
            <w:noProof/>
            <w:lang w:val="en-GB"/>
          </w:rPr>
          <w:t>2.2.1</w:t>
        </w:r>
        <w:r w:rsidR="00685F2D">
          <w:rPr>
            <w:rFonts w:asciiTheme="minorHAnsi" w:eastAsiaTheme="minorEastAsia" w:hAnsiTheme="minorHAnsi" w:cstheme="minorBidi"/>
            <w:i w:val="0"/>
            <w:iCs w:val="0"/>
            <w:noProof/>
            <w:sz w:val="22"/>
            <w:szCs w:val="22"/>
            <w:lang w:eastAsia="hu-HU"/>
          </w:rPr>
          <w:tab/>
        </w:r>
        <w:r w:rsidR="00685F2D" w:rsidRPr="009353F0">
          <w:rPr>
            <w:rStyle w:val="Hiperhivatkozs"/>
            <w:noProof/>
            <w:lang w:val="en-GB"/>
          </w:rPr>
          <w:t>HaProxy setup</w:t>
        </w:r>
        <w:r w:rsidR="00685F2D">
          <w:rPr>
            <w:noProof/>
            <w:webHidden/>
          </w:rPr>
          <w:tab/>
        </w:r>
        <w:r>
          <w:rPr>
            <w:noProof/>
            <w:webHidden/>
          </w:rPr>
          <w:fldChar w:fldCharType="begin"/>
        </w:r>
        <w:r w:rsidR="00685F2D">
          <w:rPr>
            <w:noProof/>
            <w:webHidden/>
          </w:rPr>
          <w:instrText xml:space="preserve"> PAGEREF _Toc463850686 \h </w:instrText>
        </w:r>
        <w:r>
          <w:rPr>
            <w:noProof/>
            <w:webHidden/>
          </w:rPr>
        </w:r>
        <w:r>
          <w:rPr>
            <w:noProof/>
            <w:webHidden/>
          </w:rPr>
          <w:fldChar w:fldCharType="separate"/>
        </w:r>
        <w:r w:rsidR="00685F2D">
          <w:rPr>
            <w:noProof/>
            <w:webHidden/>
          </w:rPr>
          <w:t>9</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87" w:history="1">
        <w:r w:rsidR="00685F2D" w:rsidRPr="009353F0">
          <w:rPr>
            <w:rStyle w:val="Hiperhivatkozs"/>
            <w:noProof/>
            <w:lang w:val="en-GB"/>
          </w:rPr>
          <w:t>2.2.1.1</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HTTPS termination</w:t>
        </w:r>
        <w:r w:rsidR="00685F2D">
          <w:rPr>
            <w:noProof/>
            <w:webHidden/>
          </w:rPr>
          <w:tab/>
        </w:r>
        <w:r>
          <w:rPr>
            <w:noProof/>
            <w:webHidden/>
          </w:rPr>
          <w:fldChar w:fldCharType="begin"/>
        </w:r>
        <w:r w:rsidR="00685F2D">
          <w:rPr>
            <w:noProof/>
            <w:webHidden/>
          </w:rPr>
          <w:instrText xml:space="preserve"> PAGEREF _Toc463850687 \h </w:instrText>
        </w:r>
        <w:r>
          <w:rPr>
            <w:noProof/>
            <w:webHidden/>
          </w:rPr>
        </w:r>
        <w:r>
          <w:rPr>
            <w:noProof/>
            <w:webHidden/>
          </w:rPr>
          <w:fldChar w:fldCharType="separate"/>
        </w:r>
        <w:r w:rsidR="00685F2D">
          <w:rPr>
            <w:noProof/>
            <w:webHidden/>
          </w:rPr>
          <w:t>10</w:t>
        </w:r>
        <w:r>
          <w:rPr>
            <w:noProof/>
            <w:webHidden/>
          </w:rPr>
          <w:fldChar w:fldCharType="end"/>
        </w:r>
      </w:hyperlink>
    </w:p>
    <w:p w:rsidR="00685F2D" w:rsidRDefault="00941869">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850688" w:history="1">
        <w:r w:rsidR="00685F2D" w:rsidRPr="009353F0">
          <w:rPr>
            <w:rStyle w:val="Hiperhivatkozs"/>
            <w:noProof/>
            <w:lang w:val="en-GB"/>
          </w:rPr>
          <w:t>2.2.2</w:t>
        </w:r>
        <w:r w:rsidR="00685F2D">
          <w:rPr>
            <w:rFonts w:asciiTheme="minorHAnsi" w:eastAsiaTheme="minorEastAsia" w:hAnsiTheme="minorHAnsi" w:cstheme="minorBidi"/>
            <w:i w:val="0"/>
            <w:iCs w:val="0"/>
            <w:noProof/>
            <w:sz w:val="22"/>
            <w:szCs w:val="22"/>
            <w:lang w:eastAsia="hu-HU"/>
          </w:rPr>
          <w:tab/>
        </w:r>
        <w:r w:rsidR="00685F2D" w:rsidRPr="009353F0">
          <w:rPr>
            <w:rStyle w:val="Hiperhivatkozs"/>
            <w:noProof/>
            <w:lang w:val="en-GB"/>
          </w:rPr>
          <w:t>LWI application design</w:t>
        </w:r>
        <w:r w:rsidR="00685F2D">
          <w:rPr>
            <w:noProof/>
            <w:webHidden/>
          </w:rPr>
          <w:tab/>
        </w:r>
        <w:r>
          <w:rPr>
            <w:noProof/>
            <w:webHidden/>
          </w:rPr>
          <w:fldChar w:fldCharType="begin"/>
        </w:r>
        <w:r w:rsidR="00685F2D">
          <w:rPr>
            <w:noProof/>
            <w:webHidden/>
          </w:rPr>
          <w:instrText xml:space="preserve"> PAGEREF _Toc463850688 \h </w:instrText>
        </w:r>
        <w:r>
          <w:rPr>
            <w:noProof/>
            <w:webHidden/>
          </w:rPr>
        </w:r>
        <w:r>
          <w:rPr>
            <w:noProof/>
            <w:webHidden/>
          </w:rPr>
          <w:fldChar w:fldCharType="separate"/>
        </w:r>
        <w:r w:rsidR="00685F2D">
          <w:rPr>
            <w:noProof/>
            <w:webHidden/>
          </w:rPr>
          <w:t>10</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89" w:history="1">
        <w:r w:rsidR="00685F2D" w:rsidRPr="009353F0">
          <w:rPr>
            <w:rStyle w:val="Hiperhivatkozs"/>
            <w:noProof/>
            <w:lang w:val="en-GB"/>
          </w:rPr>
          <w:t>2.2.2.1</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Key classes of the LWI application</w:t>
        </w:r>
        <w:r w:rsidR="00685F2D">
          <w:rPr>
            <w:noProof/>
            <w:webHidden/>
          </w:rPr>
          <w:tab/>
        </w:r>
        <w:r>
          <w:rPr>
            <w:noProof/>
            <w:webHidden/>
          </w:rPr>
          <w:fldChar w:fldCharType="begin"/>
        </w:r>
        <w:r w:rsidR="00685F2D">
          <w:rPr>
            <w:noProof/>
            <w:webHidden/>
          </w:rPr>
          <w:instrText xml:space="preserve"> PAGEREF _Toc463850689 \h </w:instrText>
        </w:r>
        <w:r>
          <w:rPr>
            <w:noProof/>
            <w:webHidden/>
          </w:rPr>
        </w:r>
        <w:r>
          <w:rPr>
            <w:noProof/>
            <w:webHidden/>
          </w:rPr>
          <w:fldChar w:fldCharType="separate"/>
        </w:r>
        <w:r w:rsidR="00685F2D">
          <w:rPr>
            <w:noProof/>
            <w:webHidden/>
          </w:rPr>
          <w:t>10</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0" w:history="1">
        <w:r w:rsidR="00685F2D" w:rsidRPr="009353F0">
          <w:rPr>
            <w:rStyle w:val="Hiperhivatkozs"/>
            <w:noProof/>
            <w:lang w:val="en-GB"/>
          </w:rPr>
          <w:t>2.2.2.2</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 handling sequence</w:t>
        </w:r>
        <w:r w:rsidR="00685F2D">
          <w:rPr>
            <w:noProof/>
            <w:webHidden/>
          </w:rPr>
          <w:tab/>
        </w:r>
        <w:r>
          <w:rPr>
            <w:noProof/>
            <w:webHidden/>
          </w:rPr>
          <w:fldChar w:fldCharType="begin"/>
        </w:r>
        <w:r w:rsidR="00685F2D">
          <w:rPr>
            <w:noProof/>
            <w:webHidden/>
          </w:rPr>
          <w:instrText xml:space="preserve"> PAGEREF _Toc463850690 \h </w:instrText>
        </w:r>
        <w:r>
          <w:rPr>
            <w:noProof/>
            <w:webHidden/>
          </w:rPr>
        </w:r>
        <w:r>
          <w:rPr>
            <w:noProof/>
            <w:webHidden/>
          </w:rPr>
          <w:fldChar w:fldCharType="separate"/>
        </w:r>
        <w:r w:rsidR="00685F2D">
          <w:rPr>
            <w:noProof/>
            <w:webHidden/>
          </w:rPr>
          <w:t>10</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1" w:history="1">
        <w:r w:rsidR="00685F2D" w:rsidRPr="009353F0">
          <w:rPr>
            <w:rStyle w:val="Hiperhivatkozs"/>
            <w:noProof/>
            <w:lang w:val="en-GB"/>
          </w:rPr>
          <w:t>2.2.2.3</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LwiHandler</w:t>
        </w:r>
        <w:r w:rsidR="00685F2D">
          <w:rPr>
            <w:noProof/>
            <w:webHidden/>
          </w:rPr>
          <w:tab/>
        </w:r>
        <w:r>
          <w:rPr>
            <w:noProof/>
            <w:webHidden/>
          </w:rPr>
          <w:fldChar w:fldCharType="begin"/>
        </w:r>
        <w:r w:rsidR="00685F2D">
          <w:rPr>
            <w:noProof/>
            <w:webHidden/>
          </w:rPr>
          <w:instrText xml:space="preserve"> PAGEREF _Toc463850691 \h </w:instrText>
        </w:r>
        <w:r>
          <w:rPr>
            <w:noProof/>
            <w:webHidden/>
          </w:rPr>
        </w:r>
        <w:r>
          <w:rPr>
            <w:noProof/>
            <w:webHidden/>
          </w:rPr>
          <w:fldChar w:fldCharType="separate"/>
        </w:r>
        <w:r w:rsidR="00685F2D">
          <w:rPr>
            <w:noProof/>
            <w:webHidden/>
          </w:rPr>
          <w:t>11</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2" w:history="1">
        <w:r w:rsidR="00685F2D" w:rsidRPr="009353F0">
          <w:rPr>
            <w:rStyle w:val="Hiperhivatkozs"/>
            <w:noProof/>
            <w:lang w:val="en-GB"/>
          </w:rPr>
          <w:t>2.2.2.4</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LwiSecurityHandler</w:t>
        </w:r>
        <w:r w:rsidR="00685F2D">
          <w:rPr>
            <w:noProof/>
            <w:webHidden/>
          </w:rPr>
          <w:tab/>
        </w:r>
        <w:r>
          <w:rPr>
            <w:noProof/>
            <w:webHidden/>
          </w:rPr>
          <w:fldChar w:fldCharType="begin"/>
        </w:r>
        <w:r w:rsidR="00685F2D">
          <w:rPr>
            <w:noProof/>
            <w:webHidden/>
          </w:rPr>
          <w:instrText xml:space="preserve"> PAGEREF _Toc463850692 \h </w:instrText>
        </w:r>
        <w:r>
          <w:rPr>
            <w:noProof/>
            <w:webHidden/>
          </w:rPr>
        </w:r>
        <w:r>
          <w:rPr>
            <w:noProof/>
            <w:webHidden/>
          </w:rPr>
          <w:fldChar w:fldCharType="separate"/>
        </w:r>
        <w:r w:rsidR="00685F2D">
          <w:rPr>
            <w:noProof/>
            <w:webHidden/>
          </w:rPr>
          <w:t>12</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3" w:history="1">
        <w:r w:rsidR="00685F2D" w:rsidRPr="009353F0">
          <w:rPr>
            <w:rStyle w:val="Hiperhivatkozs"/>
            <w:noProof/>
            <w:lang w:val="en-GB"/>
          </w:rPr>
          <w:t>2.2.2.5</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LwiRequestBufferingHandler</w:t>
        </w:r>
        <w:r w:rsidR="00685F2D">
          <w:rPr>
            <w:noProof/>
            <w:webHidden/>
          </w:rPr>
          <w:tab/>
        </w:r>
        <w:r>
          <w:rPr>
            <w:noProof/>
            <w:webHidden/>
          </w:rPr>
          <w:fldChar w:fldCharType="begin"/>
        </w:r>
        <w:r w:rsidR="00685F2D">
          <w:rPr>
            <w:noProof/>
            <w:webHidden/>
          </w:rPr>
          <w:instrText xml:space="preserve"> PAGEREF _Toc463850693 \h </w:instrText>
        </w:r>
        <w:r>
          <w:rPr>
            <w:noProof/>
            <w:webHidden/>
          </w:rPr>
        </w:r>
        <w:r>
          <w:rPr>
            <w:noProof/>
            <w:webHidden/>
          </w:rPr>
          <w:fldChar w:fldCharType="separate"/>
        </w:r>
        <w:r w:rsidR="00685F2D">
          <w:rPr>
            <w:noProof/>
            <w:webHidden/>
          </w:rPr>
          <w:t>12</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4" w:history="1">
        <w:r w:rsidR="00685F2D" w:rsidRPr="009353F0">
          <w:rPr>
            <w:rStyle w:val="Hiperhivatkozs"/>
            <w:noProof/>
            <w:lang w:val="en-GB"/>
          </w:rPr>
          <w:t>2.2.2.6</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LwiLogHandler</w:t>
        </w:r>
        <w:r w:rsidR="00685F2D">
          <w:rPr>
            <w:noProof/>
            <w:webHidden/>
          </w:rPr>
          <w:tab/>
        </w:r>
        <w:r>
          <w:rPr>
            <w:noProof/>
            <w:webHidden/>
          </w:rPr>
          <w:fldChar w:fldCharType="begin"/>
        </w:r>
        <w:r w:rsidR="00685F2D">
          <w:rPr>
            <w:noProof/>
            <w:webHidden/>
          </w:rPr>
          <w:instrText xml:space="preserve"> PAGEREF _Toc463850694 \h </w:instrText>
        </w:r>
        <w:r>
          <w:rPr>
            <w:noProof/>
            <w:webHidden/>
          </w:rPr>
        </w:r>
        <w:r>
          <w:rPr>
            <w:noProof/>
            <w:webHidden/>
          </w:rPr>
          <w:fldChar w:fldCharType="separate"/>
        </w:r>
        <w:r w:rsidR="00685F2D">
          <w:rPr>
            <w:noProof/>
            <w:webHidden/>
          </w:rPr>
          <w:t>13</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5" w:history="1">
        <w:r w:rsidR="00685F2D" w:rsidRPr="009353F0">
          <w:rPr>
            <w:rStyle w:val="Hiperhivatkozs"/>
            <w:noProof/>
            <w:lang w:val="en-GB"/>
          </w:rPr>
          <w:t>2.2.2.7</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LwiValidationHandler</w:t>
        </w:r>
        <w:r w:rsidR="00685F2D">
          <w:rPr>
            <w:noProof/>
            <w:webHidden/>
          </w:rPr>
          <w:tab/>
        </w:r>
        <w:r>
          <w:rPr>
            <w:noProof/>
            <w:webHidden/>
          </w:rPr>
          <w:fldChar w:fldCharType="begin"/>
        </w:r>
        <w:r w:rsidR="00685F2D">
          <w:rPr>
            <w:noProof/>
            <w:webHidden/>
          </w:rPr>
          <w:instrText xml:space="preserve"> PAGEREF _Toc463850695 \h </w:instrText>
        </w:r>
        <w:r>
          <w:rPr>
            <w:noProof/>
            <w:webHidden/>
          </w:rPr>
        </w:r>
        <w:r>
          <w:rPr>
            <w:noProof/>
            <w:webHidden/>
          </w:rPr>
          <w:fldChar w:fldCharType="separate"/>
        </w:r>
        <w:r w:rsidR="00685F2D">
          <w:rPr>
            <w:noProof/>
            <w:webHidden/>
          </w:rPr>
          <w:t>13</w:t>
        </w:r>
        <w:r>
          <w:rPr>
            <w:noProof/>
            <w:webHidden/>
          </w:rPr>
          <w:fldChar w:fldCharType="end"/>
        </w:r>
      </w:hyperlink>
    </w:p>
    <w:p w:rsidR="00685F2D" w:rsidRDefault="00941869">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850696" w:history="1">
        <w:r w:rsidR="00685F2D" w:rsidRPr="009353F0">
          <w:rPr>
            <w:rStyle w:val="Hiperhivatkozs"/>
            <w:noProof/>
            <w:lang w:val="en-GB"/>
          </w:rPr>
          <w:t>2.2.3</w:t>
        </w:r>
        <w:r w:rsidR="00685F2D">
          <w:rPr>
            <w:rFonts w:asciiTheme="minorHAnsi" w:eastAsiaTheme="minorEastAsia" w:hAnsiTheme="minorHAnsi" w:cstheme="minorBidi"/>
            <w:i w:val="0"/>
            <w:iCs w:val="0"/>
            <w:noProof/>
            <w:sz w:val="22"/>
            <w:szCs w:val="22"/>
            <w:lang w:eastAsia="hu-HU"/>
          </w:rPr>
          <w:tab/>
        </w:r>
        <w:r w:rsidR="00685F2D" w:rsidRPr="009353F0">
          <w:rPr>
            <w:rStyle w:val="Hiperhivatkozs"/>
            <w:noProof/>
            <w:lang w:val="en-GB"/>
          </w:rPr>
          <w:t>Wildfly/Undertow setup</w:t>
        </w:r>
        <w:r w:rsidR="00685F2D">
          <w:rPr>
            <w:noProof/>
            <w:webHidden/>
          </w:rPr>
          <w:tab/>
        </w:r>
        <w:r>
          <w:rPr>
            <w:noProof/>
            <w:webHidden/>
          </w:rPr>
          <w:fldChar w:fldCharType="begin"/>
        </w:r>
        <w:r w:rsidR="00685F2D">
          <w:rPr>
            <w:noProof/>
            <w:webHidden/>
          </w:rPr>
          <w:instrText xml:space="preserve"> PAGEREF _Toc463850696 \h </w:instrText>
        </w:r>
        <w:r>
          <w:rPr>
            <w:noProof/>
            <w:webHidden/>
          </w:rPr>
        </w:r>
        <w:r>
          <w:rPr>
            <w:noProof/>
            <w:webHidden/>
          </w:rPr>
          <w:fldChar w:fldCharType="separate"/>
        </w:r>
        <w:r w:rsidR="00685F2D">
          <w:rPr>
            <w:noProof/>
            <w:webHidden/>
          </w:rPr>
          <w:t>15</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7" w:history="1">
        <w:r w:rsidR="00685F2D" w:rsidRPr="009353F0">
          <w:rPr>
            <w:rStyle w:val="Hiperhivatkozs"/>
            <w:noProof/>
            <w:lang w:val="en-GB"/>
          </w:rPr>
          <w:t>2.2.3.1</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 log setup</w:t>
        </w:r>
        <w:r w:rsidR="00685F2D">
          <w:rPr>
            <w:noProof/>
            <w:webHidden/>
          </w:rPr>
          <w:tab/>
        </w:r>
        <w:r>
          <w:rPr>
            <w:noProof/>
            <w:webHidden/>
          </w:rPr>
          <w:fldChar w:fldCharType="begin"/>
        </w:r>
        <w:r w:rsidR="00685F2D">
          <w:rPr>
            <w:noProof/>
            <w:webHidden/>
          </w:rPr>
          <w:instrText xml:space="preserve"> PAGEREF _Toc463850697 \h </w:instrText>
        </w:r>
        <w:r>
          <w:rPr>
            <w:noProof/>
            <w:webHidden/>
          </w:rPr>
        </w:r>
        <w:r>
          <w:rPr>
            <w:noProof/>
            <w:webHidden/>
          </w:rPr>
          <w:fldChar w:fldCharType="separate"/>
        </w:r>
        <w:r w:rsidR="00685F2D">
          <w:rPr>
            <w:noProof/>
            <w:webHidden/>
          </w:rPr>
          <w:t>15</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8" w:history="1">
        <w:r w:rsidR="00685F2D" w:rsidRPr="009353F0">
          <w:rPr>
            <w:rStyle w:val="Hiperhivatkozs"/>
            <w:noProof/>
            <w:lang w:val="en-GB"/>
          </w:rPr>
          <w:t>2.2.3.2</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 service setup</w:t>
        </w:r>
        <w:r w:rsidR="00685F2D">
          <w:rPr>
            <w:noProof/>
            <w:webHidden/>
          </w:rPr>
          <w:tab/>
        </w:r>
        <w:r>
          <w:rPr>
            <w:noProof/>
            <w:webHidden/>
          </w:rPr>
          <w:fldChar w:fldCharType="begin"/>
        </w:r>
        <w:r w:rsidR="00685F2D">
          <w:rPr>
            <w:noProof/>
            <w:webHidden/>
          </w:rPr>
          <w:instrText xml:space="preserve"> PAGEREF _Toc463850698 \h </w:instrText>
        </w:r>
        <w:r>
          <w:rPr>
            <w:noProof/>
            <w:webHidden/>
          </w:rPr>
        </w:r>
        <w:r>
          <w:rPr>
            <w:noProof/>
            <w:webHidden/>
          </w:rPr>
          <w:fldChar w:fldCharType="separate"/>
        </w:r>
        <w:r w:rsidR="00685F2D">
          <w:rPr>
            <w:noProof/>
            <w:webHidden/>
          </w:rPr>
          <w:t>16</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699" w:history="1">
        <w:r w:rsidR="00685F2D" w:rsidRPr="009353F0">
          <w:rPr>
            <w:rStyle w:val="Hiperhivatkozs"/>
            <w:noProof/>
            <w:lang w:val="en-GB"/>
          </w:rPr>
          <w:t>2.2.3.3</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LWI module setup</w:t>
        </w:r>
        <w:r w:rsidR="00685F2D">
          <w:rPr>
            <w:noProof/>
            <w:webHidden/>
          </w:rPr>
          <w:tab/>
        </w:r>
        <w:r>
          <w:rPr>
            <w:noProof/>
            <w:webHidden/>
          </w:rPr>
          <w:fldChar w:fldCharType="begin"/>
        </w:r>
        <w:r w:rsidR="00685F2D">
          <w:rPr>
            <w:noProof/>
            <w:webHidden/>
          </w:rPr>
          <w:instrText xml:space="preserve"> PAGEREF _Toc463850699 \h </w:instrText>
        </w:r>
        <w:r>
          <w:rPr>
            <w:noProof/>
            <w:webHidden/>
          </w:rPr>
        </w:r>
        <w:r>
          <w:rPr>
            <w:noProof/>
            <w:webHidden/>
          </w:rPr>
          <w:fldChar w:fldCharType="separate"/>
        </w:r>
        <w:r w:rsidR="00685F2D">
          <w:rPr>
            <w:noProof/>
            <w:webHidden/>
          </w:rPr>
          <w:t>18</w:t>
        </w:r>
        <w:r>
          <w:rPr>
            <w:noProof/>
            <w:webHidden/>
          </w:rPr>
          <w:fldChar w:fldCharType="end"/>
        </w:r>
      </w:hyperlink>
    </w:p>
    <w:p w:rsidR="00685F2D" w:rsidRDefault="00941869">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850700" w:history="1">
        <w:r w:rsidR="00685F2D" w:rsidRPr="009353F0">
          <w:rPr>
            <w:rStyle w:val="Hiperhivatkozs"/>
            <w:noProof/>
            <w:lang w:val="en-GB"/>
          </w:rPr>
          <w:t>2.2.3.4</w:t>
        </w:r>
        <w:r w:rsidR="00685F2D">
          <w:rPr>
            <w:rFonts w:asciiTheme="minorHAnsi" w:eastAsiaTheme="minorEastAsia" w:hAnsiTheme="minorHAnsi" w:cstheme="minorBidi"/>
            <w:noProof/>
            <w:sz w:val="22"/>
            <w:szCs w:val="22"/>
            <w:lang w:eastAsia="hu-HU"/>
          </w:rPr>
          <w:tab/>
        </w:r>
        <w:r w:rsidR="00685F2D" w:rsidRPr="009353F0">
          <w:rPr>
            <w:rStyle w:val="Hiperhivatkozs"/>
            <w:noProof/>
            <w:lang w:val="en-GB"/>
          </w:rPr>
          <w:t>Generate LWI configuration from YAML files</w:t>
        </w:r>
        <w:r w:rsidR="00685F2D">
          <w:rPr>
            <w:noProof/>
            <w:webHidden/>
          </w:rPr>
          <w:tab/>
        </w:r>
        <w:r>
          <w:rPr>
            <w:noProof/>
            <w:webHidden/>
          </w:rPr>
          <w:fldChar w:fldCharType="begin"/>
        </w:r>
        <w:r w:rsidR="00685F2D">
          <w:rPr>
            <w:noProof/>
            <w:webHidden/>
          </w:rPr>
          <w:instrText xml:space="preserve"> PAGEREF _Toc463850700 \h </w:instrText>
        </w:r>
        <w:r>
          <w:rPr>
            <w:noProof/>
            <w:webHidden/>
          </w:rPr>
        </w:r>
        <w:r>
          <w:rPr>
            <w:noProof/>
            <w:webHidden/>
          </w:rPr>
          <w:fldChar w:fldCharType="separate"/>
        </w:r>
        <w:r w:rsidR="00685F2D">
          <w:rPr>
            <w:noProof/>
            <w:webHidden/>
          </w:rPr>
          <w:t>19</w:t>
        </w:r>
        <w:r>
          <w:rPr>
            <w:noProof/>
            <w:webHidden/>
          </w:rPr>
          <w:fldChar w:fldCharType="end"/>
        </w:r>
      </w:hyperlink>
    </w:p>
    <w:p w:rsidR="00685F2D" w:rsidRDefault="00941869">
      <w:pPr>
        <w:pStyle w:val="TJ1"/>
        <w:tabs>
          <w:tab w:val="left" w:pos="440"/>
        </w:tabs>
        <w:rPr>
          <w:rFonts w:asciiTheme="minorHAnsi" w:eastAsiaTheme="minorEastAsia" w:hAnsiTheme="minorHAnsi" w:cstheme="minorBidi"/>
          <w:b w:val="0"/>
          <w:bCs w:val="0"/>
          <w:caps w:val="0"/>
          <w:noProof/>
          <w:sz w:val="22"/>
          <w:szCs w:val="22"/>
          <w:lang w:eastAsia="hu-HU"/>
        </w:rPr>
      </w:pPr>
      <w:hyperlink w:anchor="_Toc463850701" w:history="1">
        <w:r w:rsidR="00685F2D" w:rsidRPr="009353F0">
          <w:rPr>
            <w:rStyle w:val="Hiperhivatkozs"/>
            <w:noProof/>
            <w:lang w:val="en-GB"/>
          </w:rPr>
          <w:t>3</w:t>
        </w:r>
        <w:r w:rsidR="00685F2D">
          <w:rPr>
            <w:rFonts w:asciiTheme="minorHAnsi" w:eastAsiaTheme="minorEastAsia" w:hAnsiTheme="minorHAnsi" w:cstheme="minorBidi"/>
            <w:b w:val="0"/>
            <w:bCs w:val="0"/>
            <w:caps w:val="0"/>
            <w:noProof/>
            <w:sz w:val="22"/>
            <w:szCs w:val="22"/>
            <w:lang w:eastAsia="hu-HU"/>
          </w:rPr>
          <w:tab/>
        </w:r>
        <w:r w:rsidR="00685F2D" w:rsidRPr="009353F0">
          <w:rPr>
            <w:rStyle w:val="Hiperhivatkozs"/>
            <w:rFonts w:cstheme="minorHAnsi"/>
            <w:noProof/>
            <w:lang w:val="en-GB"/>
          </w:rPr>
          <w:t>Appendixes</w:t>
        </w:r>
        <w:r w:rsidR="00685F2D">
          <w:rPr>
            <w:noProof/>
            <w:webHidden/>
          </w:rPr>
          <w:tab/>
        </w:r>
        <w:r>
          <w:rPr>
            <w:noProof/>
            <w:webHidden/>
          </w:rPr>
          <w:fldChar w:fldCharType="begin"/>
        </w:r>
        <w:r w:rsidR="00685F2D">
          <w:rPr>
            <w:noProof/>
            <w:webHidden/>
          </w:rPr>
          <w:instrText xml:space="preserve"> PAGEREF _Toc463850701 \h </w:instrText>
        </w:r>
        <w:r>
          <w:rPr>
            <w:noProof/>
            <w:webHidden/>
          </w:rPr>
        </w:r>
        <w:r>
          <w:rPr>
            <w:noProof/>
            <w:webHidden/>
          </w:rPr>
          <w:fldChar w:fldCharType="separate"/>
        </w:r>
        <w:r w:rsidR="00685F2D">
          <w:rPr>
            <w:noProof/>
            <w:webHidden/>
          </w:rPr>
          <w:t>21</w:t>
        </w:r>
        <w:r>
          <w:rPr>
            <w:noProof/>
            <w:webHidden/>
          </w:rPr>
          <w:fldChar w:fldCharType="end"/>
        </w:r>
      </w:hyperlink>
    </w:p>
    <w:p w:rsidR="00685F2D" w:rsidRDefault="00941869">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850702" w:history="1">
        <w:r w:rsidR="00685F2D" w:rsidRPr="009353F0">
          <w:rPr>
            <w:rStyle w:val="Hiperhivatkozs"/>
            <w:noProof/>
          </w:rPr>
          <w:t>3.1</w:t>
        </w:r>
        <w:r w:rsidR="00685F2D">
          <w:rPr>
            <w:rFonts w:asciiTheme="minorHAnsi" w:eastAsiaTheme="minorEastAsia" w:hAnsiTheme="minorHAnsi" w:cstheme="minorBidi"/>
            <w:smallCaps w:val="0"/>
            <w:noProof/>
            <w:sz w:val="22"/>
            <w:szCs w:val="22"/>
            <w:lang w:eastAsia="hu-HU"/>
          </w:rPr>
          <w:tab/>
        </w:r>
        <w:r w:rsidR="00685F2D" w:rsidRPr="009353F0">
          <w:rPr>
            <w:rStyle w:val="Hiperhivatkozs"/>
            <w:noProof/>
          </w:rPr>
          <w:t>Javadoc</w:t>
        </w:r>
        <w:r w:rsidR="00685F2D">
          <w:rPr>
            <w:noProof/>
            <w:webHidden/>
          </w:rPr>
          <w:tab/>
        </w:r>
        <w:r>
          <w:rPr>
            <w:noProof/>
            <w:webHidden/>
          </w:rPr>
          <w:fldChar w:fldCharType="begin"/>
        </w:r>
        <w:r w:rsidR="00685F2D">
          <w:rPr>
            <w:noProof/>
            <w:webHidden/>
          </w:rPr>
          <w:instrText xml:space="preserve"> PAGEREF _Toc463850702 \h </w:instrText>
        </w:r>
        <w:r>
          <w:rPr>
            <w:noProof/>
            <w:webHidden/>
          </w:rPr>
        </w:r>
        <w:r>
          <w:rPr>
            <w:noProof/>
            <w:webHidden/>
          </w:rPr>
          <w:fldChar w:fldCharType="separate"/>
        </w:r>
        <w:r w:rsidR="00685F2D">
          <w:rPr>
            <w:noProof/>
            <w:webHidden/>
          </w:rPr>
          <w:t>21</w:t>
        </w:r>
        <w:r>
          <w:rPr>
            <w:noProof/>
            <w:webHidden/>
          </w:rPr>
          <w:fldChar w:fldCharType="end"/>
        </w:r>
      </w:hyperlink>
    </w:p>
    <w:p w:rsidR="00672D42" w:rsidRPr="00A66F19" w:rsidRDefault="00941869"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6" w:name="_Toc463850673"/>
      <w:r w:rsidR="00B44B8D" w:rsidRPr="00A66F19">
        <w:rPr>
          <w:rFonts w:asciiTheme="minorHAnsi" w:hAnsiTheme="minorHAnsi" w:cstheme="minorHAnsi"/>
          <w:lang w:val="en-GB"/>
        </w:rPr>
        <w:t>Introduction</w:t>
      </w:r>
      <w:bookmarkEnd w:id="5"/>
      <w:bookmarkEnd w:id="6"/>
    </w:p>
    <w:p w:rsidR="00837E29" w:rsidRPr="00A66F19" w:rsidRDefault="000D33A4" w:rsidP="00837E29">
      <w:pPr>
        <w:pStyle w:val="Cmsor2"/>
        <w:rPr>
          <w:rFonts w:asciiTheme="minorHAnsi" w:hAnsiTheme="minorHAnsi" w:cstheme="minorHAnsi"/>
          <w:lang w:val="en-GB"/>
        </w:rPr>
      </w:pPr>
      <w:bookmarkStart w:id="7" w:name="_Toc456096781"/>
      <w:bookmarkStart w:id="8" w:name="_Toc463850674"/>
      <w:r w:rsidRPr="00A66F19">
        <w:rPr>
          <w:rFonts w:asciiTheme="minorHAnsi" w:hAnsiTheme="minorHAnsi" w:cstheme="minorHAnsi"/>
          <w:lang w:val="en-GB"/>
        </w:rPr>
        <w:t>Lightweight integration summary</w:t>
      </w:r>
      <w:bookmarkEnd w:id="7"/>
      <w:bookmarkEnd w:id="8"/>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9" w:name="_Toc314212901"/>
      <w:bookmarkStart w:id="10" w:name="_Toc327952195"/>
      <w:bookmarkStart w:id="11" w:name="_Toc365530093"/>
      <w:bookmarkStart w:id="12" w:name="_Toc456096782"/>
      <w:bookmarkStart w:id="13" w:name="_Toc463850675"/>
      <w:r w:rsidRPr="00A66F19">
        <w:rPr>
          <w:rFonts w:asciiTheme="minorHAnsi" w:hAnsiTheme="minorHAnsi" w:cstheme="minorHAnsi"/>
          <w:lang w:val="en-GB" w:eastAsia="hu-HU"/>
        </w:rPr>
        <w:t>Scope of the document</w:t>
      </w:r>
      <w:bookmarkEnd w:id="9"/>
      <w:bookmarkEnd w:id="10"/>
      <w:bookmarkEnd w:id="11"/>
      <w:bookmarkEnd w:id="12"/>
      <w:bookmarkEnd w:id="13"/>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w:t>
      </w:r>
      <w:r w:rsidR="00AE410D">
        <w:rPr>
          <w:rFonts w:asciiTheme="minorHAnsi" w:hAnsiTheme="minorHAnsi" w:cstheme="minorHAnsi"/>
          <w:lang w:val="en-GB" w:eastAsia="hu-HU"/>
        </w:rPr>
        <w:t>implementation</w:t>
      </w:r>
      <w:r w:rsidRPr="00A66F19">
        <w:rPr>
          <w:rFonts w:asciiTheme="minorHAnsi" w:hAnsiTheme="minorHAnsi" w:cstheme="minorHAnsi"/>
          <w:lang w:val="en-GB" w:eastAsia="hu-HU"/>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 xml:space="preserve">ding to the </w:t>
      </w:r>
      <w:r w:rsidR="00AE410D">
        <w:rPr>
          <w:rFonts w:asciiTheme="minorHAnsi" w:hAnsiTheme="minorHAnsi" w:cstheme="minorHAnsi"/>
          <w:lang w:val="en-GB" w:eastAsia="hu-HU"/>
        </w:rPr>
        <w:t>functional specification (HLD)</w:t>
      </w:r>
      <w:r w:rsidR="00F6753F" w:rsidRPr="00A66F19">
        <w:rPr>
          <w:rFonts w:asciiTheme="minorHAnsi" w:hAnsiTheme="minorHAnsi" w:cstheme="minorHAnsi"/>
          <w:lang w:val="en-GB" w:eastAsia="hu-HU"/>
        </w:rPr>
        <w:t>.</w:t>
      </w:r>
    </w:p>
    <w:p w:rsidR="005E6FD4" w:rsidRPr="00A66F19" w:rsidRDefault="003A73FC" w:rsidP="00643464">
      <w:pPr>
        <w:pStyle w:val="Cmsor2"/>
        <w:rPr>
          <w:rFonts w:asciiTheme="minorHAnsi" w:hAnsiTheme="minorHAnsi" w:cstheme="minorHAnsi"/>
          <w:lang w:val="en-GB" w:eastAsia="hu-HU"/>
        </w:rPr>
      </w:pPr>
      <w:bookmarkStart w:id="14" w:name="_Toc456096783"/>
      <w:bookmarkStart w:id="15" w:name="_Toc463850676"/>
      <w:r w:rsidRPr="00A66F19">
        <w:rPr>
          <w:rFonts w:asciiTheme="minorHAnsi" w:hAnsiTheme="minorHAnsi" w:cstheme="minorHAnsi"/>
          <w:lang w:val="en-GB" w:eastAsia="hu-HU"/>
        </w:rPr>
        <w:t>Referenced documents</w:t>
      </w:r>
      <w:bookmarkEnd w:id="14"/>
      <w:bookmarkEnd w:id="15"/>
    </w:p>
    <w:p w:rsidR="00F6753F"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 xml:space="preserve">Lighweight_Integration_v7.docx ( </w:t>
      </w:r>
      <w:r w:rsidR="00AE410D">
        <w:rPr>
          <w:rFonts w:asciiTheme="minorHAnsi" w:hAnsiTheme="minorHAnsi" w:cstheme="minorHAnsi"/>
          <w:lang w:val="en-GB" w:eastAsia="hu-HU"/>
        </w:rPr>
        <w:t>requirements</w:t>
      </w:r>
      <w:r w:rsidRPr="00A66F19">
        <w:rPr>
          <w:rFonts w:asciiTheme="minorHAnsi" w:hAnsiTheme="minorHAnsi" w:cstheme="minorHAnsi"/>
          <w:lang w:val="en-GB" w:eastAsia="hu-HU"/>
        </w:rPr>
        <w:t xml:space="preserve"> )</w:t>
      </w:r>
    </w:p>
    <w:p w:rsidR="00AE410D" w:rsidRPr="00A66F19" w:rsidRDefault="00AE410D" w:rsidP="00F6753F">
      <w:pPr>
        <w:numPr>
          <w:ilvl w:val="0"/>
          <w:numId w:val="2"/>
        </w:numPr>
        <w:spacing w:before="60" w:after="60" w:line="240" w:lineRule="auto"/>
        <w:ind w:left="714" w:hanging="357"/>
        <w:rPr>
          <w:rFonts w:asciiTheme="minorHAnsi" w:hAnsiTheme="minorHAnsi" w:cstheme="minorHAnsi"/>
          <w:lang w:val="en-GB" w:eastAsia="hu-HU"/>
        </w:rPr>
      </w:pPr>
      <w:r w:rsidRPr="00AE410D">
        <w:rPr>
          <w:rFonts w:asciiTheme="minorHAnsi" w:hAnsiTheme="minorHAnsi" w:cstheme="minorHAnsi"/>
          <w:lang w:val="en-GB" w:eastAsia="hu-HU"/>
        </w:rPr>
        <w:t>Lightweight_Integration_HLD_v1_1.docx</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16" w:name="_Toc364864539"/>
      <w:bookmarkStart w:id="17" w:name="_Toc365530094"/>
      <w:bookmarkStart w:id="18" w:name="_Toc456096784"/>
      <w:bookmarkStart w:id="19" w:name="_Toc463850677"/>
      <w:r w:rsidRPr="00A66F19">
        <w:rPr>
          <w:rFonts w:asciiTheme="minorHAnsi" w:hAnsiTheme="minorHAnsi" w:cstheme="minorHAnsi"/>
          <w:lang w:val="en-GB"/>
        </w:rPr>
        <w:t>Aim of the document</w:t>
      </w:r>
      <w:bookmarkEnd w:id="16"/>
      <w:bookmarkEnd w:id="17"/>
      <w:bookmarkEnd w:id="18"/>
      <w:bookmarkEnd w:id="19"/>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w:t>
      </w:r>
      <w:r w:rsidR="00AE410D">
        <w:rPr>
          <w:rFonts w:asciiTheme="minorHAnsi" w:hAnsiTheme="minorHAnsi" w:cstheme="minorHAnsi"/>
          <w:lang w:val="en-GB"/>
        </w:rPr>
        <w:t>implementation</w:t>
      </w:r>
      <w:r w:rsidRPr="00A66F19">
        <w:rPr>
          <w:rFonts w:asciiTheme="minorHAnsi" w:hAnsiTheme="minorHAnsi" w:cstheme="minorHAnsi"/>
          <w:lang w:val="en-GB"/>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AE410D">
        <w:rPr>
          <w:rFonts w:asciiTheme="minorHAnsi" w:hAnsiTheme="minorHAnsi" w:cstheme="minorHAnsi"/>
          <w:lang w:val="en-GB"/>
        </w:rPr>
        <w:t xml:space="preserve">high level design </w:t>
      </w:r>
      <w:r w:rsidR="00FE3044" w:rsidRPr="00A66F19">
        <w:rPr>
          <w:rFonts w:asciiTheme="minorHAnsi" w:hAnsiTheme="minorHAnsi" w:cstheme="minorHAnsi"/>
          <w:lang w:val="en-GB"/>
        </w:rPr>
        <w:t>document</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20" w:name="_Toc456096785"/>
      <w:bookmarkStart w:id="21" w:name="_Toc463850678"/>
      <w:r w:rsidRPr="00A66F19">
        <w:rPr>
          <w:rFonts w:asciiTheme="minorHAnsi" w:hAnsiTheme="minorHAnsi" w:cstheme="minorHAnsi"/>
          <w:lang w:val="en-GB"/>
        </w:rPr>
        <w:t>Terminologies and acronyms</w:t>
      </w:r>
      <w:bookmarkEnd w:id="20"/>
      <w:bookmarkEnd w:id="2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AE410D" w:rsidRPr="00A66F19" w:rsidTr="000056FD">
        <w:tc>
          <w:tcPr>
            <w:tcW w:w="282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HaProxy</w:t>
            </w:r>
          </w:p>
        </w:tc>
        <w:tc>
          <w:tcPr>
            <w:tcW w:w="639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Opensource proxy software solution</w:t>
            </w:r>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0B6216" w:rsidRPr="00A66F19" w:rsidTr="000056FD">
        <w:tc>
          <w:tcPr>
            <w:tcW w:w="2820" w:type="dxa"/>
            <w:shd w:val="clear" w:color="auto" w:fill="auto"/>
            <w:vAlign w:val="center"/>
          </w:tcPr>
          <w:p w:rsidR="000B6216" w:rsidRDefault="000B6216"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lastRenderedPageBreak/>
              <w:t>LWI</w:t>
            </w:r>
          </w:p>
        </w:tc>
        <w:tc>
          <w:tcPr>
            <w:tcW w:w="6390" w:type="dxa"/>
            <w:shd w:val="clear" w:color="auto" w:fill="auto"/>
            <w:vAlign w:val="center"/>
          </w:tcPr>
          <w:p w:rsidR="000B6216" w:rsidRDefault="000B6216"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Lightweight Integration</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22" w:name="_Toc364864541"/>
      <w:bookmarkStart w:id="23" w:name="_Toc365530096"/>
      <w:bookmarkStart w:id="24" w:name="_Ref374523913"/>
    </w:p>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25" w:name="_Toc456096787"/>
      <w:bookmarkStart w:id="26" w:name="_Toc463850679"/>
      <w:r>
        <w:rPr>
          <w:rFonts w:asciiTheme="minorHAnsi" w:hAnsiTheme="minorHAnsi" w:cstheme="minorHAnsi"/>
          <w:lang w:val="en-GB"/>
        </w:rPr>
        <w:lastRenderedPageBreak/>
        <w:t>Design</w:t>
      </w:r>
      <w:bookmarkEnd w:id="25"/>
      <w:bookmarkEnd w:id="26"/>
    </w:p>
    <w:p w:rsidR="00BB01DD" w:rsidRDefault="00BB01DD" w:rsidP="00BB01DD">
      <w:pPr>
        <w:pStyle w:val="Cmsor2"/>
        <w:rPr>
          <w:lang w:val="en-GB"/>
        </w:rPr>
      </w:pPr>
      <w:bookmarkStart w:id="27" w:name="_Toc456096788"/>
      <w:bookmarkStart w:id="28" w:name="_Toc463850680"/>
      <w:r>
        <w:rPr>
          <w:lang w:val="en-GB"/>
        </w:rPr>
        <w:t>Architectural design</w:t>
      </w:r>
      <w:bookmarkEnd w:id="27"/>
      <w:bookmarkEnd w:id="28"/>
    </w:p>
    <w:p w:rsidR="00BB01DD" w:rsidRDefault="00BB01DD" w:rsidP="00BB01DD">
      <w:pPr>
        <w:pStyle w:val="Cmsor3"/>
        <w:rPr>
          <w:lang w:val="en-GB"/>
        </w:rPr>
      </w:pPr>
      <w:bookmarkStart w:id="29" w:name="_Toc456096789"/>
      <w:bookmarkStart w:id="30" w:name="_Toc463850681"/>
      <w:r>
        <w:rPr>
          <w:lang w:val="en-GB"/>
        </w:rPr>
        <w:t>System architecture</w:t>
      </w:r>
      <w:bookmarkEnd w:id="29"/>
      <w:bookmarkEnd w:id="30"/>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175.4pt" o:ole="">
            <v:imagedata r:id="rId12" o:title=""/>
          </v:shape>
          <o:OLEObject Type="Embed" ProgID="Visio.Drawing.11" ShapeID="_x0000_i1025" DrawAspect="Content" ObjectID="_1537596420"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31" w:name="_Toc456096790"/>
      <w:bookmarkStart w:id="32" w:name="_Toc463850682"/>
      <w:r>
        <w:rPr>
          <w:lang w:val="en-GB"/>
        </w:rPr>
        <w:t>Component structure</w:t>
      </w:r>
      <w:bookmarkEnd w:id="31"/>
      <w:bookmarkEnd w:id="32"/>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33" w:name="_Toc463850683"/>
      <w:r>
        <w:rPr>
          <w:lang w:val="en-GB"/>
        </w:rPr>
        <w:t>Proxy</w:t>
      </w:r>
      <w:bookmarkEnd w:id="33"/>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8pt;height:138.1pt" o:ole="">
            <v:imagedata r:id="rId14" o:title=""/>
          </v:shape>
          <o:OLEObject Type="Embed" ProgID="Visio.Drawing.11" ShapeID="_x0000_i1026" DrawAspect="Content" ObjectID="_1537596421"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34" w:name="_Toc456096791"/>
      <w:bookmarkStart w:id="35" w:name="_Toc463850684"/>
      <w:r>
        <w:rPr>
          <w:lang w:val="en-GB"/>
        </w:rPr>
        <w:lastRenderedPageBreak/>
        <w:t>Core</w:t>
      </w:r>
      <w:bookmarkEnd w:id="34"/>
      <w:bookmarkEnd w:id="35"/>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05pt;height:370.45pt" o:ole="">
            <v:imagedata r:id="rId16" o:title=""/>
          </v:shape>
          <o:OLEObject Type="Embed" ProgID="Visio.Drawing.11" ShapeID="_x0000_i1027" DrawAspect="Content" ObjectID="_1537596422"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3D5170" w:rsidRPr="00BB01DD" w:rsidRDefault="003D5170" w:rsidP="00BB01DD">
      <w:pPr>
        <w:rPr>
          <w:lang w:val="en-GB"/>
        </w:rPr>
      </w:pPr>
    </w:p>
    <w:p w:rsidR="00A33CA2" w:rsidRDefault="00AE410D" w:rsidP="00BB01DD">
      <w:pPr>
        <w:pStyle w:val="Cmsor2"/>
        <w:rPr>
          <w:lang w:val="en-GB"/>
        </w:rPr>
      </w:pPr>
      <w:bookmarkStart w:id="36" w:name="_Toc456096792"/>
      <w:bookmarkStart w:id="37" w:name="_Toc463850685"/>
      <w:r>
        <w:rPr>
          <w:lang w:val="en-GB"/>
        </w:rPr>
        <w:t>Implementation</w:t>
      </w:r>
      <w:r w:rsidR="00A33CA2" w:rsidRPr="00A66F19">
        <w:rPr>
          <w:lang w:val="en-GB"/>
        </w:rPr>
        <w:t xml:space="preserve"> design</w:t>
      </w:r>
      <w:bookmarkEnd w:id="36"/>
      <w:bookmarkEnd w:id="37"/>
    </w:p>
    <w:p w:rsidR="00BB01DD" w:rsidRDefault="00B75AC9" w:rsidP="00C228FF">
      <w:pPr>
        <w:pStyle w:val="Cmsor3"/>
        <w:rPr>
          <w:lang w:val="en-GB"/>
        </w:rPr>
      </w:pPr>
      <w:bookmarkStart w:id="38" w:name="_Toc456096793"/>
      <w:bookmarkStart w:id="39" w:name="_Toc463850686"/>
      <w:r>
        <w:rPr>
          <w:lang w:val="en-GB"/>
        </w:rPr>
        <w:t>HaProxy setup</w:t>
      </w:r>
      <w:bookmarkEnd w:id="38"/>
      <w:bookmarkEnd w:id="39"/>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global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log /dev/log local2</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tune.ssl.default-dh-param 2048</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defaults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option      httplog</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log         global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timeout connect 5000ms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timeout client 50000ms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timeout server 50000ms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frontend secure</w:t>
      </w:r>
    </w:p>
    <w:p w:rsid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Pr>
          <w:rFonts w:ascii="Courier New" w:eastAsia="Palatino Linotype" w:hAnsi="Courier New" w:cs="Courier New"/>
          <w:noProof/>
          <w:sz w:val="18"/>
          <w:szCs w:val="18"/>
          <w:lang w:val="en-GB" w:eastAsia="hu-HU"/>
        </w:rPr>
        <w:t xml:space="preserve">  # pass the CN in the header</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http-request set-header X-SSL-Client-CN %{+Q}[ssl_c_s_dn(cn)]</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http-request set-header X-Test-01 Hello</w:t>
      </w:r>
    </w:p>
    <w:p w:rsid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log global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Pr>
          <w:rFonts w:ascii="Courier New" w:eastAsia="Palatino Linotype" w:hAnsi="Courier New" w:cs="Courier New"/>
          <w:noProof/>
          <w:sz w:val="18"/>
          <w:szCs w:val="18"/>
          <w:lang w:val="en-GB" w:eastAsia="hu-HU"/>
        </w:rPr>
        <w:t xml:space="preserve">  # SSL termination</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bind :444 ssl crt /usr/local/etc/haproxy/lwiserver.pem ca-file /usr/local/etc/haproxy/cert/ITEAI2014.ca_ITEAI2014.crt.pem verify optional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default_backend wildfly</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backend wildfly</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balance roundrobin</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lastRenderedPageBreak/>
        <w:t xml:space="preserve">  server wildfly1 sumatra:446 check</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server wildfly2 sumatra:8292 check</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frontend stats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bind :445</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enable</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realm Haproxy\ Statistics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uri /haproxy_stats #The URI of the stats page, in this case localhost:445/haproxy_stats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auth ha:ha</w:t>
      </w:r>
    </w:p>
    <w:p w:rsidR="001C19A6" w:rsidRPr="001C19A6" w:rsidRDefault="001C19A6" w:rsidP="001C19A6">
      <w:pPr>
        <w:rPr>
          <w:lang w:val="en-GB"/>
        </w:rPr>
      </w:pPr>
    </w:p>
    <w:p w:rsidR="00136A53" w:rsidRDefault="00CF03EB" w:rsidP="00C228FF">
      <w:pPr>
        <w:pStyle w:val="Cmsor4"/>
        <w:rPr>
          <w:lang w:val="en-GB"/>
        </w:rPr>
      </w:pPr>
      <w:bookmarkStart w:id="40" w:name="_Toc463850687"/>
      <w:r>
        <w:rPr>
          <w:lang w:val="en-GB"/>
        </w:rPr>
        <w:t>HTTPS termination</w:t>
      </w:r>
      <w:bookmarkEnd w:id="40"/>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bind :444 ssl crt /usr/local/etc/haproxy/lwiserver.pem ca-file /usr/local/etc/haproxy/cert/ITEAI2014.ca_ITEAI2014.crt.pem verify optional</w:t>
      </w:r>
    </w:p>
    <w:p w:rsidR="001C19A6" w:rsidRPr="001C19A6" w:rsidRDefault="001C19A6" w:rsidP="001C19A6">
      <w:pPr>
        <w:rPr>
          <w:lang w:val="en-GB"/>
        </w:rPr>
      </w:pPr>
      <w:r>
        <w:rPr>
          <w:lang w:val="en-GB"/>
        </w:rPr>
        <w:t xml:space="preserve">verify optional </w:t>
      </w:r>
      <w:r w:rsidRPr="001C19A6">
        <w:rPr>
          <w:lang w:val="en-GB"/>
        </w:rPr>
        <w:sym w:font="Wingdings" w:char="F0E0"/>
      </w:r>
      <w:r>
        <w:rPr>
          <w:lang w:val="en-GB"/>
        </w:rPr>
        <w:t xml:space="preserve">this means that the 2 way SSL is not forced ( set required for force 2 way ) </w:t>
      </w:r>
    </w:p>
    <w:p w:rsidR="00AE410D" w:rsidRDefault="00C7373F" w:rsidP="00C7373F">
      <w:pPr>
        <w:pStyle w:val="Cmsor3"/>
        <w:rPr>
          <w:lang w:val="en-GB"/>
        </w:rPr>
      </w:pPr>
      <w:bookmarkStart w:id="41" w:name="_Toc463850688"/>
      <w:r>
        <w:rPr>
          <w:lang w:val="en-GB"/>
        </w:rPr>
        <w:t>LWI application design</w:t>
      </w:r>
      <w:bookmarkEnd w:id="41"/>
    </w:p>
    <w:p w:rsidR="00863B8B" w:rsidRPr="00863B8B" w:rsidRDefault="00863B8B" w:rsidP="00863B8B">
      <w:pPr>
        <w:rPr>
          <w:lang w:val="en-GB"/>
        </w:rPr>
      </w:pPr>
      <w:r>
        <w:rPr>
          <w:lang w:val="en-GB"/>
        </w:rPr>
        <w:t xml:space="preserve">The LWI application built on the Wildfly/Undertow pluggable HttpHandler mechanism. </w:t>
      </w:r>
    </w:p>
    <w:p w:rsidR="00C7373F" w:rsidRDefault="00863B8B" w:rsidP="00863B8B">
      <w:pPr>
        <w:pStyle w:val="Cmsor4"/>
        <w:rPr>
          <w:lang w:val="en-GB"/>
        </w:rPr>
      </w:pPr>
      <w:bookmarkStart w:id="42" w:name="_Toc463850689"/>
      <w:r>
        <w:rPr>
          <w:lang w:val="en-GB"/>
        </w:rPr>
        <w:t>Key classes of the LWI application</w:t>
      </w:r>
      <w:bookmarkEnd w:id="42"/>
    </w:p>
    <w:p w:rsidR="00C7373F" w:rsidRDefault="004D199F" w:rsidP="00863B8B">
      <w:pPr>
        <w:jc w:val="center"/>
        <w:rPr>
          <w:lang w:val="en-GB"/>
        </w:rPr>
      </w:pPr>
      <w:r w:rsidRPr="00A541E1">
        <w:rPr>
          <w:lang w:val="en-GB"/>
        </w:rPr>
        <w:object w:dxaOrig="5885" w:dyaOrig="5573">
          <v:shape id="_x0000_i1028" type="#_x0000_t75" style="width:293.9pt;height:278.85pt" o:ole="">
            <v:imagedata r:id="rId18" o:title=""/>
          </v:shape>
          <o:OLEObject Type="Embed" ProgID="Visio.Drawing.11" ShapeID="_x0000_i1028" DrawAspect="Content" ObjectID="_1537596423" r:id="rId19"/>
        </w:object>
      </w:r>
    </w:p>
    <w:p w:rsidR="00863B8B" w:rsidRDefault="00863B8B" w:rsidP="00863B8B">
      <w:pPr>
        <w:pStyle w:val="Cmsor4"/>
        <w:rPr>
          <w:lang w:val="en-GB"/>
        </w:rPr>
      </w:pPr>
      <w:bookmarkStart w:id="43" w:name="_Toc463850690"/>
      <w:r>
        <w:rPr>
          <w:lang w:val="en-GB"/>
        </w:rPr>
        <w:t>LWI handling sequence</w:t>
      </w:r>
      <w:bookmarkEnd w:id="43"/>
    </w:p>
    <w:p w:rsidR="00863B8B" w:rsidRDefault="00EC3E2A" w:rsidP="00863B8B">
      <w:pPr>
        <w:rPr>
          <w:lang w:val="en-GB"/>
        </w:rPr>
      </w:pPr>
      <w:r>
        <w:rPr>
          <w:lang w:val="en-GB"/>
        </w:rPr>
        <w:t>The following sequence diagram shows the sequence of the Lwi handler components filter chain.</w:t>
      </w:r>
    </w:p>
    <w:p w:rsidR="00622A7E" w:rsidRDefault="0019346E" w:rsidP="004D199F">
      <w:pPr>
        <w:jc w:val="left"/>
        <w:rPr>
          <w:lang w:val="en-GB"/>
        </w:rPr>
      </w:pPr>
      <w:r w:rsidRPr="00941869">
        <w:rPr>
          <w:lang w:val="en-GB"/>
        </w:rPr>
        <w:lastRenderedPageBreak/>
        <w:pict>
          <v:shape id="_x0000_i1029" type="#_x0000_t75" style="width:489.6pt;height:217.95pt">
            <v:imagedata r:id="rId20" o:title=""/>
          </v:shape>
        </w:pict>
      </w:r>
    </w:p>
    <w:p w:rsidR="00832A72" w:rsidRDefault="00622A7E" w:rsidP="00622A7E">
      <w:pPr>
        <w:pStyle w:val="Cmsor4"/>
        <w:rPr>
          <w:lang w:val="en-GB"/>
        </w:rPr>
      </w:pPr>
      <w:bookmarkStart w:id="44" w:name="_Toc463850691"/>
      <w:r>
        <w:rPr>
          <w:lang w:val="en-GB"/>
        </w:rPr>
        <w:t>LwiHandler</w:t>
      </w:r>
      <w:bookmarkEnd w:id="44"/>
    </w:p>
    <w:tbl>
      <w:tblPr>
        <w:tblStyle w:val="Rcsostblzat"/>
        <w:tblW w:w="0" w:type="auto"/>
        <w:tblLook w:val="04A0"/>
      </w:tblPr>
      <w:tblGrid>
        <w:gridCol w:w="2235"/>
        <w:gridCol w:w="6975"/>
      </w:tblGrid>
      <w:tr w:rsidR="00622A7E" w:rsidTr="00622A7E">
        <w:tc>
          <w:tcPr>
            <w:tcW w:w="2235" w:type="dxa"/>
            <w:shd w:val="clear" w:color="auto" w:fill="DBE5F1" w:themeFill="accent1" w:themeFillTint="33"/>
          </w:tcPr>
          <w:p w:rsidR="00622A7E" w:rsidRPr="00622A7E" w:rsidRDefault="00622A7E" w:rsidP="00622A7E">
            <w:pPr>
              <w:spacing w:before="60" w:after="60" w:line="240" w:lineRule="auto"/>
              <w:rPr>
                <w:b/>
                <w:lang w:val="en-GB"/>
              </w:rPr>
            </w:pPr>
            <w:r w:rsidRPr="00622A7E">
              <w:rPr>
                <w:b/>
                <w:lang w:val="en-GB"/>
              </w:rPr>
              <w:t>Class name</w:t>
            </w:r>
          </w:p>
        </w:tc>
        <w:tc>
          <w:tcPr>
            <w:tcW w:w="6975" w:type="dxa"/>
          </w:tcPr>
          <w:p w:rsidR="00622A7E" w:rsidRDefault="00622A7E" w:rsidP="00622A7E">
            <w:pPr>
              <w:spacing w:before="60" w:after="60" w:line="240" w:lineRule="auto"/>
              <w:rPr>
                <w:noProof/>
                <w:lang w:val="en-GB"/>
              </w:rPr>
            </w:pPr>
            <w:r w:rsidRPr="00622A7E">
              <w:rPr>
                <w:noProof/>
                <w:lang w:val="en-GB"/>
              </w:rPr>
              <w:t>hu.telekom.lwi.plugin.LwiHandler</w:t>
            </w:r>
          </w:p>
        </w:tc>
      </w:tr>
      <w:tr w:rsidR="000B6216" w:rsidTr="00622A7E">
        <w:tc>
          <w:tcPr>
            <w:tcW w:w="2235" w:type="dxa"/>
            <w:shd w:val="clear" w:color="auto" w:fill="DBE5F1" w:themeFill="accent1" w:themeFillTint="33"/>
          </w:tcPr>
          <w:p w:rsidR="000B6216" w:rsidRPr="00622A7E" w:rsidRDefault="000B6216" w:rsidP="00622A7E">
            <w:pPr>
              <w:spacing w:before="60" w:after="60" w:line="240" w:lineRule="auto"/>
              <w:rPr>
                <w:b/>
                <w:lang w:val="en-GB"/>
              </w:rPr>
            </w:pPr>
            <w:r>
              <w:rPr>
                <w:b/>
                <w:lang w:val="en-GB"/>
              </w:rPr>
              <w:t>Parameters</w:t>
            </w:r>
          </w:p>
        </w:tc>
        <w:tc>
          <w:tcPr>
            <w:tcW w:w="6975" w:type="dxa"/>
          </w:tcPr>
          <w:tbl>
            <w:tblPr>
              <w:tblStyle w:val="Rcsostblzat"/>
              <w:tblW w:w="0" w:type="auto"/>
              <w:tblLook w:val="04A0"/>
            </w:tblPr>
            <w:tblGrid>
              <w:gridCol w:w="2277"/>
              <w:gridCol w:w="4472"/>
            </w:tblGrid>
            <w:tr w:rsidR="000B6216" w:rsidTr="000B6216">
              <w:tc>
                <w:tcPr>
                  <w:tcW w:w="2277" w:type="dxa"/>
                </w:tcPr>
                <w:p w:rsidR="000B6216" w:rsidRDefault="000B6216" w:rsidP="000B6216">
                  <w:pPr>
                    <w:spacing w:after="0" w:line="240" w:lineRule="auto"/>
                    <w:rPr>
                      <w:noProof/>
                      <w:lang w:val="en-GB"/>
                    </w:rPr>
                  </w:pPr>
                  <w:r w:rsidRPr="000B6216">
                    <w:rPr>
                      <w:noProof/>
                      <w:lang w:val="en-GB"/>
                    </w:rPr>
                    <w:t xml:space="preserve">maxRequests </w:t>
                  </w:r>
                </w:p>
              </w:tc>
              <w:tc>
                <w:tcPr>
                  <w:tcW w:w="4472" w:type="dxa"/>
                </w:tcPr>
                <w:p w:rsidR="000B6216" w:rsidRDefault="000B6216" w:rsidP="000B6216">
                  <w:pPr>
                    <w:spacing w:after="0" w:line="240" w:lineRule="auto"/>
                    <w:rPr>
                      <w:noProof/>
                      <w:lang w:val="en-GB"/>
                    </w:rPr>
                  </w:pPr>
                  <w:r>
                    <w:rPr>
                      <w:noProof/>
                      <w:lang w:val="en-GB"/>
                    </w:rPr>
                    <w:t>Maximum parallel requests for a service at once.</w:t>
                  </w:r>
                </w:p>
              </w:tc>
            </w:tr>
            <w:tr w:rsidR="000B6216" w:rsidTr="000B6216">
              <w:tc>
                <w:tcPr>
                  <w:tcW w:w="2277" w:type="dxa"/>
                </w:tcPr>
                <w:p w:rsidR="000B6216" w:rsidRDefault="000B6216" w:rsidP="000B6216">
                  <w:pPr>
                    <w:spacing w:after="0" w:line="240" w:lineRule="auto"/>
                    <w:rPr>
                      <w:noProof/>
                      <w:lang w:val="en-GB"/>
                    </w:rPr>
                  </w:pPr>
                  <w:r w:rsidRPr="000B6216">
                    <w:rPr>
                      <w:noProof/>
                      <w:lang w:val="en-GB"/>
                    </w:rPr>
                    <w:t>queueSize</w:t>
                  </w:r>
                </w:p>
              </w:tc>
              <w:tc>
                <w:tcPr>
                  <w:tcW w:w="4472" w:type="dxa"/>
                </w:tcPr>
                <w:p w:rsidR="000B6216" w:rsidRDefault="000B6216" w:rsidP="000B6216">
                  <w:pPr>
                    <w:spacing w:after="0" w:line="240" w:lineRule="auto"/>
                    <w:rPr>
                      <w:noProof/>
                      <w:lang w:val="en-GB"/>
                    </w:rPr>
                  </w:pPr>
                  <w:r>
                    <w:rPr>
                      <w:noProof/>
                      <w:lang w:val="en-GB"/>
                    </w:rPr>
                    <w:t>Queued requests if the max request reached.</w:t>
                  </w:r>
                </w:p>
              </w:tc>
            </w:tr>
            <w:tr w:rsidR="000B6216" w:rsidTr="000B6216">
              <w:tc>
                <w:tcPr>
                  <w:tcW w:w="2277" w:type="dxa"/>
                </w:tcPr>
                <w:p w:rsidR="000B6216" w:rsidRDefault="000B6216" w:rsidP="000B6216">
                  <w:pPr>
                    <w:spacing w:after="0" w:line="240" w:lineRule="auto"/>
                    <w:rPr>
                      <w:noProof/>
                      <w:lang w:val="en-GB"/>
                    </w:rPr>
                  </w:pPr>
                  <w:r w:rsidRPr="000B6216">
                    <w:rPr>
                      <w:noProof/>
                      <w:lang w:val="en-GB"/>
                    </w:rPr>
                    <w:t>logLevel</w:t>
                  </w:r>
                </w:p>
              </w:tc>
              <w:tc>
                <w:tcPr>
                  <w:tcW w:w="4472" w:type="dxa"/>
                </w:tcPr>
                <w:p w:rsidR="000B6216" w:rsidRDefault="000B6216" w:rsidP="000B6216">
                  <w:pPr>
                    <w:spacing w:after="0" w:line="240" w:lineRule="auto"/>
                    <w:rPr>
                      <w:noProof/>
                      <w:lang w:val="en-GB"/>
                    </w:rPr>
                  </w:pPr>
                  <w:r>
                    <w:rPr>
                      <w:noProof/>
                      <w:lang w:val="en-GB"/>
                    </w:rPr>
                    <w:t>Message log type.</w:t>
                  </w:r>
                </w:p>
                <w:p w:rsidR="000B6216" w:rsidRDefault="000B6216" w:rsidP="000B6216">
                  <w:pPr>
                    <w:spacing w:after="0" w:line="240" w:lineRule="auto"/>
                    <w:rPr>
                      <w:noProof/>
                      <w:lang w:val="en-GB"/>
                    </w:rPr>
                  </w:pPr>
                  <w:r>
                    <w:rPr>
                      <w:noProof/>
                      <w:lang w:val="en-GB"/>
                    </w:rPr>
                    <w:t>MIN</w:t>
                  </w:r>
                </w:p>
                <w:p w:rsidR="000B6216" w:rsidRDefault="000B6216" w:rsidP="000B6216">
                  <w:pPr>
                    <w:spacing w:after="0" w:line="240" w:lineRule="auto"/>
                    <w:rPr>
                      <w:noProof/>
                      <w:lang w:val="en-GB"/>
                    </w:rPr>
                  </w:pPr>
                  <w:r>
                    <w:rPr>
                      <w:noProof/>
                      <w:lang w:val="en-GB"/>
                    </w:rPr>
                    <w:t>CTX</w:t>
                  </w:r>
                </w:p>
                <w:p w:rsidR="000B6216" w:rsidRDefault="000B6216" w:rsidP="000B6216">
                  <w:pPr>
                    <w:spacing w:after="0" w:line="240" w:lineRule="auto"/>
                    <w:rPr>
                      <w:noProof/>
                      <w:lang w:val="en-GB"/>
                    </w:rPr>
                  </w:pPr>
                  <w:r>
                    <w:rPr>
                      <w:noProof/>
                      <w:lang w:val="en-GB"/>
                    </w:rPr>
                    <w:t>FULL</w:t>
                  </w:r>
                </w:p>
              </w:tc>
            </w:tr>
            <w:tr w:rsidR="000B6216" w:rsidTr="000B6216">
              <w:tc>
                <w:tcPr>
                  <w:tcW w:w="2277" w:type="dxa"/>
                </w:tcPr>
                <w:p w:rsidR="000B6216" w:rsidRPr="000B6216" w:rsidRDefault="000B6216" w:rsidP="000B6216">
                  <w:pPr>
                    <w:spacing w:after="0" w:line="240" w:lineRule="auto"/>
                    <w:rPr>
                      <w:noProof/>
                      <w:lang w:val="en-GB"/>
                    </w:rPr>
                  </w:pPr>
                  <w:r w:rsidRPr="000B6216">
                    <w:rPr>
                      <w:noProof/>
                      <w:lang w:val="en-GB"/>
                    </w:rPr>
                    <w:t>validationType</w:t>
                  </w:r>
                </w:p>
              </w:tc>
              <w:tc>
                <w:tcPr>
                  <w:tcW w:w="4472" w:type="dxa"/>
                </w:tcPr>
                <w:p w:rsidR="000B6216" w:rsidRDefault="000B6216" w:rsidP="000B6216">
                  <w:pPr>
                    <w:spacing w:after="0" w:line="240" w:lineRule="auto"/>
                    <w:rPr>
                      <w:noProof/>
                      <w:lang w:val="en-GB"/>
                    </w:rPr>
                  </w:pPr>
                  <w:r>
                    <w:rPr>
                      <w:noProof/>
                      <w:lang w:val="en-GB"/>
                    </w:rPr>
                    <w:t>Type of the validation.</w:t>
                  </w:r>
                </w:p>
                <w:p w:rsidR="000B6216" w:rsidRDefault="000B6216" w:rsidP="000B6216">
                  <w:pPr>
                    <w:spacing w:after="0" w:line="240" w:lineRule="auto"/>
                    <w:rPr>
                      <w:noProof/>
                      <w:lang w:val="en-GB"/>
                    </w:rPr>
                  </w:pPr>
                  <w:r>
                    <w:rPr>
                      <w:noProof/>
                      <w:lang w:val="en-GB"/>
                    </w:rPr>
                    <w:t>NO</w:t>
                  </w:r>
                </w:p>
                <w:p w:rsidR="000B6216" w:rsidRDefault="000B6216" w:rsidP="000B6216">
                  <w:pPr>
                    <w:spacing w:after="0" w:line="240" w:lineRule="auto"/>
                    <w:rPr>
                      <w:noProof/>
                      <w:lang w:val="en-GB"/>
                    </w:rPr>
                  </w:pPr>
                  <w:r>
                    <w:rPr>
                      <w:noProof/>
                      <w:lang w:val="en-GB"/>
                    </w:rPr>
                    <w:t>CTX</w:t>
                  </w:r>
                </w:p>
                <w:p w:rsidR="000B6216" w:rsidRDefault="000B6216" w:rsidP="000B6216">
                  <w:pPr>
                    <w:spacing w:after="0" w:line="240" w:lineRule="auto"/>
                    <w:rPr>
                      <w:noProof/>
                      <w:lang w:val="en-GB"/>
                    </w:rPr>
                  </w:pPr>
                  <w:r>
                    <w:rPr>
                      <w:noProof/>
                      <w:lang w:val="en-GB"/>
                    </w:rPr>
                    <w:t>MSG</w:t>
                  </w:r>
                </w:p>
              </w:tc>
            </w:tr>
            <w:tr w:rsidR="000B6216" w:rsidTr="000B6216">
              <w:tc>
                <w:tcPr>
                  <w:tcW w:w="2277" w:type="dxa"/>
                </w:tcPr>
                <w:p w:rsidR="000B6216" w:rsidRPr="000B6216" w:rsidRDefault="000B6216" w:rsidP="000B6216">
                  <w:pPr>
                    <w:spacing w:after="0" w:line="240" w:lineRule="auto"/>
                    <w:rPr>
                      <w:noProof/>
                      <w:lang w:val="en-GB"/>
                    </w:rPr>
                  </w:pPr>
                  <w:r w:rsidRPr="000B6216">
                    <w:rPr>
                      <w:noProof/>
                      <w:lang w:val="en-GB"/>
                    </w:rPr>
                    <w:t>forceValidation</w:t>
                  </w:r>
                </w:p>
              </w:tc>
              <w:tc>
                <w:tcPr>
                  <w:tcW w:w="4472" w:type="dxa"/>
                </w:tcPr>
                <w:p w:rsidR="000B6216" w:rsidRDefault="000B6216" w:rsidP="000B6216">
                  <w:pPr>
                    <w:spacing w:after="0" w:line="240" w:lineRule="auto"/>
                    <w:rPr>
                      <w:noProof/>
                      <w:lang w:val="en-GB"/>
                    </w:rPr>
                  </w:pPr>
                  <w:r>
                    <w:rPr>
                      <w:noProof/>
                      <w:lang w:val="en-GB"/>
                    </w:rPr>
                    <w:t xml:space="preserve">In case of validation failure if true, it blocks the request </w:t>
                  </w:r>
                  <w:r w:rsidR="00A810C9">
                    <w:rPr>
                      <w:noProof/>
                      <w:lang w:val="en-GB"/>
                    </w:rPr>
                    <w:t>otherwise just makes a log entry.</w:t>
                  </w:r>
                </w:p>
              </w:tc>
            </w:tr>
            <w:tr w:rsidR="000B6216" w:rsidTr="000B6216">
              <w:tc>
                <w:tcPr>
                  <w:tcW w:w="2277" w:type="dxa"/>
                </w:tcPr>
                <w:p w:rsidR="000B6216" w:rsidRPr="000B6216" w:rsidRDefault="000B6216" w:rsidP="000B6216">
                  <w:pPr>
                    <w:spacing w:after="0" w:line="240" w:lineRule="auto"/>
                    <w:rPr>
                      <w:noProof/>
                      <w:lang w:val="en-GB"/>
                    </w:rPr>
                  </w:pPr>
                  <w:r w:rsidRPr="000B6216">
                    <w:rPr>
                      <w:noProof/>
                      <w:lang w:val="en-GB"/>
                    </w:rPr>
                    <w:t>skipAuthentication</w:t>
                  </w:r>
                </w:p>
              </w:tc>
              <w:tc>
                <w:tcPr>
                  <w:tcW w:w="4472" w:type="dxa"/>
                </w:tcPr>
                <w:p w:rsidR="000B6216" w:rsidRDefault="00A810C9" w:rsidP="000B6216">
                  <w:pPr>
                    <w:spacing w:after="0" w:line="240" w:lineRule="auto"/>
                    <w:rPr>
                      <w:noProof/>
                      <w:lang w:val="en-GB"/>
                    </w:rPr>
                  </w:pPr>
                  <w:r>
                    <w:rPr>
                      <w:noProof/>
                      <w:lang w:val="en-GB"/>
                    </w:rPr>
                    <w:t>If true the authentication is skipped.</w:t>
                  </w:r>
                </w:p>
              </w:tc>
            </w:tr>
            <w:tr w:rsidR="000B6216" w:rsidTr="000B6216">
              <w:tc>
                <w:tcPr>
                  <w:tcW w:w="2277" w:type="dxa"/>
                </w:tcPr>
                <w:p w:rsidR="000B6216" w:rsidRPr="000B6216" w:rsidRDefault="000B6216" w:rsidP="000B6216">
                  <w:pPr>
                    <w:spacing w:after="0" w:line="240" w:lineRule="auto"/>
                    <w:rPr>
                      <w:noProof/>
                      <w:lang w:val="en-GB"/>
                    </w:rPr>
                  </w:pPr>
                  <w:r w:rsidRPr="000B6216">
                    <w:rPr>
                      <w:noProof/>
                      <w:lang w:val="en-GB"/>
                    </w:rPr>
                    <w:t>backEndServiceUrl</w:t>
                  </w:r>
                </w:p>
              </w:tc>
              <w:tc>
                <w:tcPr>
                  <w:tcW w:w="4472" w:type="dxa"/>
                </w:tcPr>
                <w:p w:rsidR="000B6216" w:rsidRDefault="00A810C9" w:rsidP="000B6216">
                  <w:pPr>
                    <w:spacing w:after="0" w:line="240" w:lineRule="auto"/>
                    <w:rPr>
                      <w:noProof/>
                      <w:lang w:val="en-GB"/>
                    </w:rPr>
                  </w:pPr>
                  <w:r>
                    <w:rPr>
                      <w:noProof/>
                      <w:lang w:val="en-GB"/>
                    </w:rPr>
                    <w:t>URL of the backend service used for the validation.</w:t>
                  </w:r>
                </w:p>
              </w:tc>
            </w:tr>
            <w:tr w:rsidR="000B6216" w:rsidTr="000B6216">
              <w:tc>
                <w:tcPr>
                  <w:tcW w:w="2277" w:type="dxa"/>
                </w:tcPr>
                <w:p w:rsidR="000B6216" w:rsidRPr="000B6216" w:rsidRDefault="000B6216" w:rsidP="000B6216">
                  <w:pPr>
                    <w:spacing w:after="0" w:line="240" w:lineRule="auto"/>
                    <w:rPr>
                      <w:noProof/>
                      <w:lang w:val="en-GB"/>
                    </w:rPr>
                  </w:pPr>
                  <w:r w:rsidRPr="000B6216">
                    <w:rPr>
                      <w:noProof/>
                      <w:lang w:val="en-GB"/>
                    </w:rPr>
                    <w:t>backEndConnections</w:t>
                  </w:r>
                </w:p>
              </w:tc>
              <w:tc>
                <w:tcPr>
                  <w:tcW w:w="4472" w:type="dxa"/>
                </w:tcPr>
                <w:p w:rsidR="000B6216" w:rsidRDefault="00A810C9" w:rsidP="000B6216">
                  <w:pPr>
                    <w:spacing w:after="0" w:line="240" w:lineRule="auto"/>
                    <w:rPr>
                      <w:noProof/>
                      <w:lang w:val="en-GB"/>
                    </w:rPr>
                  </w:pPr>
                  <w:r>
                    <w:rPr>
                      <w:noProof/>
                      <w:lang w:val="en-GB"/>
                    </w:rPr>
                    <w:t>Not used.</w:t>
                  </w:r>
                </w:p>
              </w:tc>
            </w:tr>
            <w:tr w:rsidR="000B6216" w:rsidTr="000B6216">
              <w:tc>
                <w:tcPr>
                  <w:tcW w:w="2277" w:type="dxa"/>
                </w:tcPr>
                <w:p w:rsidR="000B6216" w:rsidRPr="000B6216" w:rsidRDefault="000B6216" w:rsidP="000B6216">
                  <w:pPr>
                    <w:spacing w:after="0" w:line="240" w:lineRule="auto"/>
                    <w:rPr>
                      <w:noProof/>
                      <w:lang w:val="en-GB"/>
                    </w:rPr>
                  </w:pPr>
                  <w:r w:rsidRPr="000B6216">
                    <w:rPr>
                      <w:noProof/>
                      <w:lang w:val="en-GB"/>
                    </w:rPr>
                    <w:t>requestTimeout</w:t>
                  </w:r>
                </w:p>
              </w:tc>
              <w:tc>
                <w:tcPr>
                  <w:tcW w:w="4472" w:type="dxa"/>
                </w:tcPr>
                <w:p w:rsidR="000B6216" w:rsidRDefault="00A810C9" w:rsidP="000B6216">
                  <w:pPr>
                    <w:spacing w:after="0" w:line="240" w:lineRule="auto"/>
                    <w:rPr>
                      <w:noProof/>
                      <w:lang w:val="en-GB"/>
                    </w:rPr>
                  </w:pPr>
                  <w:r>
                    <w:rPr>
                      <w:noProof/>
                      <w:lang w:val="en-GB"/>
                    </w:rPr>
                    <w:t>Not used.</w:t>
                  </w:r>
                </w:p>
              </w:tc>
            </w:tr>
            <w:tr w:rsidR="000B6216" w:rsidTr="000B6216">
              <w:tc>
                <w:tcPr>
                  <w:tcW w:w="2277" w:type="dxa"/>
                </w:tcPr>
                <w:p w:rsidR="000B6216" w:rsidRPr="000B6216" w:rsidRDefault="000B6216" w:rsidP="000B6216">
                  <w:pPr>
                    <w:spacing w:after="0" w:line="240" w:lineRule="auto"/>
                    <w:rPr>
                      <w:noProof/>
                      <w:lang w:val="en-GB"/>
                    </w:rPr>
                  </w:pPr>
                  <w:r w:rsidRPr="000B6216">
                    <w:rPr>
                      <w:noProof/>
                      <w:lang w:val="en-GB"/>
                    </w:rPr>
                    <w:t>bufferSize</w:t>
                  </w:r>
                </w:p>
              </w:tc>
              <w:tc>
                <w:tcPr>
                  <w:tcW w:w="4472" w:type="dxa"/>
                </w:tcPr>
                <w:p w:rsidR="000B6216" w:rsidRDefault="00A810C9" w:rsidP="000B6216">
                  <w:pPr>
                    <w:spacing w:after="0" w:line="240" w:lineRule="auto"/>
                    <w:rPr>
                      <w:noProof/>
                      <w:lang w:val="en-GB"/>
                    </w:rPr>
                  </w:pPr>
                  <w:r>
                    <w:rPr>
                      <w:noProof/>
                      <w:lang w:val="en-GB"/>
                    </w:rPr>
                    <w:t>Size of the inmemory requests n*16kb</w:t>
                  </w:r>
                </w:p>
              </w:tc>
            </w:tr>
          </w:tbl>
          <w:p w:rsidR="000B6216" w:rsidRPr="00622A7E" w:rsidRDefault="000B6216" w:rsidP="00622A7E">
            <w:pPr>
              <w:spacing w:before="60" w:after="60" w:line="240" w:lineRule="auto"/>
              <w:rPr>
                <w:noProof/>
                <w:lang w:val="en-GB"/>
              </w:rPr>
            </w:pPr>
          </w:p>
        </w:tc>
      </w:tr>
      <w:tr w:rsidR="00622A7E" w:rsidTr="00622A7E">
        <w:tc>
          <w:tcPr>
            <w:tcW w:w="2235" w:type="dxa"/>
            <w:shd w:val="clear" w:color="auto" w:fill="DBE5F1" w:themeFill="accent1" w:themeFillTint="33"/>
          </w:tcPr>
          <w:p w:rsidR="00622A7E" w:rsidRPr="00622A7E" w:rsidRDefault="00622A7E" w:rsidP="00622A7E">
            <w:pPr>
              <w:spacing w:before="60" w:after="60" w:line="240" w:lineRule="auto"/>
              <w:rPr>
                <w:b/>
                <w:i/>
                <w:noProof/>
                <w:lang w:val="en-GB"/>
              </w:rPr>
            </w:pPr>
            <w:r w:rsidRPr="00622A7E">
              <w:rPr>
                <w:b/>
                <w:i/>
                <w:noProof/>
                <w:lang w:val="en-GB"/>
              </w:rPr>
              <w:t>handleRequest</w:t>
            </w:r>
          </w:p>
        </w:tc>
        <w:tc>
          <w:tcPr>
            <w:tcW w:w="6975" w:type="dxa"/>
          </w:tcPr>
          <w:p w:rsidR="00A2782A" w:rsidRDefault="00A2782A" w:rsidP="00622A7E">
            <w:pPr>
              <w:spacing w:before="60" w:after="60" w:line="240" w:lineRule="auto"/>
              <w:rPr>
                <w:lang w:val="en-GB"/>
              </w:rPr>
            </w:pPr>
            <w:r>
              <w:rPr>
                <w:lang w:val="en-GB"/>
              </w:rPr>
              <w:t>Main handler class responsible for the proper handler sequence and encapsulate the multiple handler configurations.</w:t>
            </w:r>
          </w:p>
          <w:p w:rsidR="00A2782A" w:rsidRDefault="00A2782A" w:rsidP="00622A7E">
            <w:pPr>
              <w:spacing w:before="60" w:after="60" w:line="240" w:lineRule="auto"/>
              <w:rPr>
                <w:lang w:val="en-GB"/>
              </w:rPr>
            </w:pPr>
            <w:r>
              <w:rPr>
                <w:lang w:val="en-GB"/>
              </w:rPr>
              <w:t>order:</w:t>
            </w:r>
          </w:p>
          <w:p w:rsidR="00A2782A" w:rsidRDefault="00A2782A" w:rsidP="00A2782A">
            <w:pPr>
              <w:pStyle w:val="Listaszerbekezds"/>
              <w:numPr>
                <w:ilvl w:val="0"/>
                <w:numId w:val="25"/>
              </w:numPr>
              <w:spacing w:before="60" w:after="60" w:line="240" w:lineRule="auto"/>
              <w:rPr>
                <w:lang w:val="en-GB"/>
              </w:rPr>
            </w:pPr>
            <w:r w:rsidRPr="00A2782A">
              <w:rPr>
                <w:lang w:val="en-GB"/>
              </w:rPr>
              <w:t>request limit</w:t>
            </w:r>
          </w:p>
          <w:p w:rsidR="00A2782A" w:rsidRDefault="00A2782A" w:rsidP="00A2782A">
            <w:pPr>
              <w:pStyle w:val="Listaszerbekezds"/>
              <w:numPr>
                <w:ilvl w:val="0"/>
                <w:numId w:val="25"/>
              </w:numPr>
              <w:spacing w:before="60" w:after="60" w:line="240" w:lineRule="auto"/>
              <w:rPr>
                <w:lang w:val="en-GB"/>
              </w:rPr>
            </w:pPr>
            <w:r>
              <w:rPr>
                <w:lang w:val="en-GB"/>
              </w:rPr>
              <w:t>security</w:t>
            </w:r>
          </w:p>
          <w:p w:rsidR="00A2782A" w:rsidRDefault="00A2782A" w:rsidP="00A2782A">
            <w:pPr>
              <w:pStyle w:val="Listaszerbekezds"/>
              <w:numPr>
                <w:ilvl w:val="0"/>
                <w:numId w:val="25"/>
              </w:numPr>
              <w:spacing w:before="60" w:after="60" w:line="240" w:lineRule="auto"/>
              <w:rPr>
                <w:lang w:val="en-GB"/>
              </w:rPr>
            </w:pPr>
            <w:r>
              <w:rPr>
                <w:lang w:val="en-GB"/>
              </w:rPr>
              <w:lastRenderedPageBreak/>
              <w:t>request buffer</w:t>
            </w:r>
          </w:p>
          <w:p w:rsidR="00A2782A" w:rsidRDefault="00A2782A" w:rsidP="00A2782A">
            <w:pPr>
              <w:pStyle w:val="Listaszerbekezds"/>
              <w:numPr>
                <w:ilvl w:val="0"/>
                <w:numId w:val="25"/>
              </w:numPr>
              <w:spacing w:before="60" w:after="60" w:line="240" w:lineRule="auto"/>
              <w:rPr>
                <w:lang w:val="en-GB"/>
              </w:rPr>
            </w:pPr>
            <w:r>
              <w:rPr>
                <w:lang w:val="en-GB"/>
              </w:rPr>
              <w:t>log</w:t>
            </w:r>
          </w:p>
          <w:p w:rsidR="00A2782A" w:rsidRDefault="00A2782A" w:rsidP="00A2782A">
            <w:pPr>
              <w:pStyle w:val="Listaszerbekezds"/>
              <w:numPr>
                <w:ilvl w:val="0"/>
                <w:numId w:val="25"/>
              </w:numPr>
              <w:spacing w:before="60" w:after="60" w:line="240" w:lineRule="auto"/>
              <w:rPr>
                <w:lang w:val="en-GB"/>
              </w:rPr>
            </w:pPr>
            <w:r>
              <w:rPr>
                <w:lang w:val="en-GB"/>
              </w:rPr>
              <w:t>validation</w:t>
            </w:r>
          </w:p>
          <w:p w:rsidR="00A2782A" w:rsidRPr="00A2782A" w:rsidRDefault="00A2782A" w:rsidP="00A2782A">
            <w:pPr>
              <w:pStyle w:val="Listaszerbekezds"/>
              <w:numPr>
                <w:ilvl w:val="0"/>
                <w:numId w:val="25"/>
              </w:numPr>
              <w:spacing w:before="60" w:after="60" w:line="240" w:lineRule="auto"/>
              <w:rPr>
                <w:lang w:val="en-GB"/>
              </w:rPr>
            </w:pPr>
            <w:r>
              <w:rPr>
                <w:lang w:val="en-GB"/>
              </w:rPr>
              <w:t>proxy</w:t>
            </w:r>
          </w:p>
          <w:p w:rsidR="00622A7E" w:rsidRDefault="00A2782A" w:rsidP="00A2782A">
            <w:pPr>
              <w:spacing w:before="60" w:after="60" w:line="240" w:lineRule="auto"/>
              <w:rPr>
                <w:lang w:val="en-GB"/>
              </w:rPr>
            </w:pPr>
            <w:r>
              <w:rPr>
                <w:lang w:val="en-GB"/>
              </w:rPr>
              <w:t xml:space="preserve"> This class is the first entry into the LWI process, each request gets an own ID in the LWI and the log will contain this ID for every single entry. This ID is passed by the http exchange object’s attachment.</w:t>
            </w:r>
          </w:p>
        </w:tc>
      </w:tr>
    </w:tbl>
    <w:p w:rsidR="00622A7E" w:rsidRDefault="00622A7E" w:rsidP="00622A7E">
      <w:pPr>
        <w:pStyle w:val="Cmsor4"/>
        <w:rPr>
          <w:lang w:val="en-GB"/>
        </w:rPr>
      </w:pPr>
      <w:bookmarkStart w:id="45" w:name="_Toc463850692"/>
      <w:r>
        <w:rPr>
          <w:lang w:val="en-GB"/>
        </w:rPr>
        <w:lastRenderedPageBreak/>
        <w:t>LwiSecurityHandler</w:t>
      </w:r>
      <w:bookmarkEnd w:id="45"/>
    </w:p>
    <w:tbl>
      <w:tblPr>
        <w:tblStyle w:val="Rcsostblzat"/>
        <w:tblW w:w="0" w:type="auto"/>
        <w:tblLook w:val="04A0"/>
      </w:tblPr>
      <w:tblGrid>
        <w:gridCol w:w="2235"/>
        <w:gridCol w:w="6975"/>
      </w:tblGrid>
      <w:tr w:rsidR="00622A7E" w:rsidTr="00CC137E">
        <w:tc>
          <w:tcPr>
            <w:tcW w:w="2235" w:type="dxa"/>
            <w:shd w:val="clear" w:color="auto" w:fill="DBE5F1" w:themeFill="accent1" w:themeFillTint="33"/>
          </w:tcPr>
          <w:p w:rsidR="00622A7E" w:rsidRPr="00622A7E" w:rsidRDefault="00622A7E" w:rsidP="00CC137E">
            <w:pPr>
              <w:spacing w:before="60" w:after="60" w:line="240" w:lineRule="auto"/>
              <w:rPr>
                <w:b/>
                <w:lang w:val="en-GB"/>
              </w:rPr>
            </w:pPr>
            <w:r w:rsidRPr="00622A7E">
              <w:rPr>
                <w:b/>
                <w:lang w:val="en-GB"/>
              </w:rPr>
              <w:t>Class name</w:t>
            </w:r>
          </w:p>
        </w:tc>
        <w:tc>
          <w:tcPr>
            <w:tcW w:w="6975" w:type="dxa"/>
          </w:tcPr>
          <w:p w:rsidR="00622A7E" w:rsidRDefault="00622A7E" w:rsidP="00622A7E">
            <w:pPr>
              <w:spacing w:before="60" w:after="60" w:line="240" w:lineRule="auto"/>
              <w:rPr>
                <w:noProof/>
                <w:lang w:val="en-GB"/>
              </w:rPr>
            </w:pPr>
            <w:r w:rsidRPr="00622A7E">
              <w:rPr>
                <w:noProof/>
                <w:lang w:val="en-GB"/>
              </w:rPr>
              <w:t>hu.telekom.lwi.plugin.</w:t>
            </w:r>
          </w:p>
        </w:tc>
      </w:tr>
      <w:tr w:rsidR="00A810C9" w:rsidTr="00CC137E">
        <w:tc>
          <w:tcPr>
            <w:tcW w:w="2235" w:type="dxa"/>
            <w:shd w:val="clear" w:color="auto" w:fill="DBE5F1" w:themeFill="accent1" w:themeFillTint="33"/>
          </w:tcPr>
          <w:p w:rsidR="00A810C9" w:rsidRPr="00622A7E" w:rsidRDefault="00A810C9" w:rsidP="00B33407">
            <w:pPr>
              <w:spacing w:before="60" w:after="60" w:line="240" w:lineRule="auto"/>
              <w:rPr>
                <w:b/>
                <w:lang w:val="en-GB"/>
              </w:rPr>
            </w:pPr>
            <w:r>
              <w:rPr>
                <w:b/>
                <w:lang w:val="en-GB"/>
              </w:rPr>
              <w:t>Parameters</w:t>
            </w:r>
          </w:p>
        </w:tc>
        <w:tc>
          <w:tcPr>
            <w:tcW w:w="6975" w:type="dxa"/>
          </w:tcPr>
          <w:tbl>
            <w:tblPr>
              <w:tblStyle w:val="Rcsostblzat"/>
              <w:tblW w:w="0" w:type="auto"/>
              <w:tblLook w:val="04A0"/>
            </w:tblPr>
            <w:tblGrid>
              <w:gridCol w:w="2277"/>
              <w:gridCol w:w="4472"/>
            </w:tblGrid>
            <w:tr w:rsidR="00A810C9" w:rsidTr="00B33407">
              <w:tc>
                <w:tcPr>
                  <w:tcW w:w="2277" w:type="dxa"/>
                </w:tcPr>
                <w:p w:rsidR="00A810C9" w:rsidRPr="000B6216" w:rsidRDefault="00A810C9" w:rsidP="00B33407">
                  <w:pPr>
                    <w:spacing w:after="0" w:line="240" w:lineRule="auto"/>
                    <w:rPr>
                      <w:noProof/>
                      <w:lang w:val="en-GB"/>
                    </w:rPr>
                  </w:pPr>
                  <w:r w:rsidRPr="000B6216">
                    <w:rPr>
                      <w:noProof/>
                      <w:lang w:val="en-GB"/>
                    </w:rPr>
                    <w:t>skipAuthentication</w:t>
                  </w:r>
                </w:p>
              </w:tc>
              <w:tc>
                <w:tcPr>
                  <w:tcW w:w="4472" w:type="dxa"/>
                </w:tcPr>
                <w:p w:rsidR="00A810C9" w:rsidRDefault="00A810C9" w:rsidP="00B33407">
                  <w:pPr>
                    <w:spacing w:after="0" w:line="240" w:lineRule="auto"/>
                    <w:rPr>
                      <w:noProof/>
                      <w:lang w:val="en-GB"/>
                    </w:rPr>
                  </w:pPr>
                  <w:r>
                    <w:rPr>
                      <w:noProof/>
                      <w:lang w:val="en-GB"/>
                    </w:rPr>
                    <w:t>If true the authentication is skipped.</w:t>
                  </w:r>
                </w:p>
              </w:tc>
            </w:tr>
          </w:tbl>
          <w:p w:rsidR="00A810C9" w:rsidRPr="00622A7E" w:rsidRDefault="00A810C9" w:rsidP="00B33407">
            <w:pPr>
              <w:spacing w:before="60" w:after="60" w:line="240" w:lineRule="auto"/>
              <w:rPr>
                <w:noProof/>
                <w:lang w:val="en-GB"/>
              </w:rPr>
            </w:pPr>
          </w:p>
        </w:tc>
      </w:tr>
      <w:tr w:rsidR="00A810C9" w:rsidTr="00CC137E">
        <w:tc>
          <w:tcPr>
            <w:tcW w:w="2235" w:type="dxa"/>
            <w:shd w:val="clear" w:color="auto" w:fill="DBE5F1" w:themeFill="accent1" w:themeFillTint="33"/>
          </w:tcPr>
          <w:p w:rsidR="00A810C9" w:rsidRPr="00622A7E" w:rsidRDefault="00A810C9" w:rsidP="00CC137E">
            <w:pPr>
              <w:spacing w:before="60" w:after="60" w:line="240" w:lineRule="auto"/>
              <w:rPr>
                <w:b/>
                <w:i/>
                <w:noProof/>
                <w:lang w:val="en-GB"/>
              </w:rPr>
            </w:pPr>
            <w:r w:rsidRPr="00622A7E">
              <w:rPr>
                <w:b/>
                <w:i/>
                <w:noProof/>
                <w:lang w:val="en-GB"/>
              </w:rPr>
              <w:t>handleRequest</w:t>
            </w:r>
          </w:p>
        </w:tc>
        <w:tc>
          <w:tcPr>
            <w:tcW w:w="6975" w:type="dxa"/>
          </w:tcPr>
          <w:p w:rsidR="00A810C9" w:rsidRDefault="00A810C9" w:rsidP="00CC137E">
            <w:pPr>
              <w:spacing w:before="60" w:after="60" w:line="240" w:lineRule="auto"/>
              <w:rPr>
                <w:lang w:val="en-GB"/>
              </w:rPr>
            </w:pPr>
            <w:r>
              <w:rPr>
                <w:lang w:val="en-GB"/>
              </w:rPr>
              <w:t xml:space="preserve">The handler is responsible for the authentication and authorization, uses the Undertow internal security framework. </w:t>
            </w:r>
          </w:p>
          <w:p w:rsidR="00A810C9" w:rsidRDefault="00A810C9" w:rsidP="00A2782A">
            <w:pPr>
              <w:spacing w:before="60" w:after="60" w:line="240" w:lineRule="auto"/>
              <w:rPr>
                <w:lang w:val="en-GB"/>
              </w:rPr>
            </w:pPr>
            <w:r>
              <w:rPr>
                <w:lang w:val="en-GB"/>
              </w:rPr>
              <w:t>At first it tries to get the basic authentication from the header if not found it looks for the following header key:</w:t>
            </w:r>
          </w:p>
          <w:p w:rsidR="00A810C9" w:rsidRPr="00A2782A" w:rsidRDefault="00A810C9" w:rsidP="00A2782A">
            <w:pPr>
              <w:pStyle w:val="Listaszerbekezds"/>
              <w:numPr>
                <w:ilvl w:val="0"/>
                <w:numId w:val="26"/>
              </w:numPr>
              <w:spacing w:before="60" w:after="60" w:line="240" w:lineRule="auto"/>
              <w:rPr>
                <w:lang w:val="en-GB"/>
              </w:rPr>
            </w:pPr>
            <w:r w:rsidRPr="00A2782A">
              <w:rPr>
                <w:lang w:val="en-GB"/>
              </w:rPr>
              <w:t>X-SSL-Client-CN</w:t>
            </w:r>
          </w:p>
          <w:p w:rsidR="00A810C9" w:rsidRDefault="00A810C9" w:rsidP="00A2782A">
            <w:pPr>
              <w:spacing w:before="60" w:after="60" w:line="240" w:lineRule="auto"/>
              <w:rPr>
                <w:lang w:val="en-GB"/>
              </w:rPr>
            </w:pPr>
            <w:r>
              <w:rPr>
                <w:lang w:val="en-GB"/>
              </w:rPr>
              <w:t>the above key is the user id and means that the client has already authenticated with the HaProxy by client cert.</w:t>
            </w:r>
          </w:p>
          <w:p w:rsidR="00A810C9" w:rsidRDefault="00A810C9" w:rsidP="00A2782A">
            <w:pPr>
              <w:spacing w:before="60" w:after="60" w:line="240" w:lineRule="auto"/>
              <w:rPr>
                <w:lang w:val="en-GB"/>
              </w:rPr>
            </w:pPr>
            <w:r>
              <w:rPr>
                <w:lang w:val="en-GB"/>
              </w:rPr>
              <w:t>The basic authentication file is in the Wildfly config dir named:</w:t>
            </w:r>
          </w:p>
          <w:p w:rsidR="00A810C9" w:rsidRDefault="00A810C9" w:rsidP="00A2782A">
            <w:pPr>
              <w:spacing w:before="60" w:after="60" w:line="240" w:lineRule="auto"/>
              <w:rPr>
                <w:lang w:val="en-GB"/>
              </w:rPr>
            </w:pPr>
            <w:r w:rsidRPr="00A2782A">
              <w:rPr>
                <w:lang w:val="en-GB"/>
              </w:rPr>
              <w:t>application-users.properties</w:t>
            </w:r>
          </w:p>
          <w:p w:rsidR="00A810C9" w:rsidRDefault="00A810C9" w:rsidP="00A2782A">
            <w:pPr>
              <w:spacing w:before="60" w:after="60" w:line="240" w:lineRule="auto"/>
              <w:rPr>
                <w:lang w:val="en-GB"/>
              </w:rPr>
            </w:pPr>
            <w:r>
              <w:rPr>
                <w:lang w:val="en-GB"/>
              </w:rPr>
              <w:t>If the above two validation fails the handler responds 401.</w:t>
            </w:r>
          </w:p>
          <w:p w:rsidR="00A810C9" w:rsidRDefault="00A810C9" w:rsidP="00A2782A">
            <w:pPr>
              <w:spacing w:before="60" w:after="60" w:line="240" w:lineRule="auto"/>
              <w:rPr>
                <w:lang w:val="en-GB"/>
              </w:rPr>
            </w:pPr>
            <w:r>
              <w:rPr>
                <w:lang w:val="en-GB"/>
              </w:rPr>
              <w:t>After the successful authentication, the process validates the acces to the requested service. The service key is from the URL:</w:t>
            </w:r>
          </w:p>
          <w:p w:rsidR="00A810C9" w:rsidRDefault="00A810C9" w:rsidP="00A2782A">
            <w:pPr>
              <w:spacing w:before="60" w:after="60" w:line="240" w:lineRule="auto"/>
              <w:rPr>
                <w:lang w:val="en-GB"/>
              </w:rPr>
            </w:pPr>
            <w:r>
              <w:rPr>
                <w:lang w:val="en-GB"/>
              </w:rPr>
              <w:t xml:space="preserve">/lwi/cnr/getMsisdn </w:t>
            </w:r>
            <w:r w:rsidRPr="00A2782A">
              <w:rPr>
                <w:lang w:val="en-GB"/>
              </w:rPr>
              <w:sym w:font="Wingdings" w:char="F0E0"/>
            </w:r>
            <w:r>
              <w:rPr>
                <w:lang w:val="en-GB"/>
              </w:rPr>
              <w:t xml:space="preserve"> cnr/getMsisdn</w:t>
            </w:r>
          </w:p>
          <w:p w:rsidR="00A810C9" w:rsidRDefault="00A810C9" w:rsidP="00A2782A">
            <w:pPr>
              <w:spacing w:before="60" w:after="60" w:line="240" w:lineRule="auto"/>
              <w:rPr>
                <w:lang w:val="en-GB"/>
              </w:rPr>
            </w:pPr>
            <w:r>
              <w:rPr>
                <w:lang w:val="en-GB"/>
              </w:rPr>
              <w:t>The roles file is stored in the Wildfly config dir named:</w:t>
            </w:r>
          </w:p>
          <w:p w:rsidR="00A810C9" w:rsidRDefault="00A810C9" w:rsidP="00A2782A">
            <w:pPr>
              <w:spacing w:before="60" w:after="60" w:line="240" w:lineRule="auto"/>
              <w:rPr>
                <w:lang w:val="en-GB"/>
              </w:rPr>
            </w:pPr>
            <w:r w:rsidRPr="009F1318">
              <w:rPr>
                <w:lang w:val="en-GB"/>
              </w:rPr>
              <w:t>application-roles.properties</w:t>
            </w:r>
          </w:p>
          <w:p w:rsidR="00A810C9" w:rsidRDefault="00A810C9" w:rsidP="00A2782A">
            <w:pPr>
              <w:spacing w:before="60" w:after="60" w:line="240" w:lineRule="auto"/>
              <w:rPr>
                <w:lang w:val="en-GB"/>
              </w:rPr>
            </w:pPr>
            <w:r>
              <w:rPr>
                <w:lang w:val="en-GB"/>
              </w:rPr>
              <w:t xml:space="preserve">If the role file has no entry for the user to the requested service the handler responds 401. </w:t>
            </w:r>
          </w:p>
          <w:p w:rsidR="00A810C9" w:rsidRDefault="00A810C9" w:rsidP="00A2782A">
            <w:pPr>
              <w:spacing w:before="60" w:after="60" w:line="240" w:lineRule="auto"/>
              <w:rPr>
                <w:lang w:val="en-GB"/>
              </w:rPr>
            </w:pPr>
          </w:p>
          <w:p w:rsidR="00A810C9" w:rsidRDefault="00A810C9" w:rsidP="00A2782A">
            <w:pPr>
              <w:spacing w:before="60" w:after="60" w:line="240" w:lineRule="auto"/>
              <w:rPr>
                <w:lang w:val="en-GB"/>
              </w:rPr>
            </w:pPr>
          </w:p>
        </w:tc>
      </w:tr>
    </w:tbl>
    <w:p w:rsidR="00622A7E" w:rsidRDefault="00622A7E" w:rsidP="00622A7E">
      <w:pPr>
        <w:pStyle w:val="Cmsor4"/>
        <w:rPr>
          <w:lang w:val="en-GB"/>
        </w:rPr>
      </w:pPr>
      <w:bookmarkStart w:id="46" w:name="_Toc463850693"/>
      <w:r>
        <w:rPr>
          <w:lang w:val="en-GB"/>
        </w:rPr>
        <w:t>LwiRequestBufferingHandler</w:t>
      </w:r>
      <w:bookmarkEnd w:id="46"/>
    </w:p>
    <w:tbl>
      <w:tblPr>
        <w:tblStyle w:val="Rcsostblzat"/>
        <w:tblW w:w="0" w:type="auto"/>
        <w:tblLook w:val="04A0"/>
      </w:tblPr>
      <w:tblGrid>
        <w:gridCol w:w="2235"/>
        <w:gridCol w:w="6975"/>
      </w:tblGrid>
      <w:tr w:rsidR="00622A7E" w:rsidTr="00CC137E">
        <w:tc>
          <w:tcPr>
            <w:tcW w:w="2235" w:type="dxa"/>
            <w:shd w:val="clear" w:color="auto" w:fill="DBE5F1" w:themeFill="accent1" w:themeFillTint="33"/>
          </w:tcPr>
          <w:p w:rsidR="00622A7E" w:rsidRPr="00622A7E" w:rsidRDefault="00622A7E" w:rsidP="00CC137E">
            <w:pPr>
              <w:spacing w:before="60" w:after="60" w:line="240" w:lineRule="auto"/>
              <w:rPr>
                <w:b/>
                <w:lang w:val="en-GB"/>
              </w:rPr>
            </w:pPr>
            <w:r w:rsidRPr="00622A7E">
              <w:rPr>
                <w:b/>
                <w:lang w:val="en-GB"/>
              </w:rPr>
              <w:t>Class name</w:t>
            </w:r>
          </w:p>
        </w:tc>
        <w:tc>
          <w:tcPr>
            <w:tcW w:w="6975" w:type="dxa"/>
          </w:tcPr>
          <w:p w:rsidR="00622A7E" w:rsidRDefault="00622A7E" w:rsidP="00CC137E">
            <w:pPr>
              <w:spacing w:before="60" w:after="60" w:line="240" w:lineRule="auto"/>
              <w:rPr>
                <w:noProof/>
                <w:lang w:val="en-GB"/>
              </w:rPr>
            </w:pPr>
            <w:r w:rsidRPr="00622A7E">
              <w:rPr>
                <w:noProof/>
                <w:lang w:val="en-GB"/>
              </w:rPr>
              <w:t>hu.telekom.lwi.plugin.</w:t>
            </w:r>
          </w:p>
        </w:tc>
      </w:tr>
      <w:tr w:rsidR="00A810C9" w:rsidTr="00CC137E">
        <w:tc>
          <w:tcPr>
            <w:tcW w:w="2235" w:type="dxa"/>
            <w:shd w:val="clear" w:color="auto" w:fill="DBE5F1" w:themeFill="accent1" w:themeFillTint="33"/>
          </w:tcPr>
          <w:p w:rsidR="00A810C9" w:rsidRPr="00622A7E" w:rsidRDefault="00A810C9" w:rsidP="00B33407">
            <w:pPr>
              <w:spacing w:before="60" w:after="60" w:line="240" w:lineRule="auto"/>
              <w:rPr>
                <w:b/>
                <w:lang w:val="en-GB"/>
              </w:rPr>
            </w:pPr>
            <w:r>
              <w:rPr>
                <w:b/>
                <w:lang w:val="en-GB"/>
              </w:rPr>
              <w:t>Parameters</w:t>
            </w:r>
          </w:p>
        </w:tc>
        <w:tc>
          <w:tcPr>
            <w:tcW w:w="6975" w:type="dxa"/>
          </w:tcPr>
          <w:tbl>
            <w:tblPr>
              <w:tblStyle w:val="Rcsostblzat"/>
              <w:tblW w:w="0" w:type="auto"/>
              <w:tblLook w:val="04A0"/>
            </w:tblPr>
            <w:tblGrid>
              <w:gridCol w:w="2277"/>
              <w:gridCol w:w="4472"/>
            </w:tblGrid>
            <w:tr w:rsidR="00A810C9" w:rsidTr="00B33407">
              <w:tc>
                <w:tcPr>
                  <w:tcW w:w="2277" w:type="dxa"/>
                </w:tcPr>
                <w:p w:rsidR="00A810C9" w:rsidRPr="000B6216" w:rsidRDefault="00A810C9" w:rsidP="00B33407">
                  <w:pPr>
                    <w:spacing w:after="0" w:line="240" w:lineRule="auto"/>
                    <w:rPr>
                      <w:noProof/>
                      <w:lang w:val="en-GB"/>
                    </w:rPr>
                  </w:pPr>
                  <w:r w:rsidRPr="000B6216">
                    <w:rPr>
                      <w:noProof/>
                      <w:lang w:val="en-GB"/>
                    </w:rPr>
                    <w:t>bufferSize</w:t>
                  </w:r>
                </w:p>
              </w:tc>
              <w:tc>
                <w:tcPr>
                  <w:tcW w:w="4472" w:type="dxa"/>
                </w:tcPr>
                <w:p w:rsidR="00A810C9" w:rsidRDefault="00A810C9" w:rsidP="00B33407">
                  <w:pPr>
                    <w:spacing w:after="0" w:line="240" w:lineRule="auto"/>
                    <w:rPr>
                      <w:noProof/>
                      <w:lang w:val="en-GB"/>
                    </w:rPr>
                  </w:pPr>
                  <w:r>
                    <w:rPr>
                      <w:noProof/>
                      <w:lang w:val="en-GB"/>
                    </w:rPr>
                    <w:t>Size of the inmemory requests n*16kb</w:t>
                  </w:r>
                </w:p>
              </w:tc>
            </w:tr>
          </w:tbl>
          <w:p w:rsidR="00A810C9" w:rsidRPr="00622A7E" w:rsidRDefault="00A810C9" w:rsidP="00B33407">
            <w:pPr>
              <w:spacing w:before="60" w:after="60" w:line="240" w:lineRule="auto"/>
              <w:rPr>
                <w:noProof/>
                <w:lang w:val="en-GB"/>
              </w:rPr>
            </w:pPr>
          </w:p>
        </w:tc>
      </w:tr>
      <w:tr w:rsidR="00A810C9" w:rsidTr="00CC137E">
        <w:tc>
          <w:tcPr>
            <w:tcW w:w="2235" w:type="dxa"/>
            <w:shd w:val="clear" w:color="auto" w:fill="DBE5F1" w:themeFill="accent1" w:themeFillTint="33"/>
          </w:tcPr>
          <w:p w:rsidR="00A810C9" w:rsidRPr="00622A7E" w:rsidRDefault="00A810C9" w:rsidP="00CC137E">
            <w:pPr>
              <w:spacing w:before="60" w:after="60" w:line="240" w:lineRule="auto"/>
              <w:rPr>
                <w:b/>
                <w:i/>
                <w:noProof/>
                <w:lang w:val="en-GB"/>
              </w:rPr>
            </w:pPr>
            <w:r w:rsidRPr="00622A7E">
              <w:rPr>
                <w:b/>
                <w:i/>
                <w:noProof/>
                <w:lang w:val="en-GB"/>
              </w:rPr>
              <w:t>handleRequest</w:t>
            </w:r>
          </w:p>
        </w:tc>
        <w:tc>
          <w:tcPr>
            <w:tcW w:w="6975" w:type="dxa"/>
          </w:tcPr>
          <w:p w:rsidR="00A810C9" w:rsidRDefault="00A810C9" w:rsidP="00A810C9">
            <w:pPr>
              <w:spacing w:before="60" w:after="60" w:line="240" w:lineRule="auto"/>
              <w:rPr>
                <w:lang w:val="en-GB"/>
              </w:rPr>
            </w:pPr>
            <w:r>
              <w:rPr>
                <w:lang w:val="en-GB"/>
              </w:rPr>
              <w:t>This handler is responsible for intercept the incoming requests if the request size is small enough, less than bufferSize * 16kb.</w:t>
            </w:r>
          </w:p>
          <w:p w:rsidR="00A810C9" w:rsidRDefault="00A810C9" w:rsidP="00A810C9">
            <w:pPr>
              <w:spacing w:before="60" w:after="60" w:line="240" w:lineRule="auto"/>
              <w:rPr>
                <w:lang w:val="en-GB"/>
              </w:rPr>
            </w:pPr>
            <w:r>
              <w:rPr>
                <w:lang w:val="en-GB"/>
              </w:rPr>
              <w:t>If the request is smaller than it cached and passed towards the log and the validator and of co</w:t>
            </w:r>
            <w:r w:rsidR="003E7B87">
              <w:rPr>
                <w:lang w:val="en-GB"/>
              </w:rPr>
              <w:t>u</w:t>
            </w:r>
            <w:r>
              <w:rPr>
                <w:lang w:val="en-GB"/>
              </w:rPr>
              <w:t xml:space="preserve">rse the backend as well. </w:t>
            </w:r>
          </w:p>
          <w:p w:rsidR="00A810C9" w:rsidRDefault="00A810C9" w:rsidP="00A810C9">
            <w:pPr>
              <w:spacing w:before="60" w:after="60" w:line="240" w:lineRule="auto"/>
              <w:rPr>
                <w:lang w:val="en-GB"/>
              </w:rPr>
            </w:pPr>
            <w:r>
              <w:rPr>
                <w:lang w:val="en-GB"/>
              </w:rPr>
              <w:t xml:space="preserve">If the message is larger than the buffer it just pass the fragment the </w:t>
            </w:r>
            <w:r>
              <w:rPr>
                <w:lang w:val="en-GB"/>
              </w:rPr>
              <w:lastRenderedPageBreak/>
              <w:t>full message validation will skipped but warned in the log.</w:t>
            </w:r>
          </w:p>
        </w:tc>
      </w:tr>
    </w:tbl>
    <w:p w:rsidR="00622A7E" w:rsidRDefault="00622A7E" w:rsidP="00622A7E">
      <w:pPr>
        <w:pStyle w:val="Cmsor4"/>
        <w:rPr>
          <w:lang w:val="en-GB"/>
        </w:rPr>
      </w:pPr>
      <w:bookmarkStart w:id="47" w:name="_Toc463850694"/>
      <w:r>
        <w:rPr>
          <w:lang w:val="en-GB"/>
        </w:rPr>
        <w:lastRenderedPageBreak/>
        <w:t>LwiLogHandler</w:t>
      </w:r>
      <w:bookmarkEnd w:id="47"/>
    </w:p>
    <w:tbl>
      <w:tblPr>
        <w:tblStyle w:val="Rcsostblzat"/>
        <w:tblW w:w="0" w:type="auto"/>
        <w:tblLook w:val="04A0"/>
      </w:tblPr>
      <w:tblGrid>
        <w:gridCol w:w="2235"/>
        <w:gridCol w:w="6975"/>
      </w:tblGrid>
      <w:tr w:rsidR="00622A7E" w:rsidTr="00CC137E">
        <w:tc>
          <w:tcPr>
            <w:tcW w:w="2235" w:type="dxa"/>
            <w:shd w:val="clear" w:color="auto" w:fill="DBE5F1" w:themeFill="accent1" w:themeFillTint="33"/>
          </w:tcPr>
          <w:p w:rsidR="00622A7E" w:rsidRPr="00622A7E" w:rsidRDefault="00622A7E" w:rsidP="00CC137E">
            <w:pPr>
              <w:spacing w:before="60" w:after="60" w:line="240" w:lineRule="auto"/>
              <w:rPr>
                <w:b/>
                <w:lang w:val="en-GB"/>
              </w:rPr>
            </w:pPr>
            <w:r w:rsidRPr="00622A7E">
              <w:rPr>
                <w:b/>
                <w:lang w:val="en-GB"/>
              </w:rPr>
              <w:t>Class name</w:t>
            </w:r>
          </w:p>
        </w:tc>
        <w:tc>
          <w:tcPr>
            <w:tcW w:w="6975" w:type="dxa"/>
          </w:tcPr>
          <w:p w:rsidR="00622A7E" w:rsidRDefault="00622A7E" w:rsidP="00CC137E">
            <w:pPr>
              <w:spacing w:before="60" w:after="60" w:line="240" w:lineRule="auto"/>
              <w:rPr>
                <w:noProof/>
                <w:lang w:val="en-GB"/>
              </w:rPr>
            </w:pPr>
            <w:r w:rsidRPr="00622A7E">
              <w:rPr>
                <w:noProof/>
                <w:lang w:val="en-GB"/>
              </w:rPr>
              <w:t>hu.telekom.lwi.plugin.</w:t>
            </w:r>
          </w:p>
        </w:tc>
      </w:tr>
      <w:tr w:rsidR="003E7B87" w:rsidTr="00CC137E">
        <w:tc>
          <w:tcPr>
            <w:tcW w:w="2235" w:type="dxa"/>
            <w:shd w:val="clear" w:color="auto" w:fill="DBE5F1" w:themeFill="accent1" w:themeFillTint="33"/>
          </w:tcPr>
          <w:p w:rsidR="003E7B87" w:rsidRPr="00622A7E" w:rsidRDefault="003E7B87" w:rsidP="00B33407">
            <w:pPr>
              <w:spacing w:before="60" w:after="60" w:line="240" w:lineRule="auto"/>
              <w:rPr>
                <w:b/>
                <w:lang w:val="en-GB"/>
              </w:rPr>
            </w:pPr>
            <w:r>
              <w:rPr>
                <w:b/>
                <w:lang w:val="en-GB"/>
              </w:rPr>
              <w:t>Parameters</w:t>
            </w:r>
          </w:p>
        </w:tc>
        <w:tc>
          <w:tcPr>
            <w:tcW w:w="6975" w:type="dxa"/>
          </w:tcPr>
          <w:tbl>
            <w:tblPr>
              <w:tblStyle w:val="Rcsostblzat"/>
              <w:tblW w:w="0" w:type="auto"/>
              <w:tblLook w:val="04A0"/>
            </w:tblPr>
            <w:tblGrid>
              <w:gridCol w:w="2277"/>
              <w:gridCol w:w="4472"/>
            </w:tblGrid>
            <w:tr w:rsidR="003E7B87" w:rsidTr="00B33407">
              <w:tc>
                <w:tcPr>
                  <w:tcW w:w="2277" w:type="dxa"/>
                </w:tcPr>
                <w:p w:rsidR="003E7B87" w:rsidRDefault="003E7B87" w:rsidP="00B33407">
                  <w:pPr>
                    <w:spacing w:after="0" w:line="240" w:lineRule="auto"/>
                    <w:rPr>
                      <w:noProof/>
                      <w:lang w:val="en-GB"/>
                    </w:rPr>
                  </w:pPr>
                  <w:r w:rsidRPr="000B6216">
                    <w:rPr>
                      <w:noProof/>
                      <w:lang w:val="en-GB"/>
                    </w:rPr>
                    <w:t>logLevel</w:t>
                  </w:r>
                </w:p>
              </w:tc>
              <w:tc>
                <w:tcPr>
                  <w:tcW w:w="4472" w:type="dxa"/>
                </w:tcPr>
                <w:p w:rsidR="003E7B87" w:rsidRDefault="003E7B87" w:rsidP="00B33407">
                  <w:pPr>
                    <w:spacing w:after="0" w:line="240" w:lineRule="auto"/>
                    <w:rPr>
                      <w:noProof/>
                      <w:lang w:val="en-GB"/>
                    </w:rPr>
                  </w:pPr>
                  <w:r>
                    <w:rPr>
                      <w:noProof/>
                      <w:lang w:val="en-GB"/>
                    </w:rPr>
                    <w:t>Message log type.</w:t>
                  </w:r>
                </w:p>
                <w:p w:rsidR="003E7B87" w:rsidRDefault="003E7B87" w:rsidP="00B33407">
                  <w:pPr>
                    <w:spacing w:after="0" w:line="240" w:lineRule="auto"/>
                    <w:rPr>
                      <w:noProof/>
                      <w:lang w:val="en-GB"/>
                    </w:rPr>
                  </w:pPr>
                  <w:r>
                    <w:rPr>
                      <w:noProof/>
                      <w:lang w:val="en-GB"/>
                    </w:rPr>
                    <w:t>MIN</w:t>
                  </w:r>
                </w:p>
                <w:p w:rsidR="003E7B87" w:rsidRDefault="003E7B87" w:rsidP="00B33407">
                  <w:pPr>
                    <w:spacing w:after="0" w:line="240" w:lineRule="auto"/>
                    <w:rPr>
                      <w:noProof/>
                      <w:lang w:val="en-GB"/>
                    </w:rPr>
                  </w:pPr>
                  <w:r>
                    <w:rPr>
                      <w:noProof/>
                      <w:lang w:val="en-GB"/>
                    </w:rPr>
                    <w:t>CTX</w:t>
                  </w:r>
                </w:p>
                <w:p w:rsidR="003E7B87" w:rsidRDefault="003E7B87" w:rsidP="00B33407">
                  <w:pPr>
                    <w:spacing w:after="0" w:line="240" w:lineRule="auto"/>
                    <w:rPr>
                      <w:noProof/>
                      <w:lang w:val="en-GB"/>
                    </w:rPr>
                  </w:pPr>
                  <w:r>
                    <w:rPr>
                      <w:noProof/>
                      <w:lang w:val="en-GB"/>
                    </w:rPr>
                    <w:t>FULL</w:t>
                  </w:r>
                </w:p>
              </w:tc>
            </w:tr>
          </w:tbl>
          <w:p w:rsidR="003E7B87" w:rsidRPr="00622A7E" w:rsidRDefault="003E7B87" w:rsidP="00B33407">
            <w:pPr>
              <w:spacing w:before="60" w:after="60" w:line="240" w:lineRule="auto"/>
              <w:rPr>
                <w:noProof/>
                <w:lang w:val="en-GB"/>
              </w:rPr>
            </w:pPr>
          </w:p>
        </w:tc>
      </w:tr>
      <w:tr w:rsidR="00AD641A" w:rsidTr="00CC137E">
        <w:tc>
          <w:tcPr>
            <w:tcW w:w="2235" w:type="dxa"/>
            <w:shd w:val="clear" w:color="auto" w:fill="DBE5F1" w:themeFill="accent1" w:themeFillTint="33"/>
          </w:tcPr>
          <w:p w:rsidR="00AD641A" w:rsidRPr="00622A7E" w:rsidRDefault="00AD641A" w:rsidP="00CC137E">
            <w:pPr>
              <w:spacing w:before="60" w:after="60" w:line="240" w:lineRule="auto"/>
              <w:rPr>
                <w:b/>
                <w:i/>
                <w:noProof/>
                <w:lang w:val="en-GB"/>
              </w:rPr>
            </w:pPr>
            <w:r w:rsidRPr="00622A7E">
              <w:rPr>
                <w:b/>
                <w:i/>
                <w:noProof/>
                <w:lang w:val="en-GB"/>
              </w:rPr>
              <w:t>handleRequest</w:t>
            </w:r>
          </w:p>
        </w:tc>
        <w:tc>
          <w:tcPr>
            <w:tcW w:w="6975" w:type="dxa"/>
          </w:tcPr>
          <w:p w:rsidR="00AD641A" w:rsidRDefault="00AD641A" w:rsidP="00B33407">
            <w:pPr>
              <w:spacing w:before="60" w:after="60" w:line="240" w:lineRule="auto"/>
              <w:rPr>
                <w:lang w:val="en-GB"/>
              </w:rPr>
            </w:pPr>
            <w:r>
              <w:rPr>
                <w:lang w:val="en-GB"/>
              </w:rPr>
              <w:t xml:space="preserve">The </w:t>
            </w:r>
            <w:r w:rsidRPr="003E7B87">
              <w:rPr>
                <w:lang w:val="en-GB"/>
              </w:rPr>
              <w:t>LwiLogHandler</w:t>
            </w:r>
            <w:r>
              <w:rPr>
                <w:lang w:val="en-GB"/>
              </w:rPr>
              <w:t xml:space="preserve"> is responsible for the audit log.</w:t>
            </w:r>
          </w:p>
          <w:p w:rsidR="00AD641A" w:rsidRDefault="00AD641A" w:rsidP="00B33407">
            <w:pPr>
              <w:spacing w:before="60" w:after="60" w:line="240" w:lineRule="auto"/>
              <w:rPr>
                <w:lang w:val="en-GB"/>
              </w:rPr>
            </w:pPr>
            <w:r>
              <w:rPr>
                <w:lang w:val="en-GB"/>
              </w:rPr>
              <w:t>MIN</w:t>
            </w:r>
          </w:p>
          <w:p w:rsidR="00AD641A" w:rsidRDefault="00AD641A" w:rsidP="00B33407">
            <w:pPr>
              <w:spacing w:before="60" w:after="60" w:line="240" w:lineRule="auto"/>
              <w:rPr>
                <w:lang w:val="en-GB"/>
              </w:rPr>
            </w:pPr>
            <w:r>
              <w:rPr>
                <w:lang w:val="en-GB"/>
              </w:rPr>
              <w:t>It logs the request time, the caller and the called service</w:t>
            </w:r>
          </w:p>
          <w:p w:rsidR="00AD641A" w:rsidRDefault="00AD641A" w:rsidP="00B33407">
            <w:pPr>
              <w:spacing w:before="60" w:after="60" w:line="240" w:lineRule="auto"/>
              <w:rPr>
                <w:lang w:val="en-GB"/>
              </w:rPr>
            </w:pPr>
            <w:r>
              <w:rPr>
                <w:lang w:val="en-GB"/>
              </w:rPr>
              <w:t>CTX</w:t>
            </w:r>
          </w:p>
          <w:p w:rsidR="00AD641A" w:rsidRDefault="00AD641A" w:rsidP="00B33407">
            <w:pPr>
              <w:spacing w:before="60" w:after="60" w:line="240" w:lineRule="auto"/>
              <w:rPr>
                <w:lang w:val="en-GB"/>
              </w:rPr>
            </w:pPr>
            <w:r>
              <w:rPr>
                <w:lang w:val="en-GB"/>
              </w:rPr>
              <w:t>It logs the request/response time, the caller and the called service with the parsed context information: requested, userId, correlationId</w:t>
            </w:r>
          </w:p>
          <w:p w:rsidR="00AD641A" w:rsidRDefault="00AD641A" w:rsidP="00B33407">
            <w:pPr>
              <w:spacing w:before="60" w:after="60" w:line="240" w:lineRule="auto"/>
              <w:rPr>
                <w:lang w:val="en-GB"/>
              </w:rPr>
            </w:pPr>
            <w:r>
              <w:rPr>
                <w:lang w:val="en-GB"/>
              </w:rPr>
              <w:t>FULL</w:t>
            </w:r>
          </w:p>
          <w:p w:rsidR="00AD641A" w:rsidRDefault="00AD641A" w:rsidP="00B33407">
            <w:pPr>
              <w:spacing w:before="60" w:after="60" w:line="240" w:lineRule="auto"/>
              <w:rPr>
                <w:lang w:val="en-GB"/>
              </w:rPr>
            </w:pPr>
            <w:r>
              <w:rPr>
                <w:lang w:val="en-GB"/>
              </w:rPr>
              <w:t>It logs the request time, the caller and the called service and the complete incoming and outgoing messages.</w:t>
            </w:r>
          </w:p>
          <w:p w:rsidR="00AD641A" w:rsidRDefault="00AD641A" w:rsidP="00B33407">
            <w:pPr>
              <w:spacing w:before="60" w:after="60" w:line="240" w:lineRule="auto"/>
              <w:rPr>
                <w:lang w:val="en-GB"/>
              </w:rPr>
            </w:pPr>
            <w:r>
              <w:rPr>
                <w:lang w:val="en-GB"/>
              </w:rPr>
              <w:t xml:space="preserve">If tthere is no validation the log reads the response and the request from the channel when that is moved. If The request is validated and the </w:t>
            </w:r>
            <w:r w:rsidRPr="00442DDE">
              <w:rPr>
                <w:lang w:val="en-GB"/>
              </w:rPr>
              <w:t>LwiRequestBufferingHandler</w:t>
            </w:r>
            <w:r>
              <w:rPr>
                <w:lang w:val="en-GB"/>
              </w:rPr>
              <w:t xml:space="preserve"> bufferd the request it logs from the attachment.</w:t>
            </w:r>
          </w:p>
          <w:p w:rsidR="00AD641A" w:rsidRDefault="00AD641A" w:rsidP="00B33407">
            <w:pPr>
              <w:spacing w:before="60" w:after="60" w:line="240" w:lineRule="auto"/>
              <w:rPr>
                <w:lang w:val="en-GB"/>
              </w:rPr>
            </w:pPr>
          </w:p>
          <w:p w:rsidR="00AD641A" w:rsidRDefault="00AD641A" w:rsidP="00B33407">
            <w:pPr>
              <w:spacing w:before="60" w:after="60" w:line="240" w:lineRule="auto"/>
              <w:rPr>
                <w:noProof/>
                <w:lang w:val="en-GB"/>
              </w:rPr>
            </w:pPr>
            <w:r>
              <w:rPr>
                <w:noProof/>
                <w:lang w:val="en-GB"/>
              </w:rPr>
              <w:t>request pattern:</w:t>
            </w:r>
          </w:p>
          <w:p w:rsidR="00AD641A" w:rsidRPr="00AD641A" w:rsidRDefault="00AD641A" w:rsidP="00B33407">
            <w:pPr>
              <w:spacing w:before="60" w:after="60" w:line="240" w:lineRule="auto"/>
              <w:rPr>
                <w:rFonts w:ascii="Courier New" w:hAnsi="Courier New" w:cs="Courier New"/>
                <w:noProof/>
                <w:sz w:val="18"/>
                <w:szCs w:val="18"/>
                <w:lang w:val="en-GB"/>
              </w:rPr>
            </w:pPr>
            <w:r w:rsidRPr="00AD641A">
              <w:rPr>
                <w:rFonts w:ascii="Courier New" w:hAnsi="Courier New" w:cs="Courier New"/>
                <w:noProof/>
                <w:sz w:val="18"/>
                <w:szCs w:val="18"/>
                <w:lang w:val="en-GB"/>
              </w:rPr>
              <w:t>[&lt;lwiId&gt;][&lt;timestamp&gt;][&lt;caller&gt; &gt; &lt;called service&gt;][RequestId: &lt;reqid&gt; CorrelationId: &lt;correlid&gt; UserId: &lt;userid&gt;][REQUEST &gt; ....]</w:t>
            </w:r>
          </w:p>
          <w:p w:rsidR="00AD641A" w:rsidRDefault="00AD641A" w:rsidP="00B33407">
            <w:pPr>
              <w:spacing w:before="60" w:after="60" w:line="240" w:lineRule="auto"/>
              <w:rPr>
                <w:noProof/>
                <w:lang w:val="en-GB"/>
              </w:rPr>
            </w:pPr>
          </w:p>
          <w:p w:rsidR="00AD641A" w:rsidRDefault="00AD641A" w:rsidP="00B33407">
            <w:pPr>
              <w:spacing w:before="60" w:after="60" w:line="240" w:lineRule="auto"/>
              <w:rPr>
                <w:noProof/>
                <w:lang w:val="en-GB"/>
              </w:rPr>
            </w:pPr>
            <w:r>
              <w:rPr>
                <w:noProof/>
                <w:lang w:val="en-GB"/>
              </w:rPr>
              <w:t>response pattern:</w:t>
            </w:r>
          </w:p>
          <w:p w:rsidR="00AD641A" w:rsidRPr="00AD641A" w:rsidRDefault="00AD641A" w:rsidP="00B33407">
            <w:pPr>
              <w:spacing w:before="60" w:after="60" w:line="240" w:lineRule="auto"/>
              <w:rPr>
                <w:rFonts w:ascii="Courier New" w:hAnsi="Courier New" w:cs="Courier New"/>
                <w:noProof/>
                <w:sz w:val="18"/>
                <w:szCs w:val="18"/>
                <w:lang w:val="en-GB"/>
              </w:rPr>
            </w:pPr>
            <w:r w:rsidRPr="00AD641A">
              <w:rPr>
                <w:rFonts w:ascii="Courier New" w:hAnsi="Courier New" w:cs="Courier New"/>
                <w:noProof/>
                <w:sz w:val="18"/>
                <w:szCs w:val="18"/>
                <w:lang w:val="en-GB"/>
              </w:rPr>
              <w:t>[&lt;lwiId&gt;][&lt;timestamp&gt;][&lt;caller&gt; &lt; lwi.estore.cpd][RequestId: &lt;reqid&gt; CorrelationId: &lt;correlid&gt; UserId: &lt;userid&gt;][call: &lt;nn&gt;ms, servicecall: &lt;nn&gt;ms, overhead: &lt;nn&gt;ms][RESPONSE...]</w:t>
            </w:r>
          </w:p>
          <w:p w:rsidR="00AD641A" w:rsidRDefault="00AD641A" w:rsidP="00B33407">
            <w:pPr>
              <w:spacing w:before="60" w:after="60" w:line="240" w:lineRule="auto"/>
              <w:rPr>
                <w:lang w:val="en-GB"/>
              </w:rPr>
            </w:pPr>
            <w:r>
              <w:rPr>
                <w:lang w:val="en-GB"/>
              </w:rPr>
              <w:t xml:space="preserve"> </w:t>
            </w:r>
          </w:p>
        </w:tc>
      </w:tr>
    </w:tbl>
    <w:p w:rsidR="00622A7E" w:rsidRDefault="00622A7E" w:rsidP="00622A7E">
      <w:pPr>
        <w:pStyle w:val="Cmsor4"/>
        <w:rPr>
          <w:lang w:val="en-GB"/>
        </w:rPr>
      </w:pPr>
      <w:bookmarkStart w:id="48" w:name="_Toc463850695"/>
      <w:r>
        <w:rPr>
          <w:lang w:val="en-GB"/>
        </w:rPr>
        <w:t>LwiValidationHandler</w:t>
      </w:r>
      <w:bookmarkEnd w:id="48"/>
    </w:p>
    <w:tbl>
      <w:tblPr>
        <w:tblStyle w:val="Rcsostblzat"/>
        <w:tblW w:w="0" w:type="auto"/>
        <w:tblLook w:val="04A0"/>
      </w:tblPr>
      <w:tblGrid>
        <w:gridCol w:w="2235"/>
        <w:gridCol w:w="6975"/>
      </w:tblGrid>
      <w:tr w:rsidR="00622A7E" w:rsidTr="00CC137E">
        <w:tc>
          <w:tcPr>
            <w:tcW w:w="2235" w:type="dxa"/>
            <w:shd w:val="clear" w:color="auto" w:fill="DBE5F1" w:themeFill="accent1" w:themeFillTint="33"/>
          </w:tcPr>
          <w:p w:rsidR="00622A7E" w:rsidRPr="00622A7E" w:rsidRDefault="00622A7E" w:rsidP="00CC137E">
            <w:pPr>
              <w:spacing w:before="60" w:after="60" w:line="240" w:lineRule="auto"/>
              <w:rPr>
                <w:b/>
                <w:lang w:val="en-GB"/>
              </w:rPr>
            </w:pPr>
            <w:r w:rsidRPr="00622A7E">
              <w:rPr>
                <w:b/>
                <w:lang w:val="en-GB"/>
              </w:rPr>
              <w:t>Class name</w:t>
            </w:r>
          </w:p>
        </w:tc>
        <w:tc>
          <w:tcPr>
            <w:tcW w:w="6975" w:type="dxa"/>
          </w:tcPr>
          <w:p w:rsidR="00622A7E" w:rsidRDefault="00622A7E" w:rsidP="00CC137E">
            <w:pPr>
              <w:spacing w:before="60" w:after="60" w:line="240" w:lineRule="auto"/>
              <w:rPr>
                <w:noProof/>
                <w:lang w:val="en-GB"/>
              </w:rPr>
            </w:pPr>
            <w:r w:rsidRPr="00622A7E">
              <w:rPr>
                <w:noProof/>
                <w:lang w:val="en-GB"/>
              </w:rPr>
              <w:t>hu.telekom.lwi.plugin.</w:t>
            </w:r>
          </w:p>
        </w:tc>
      </w:tr>
      <w:tr w:rsidR="00AD641A" w:rsidTr="00CC137E">
        <w:tc>
          <w:tcPr>
            <w:tcW w:w="2235" w:type="dxa"/>
            <w:shd w:val="clear" w:color="auto" w:fill="DBE5F1" w:themeFill="accent1" w:themeFillTint="33"/>
          </w:tcPr>
          <w:p w:rsidR="00AD641A" w:rsidRPr="00622A7E" w:rsidRDefault="00AD641A" w:rsidP="00CC137E">
            <w:pPr>
              <w:spacing w:before="60" w:after="60" w:line="240" w:lineRule="auto"/>
              <w:rPr>
                <w:b/>
                <w:lang w:val="en-GB"/>
              </w:rPr>
            </w:pPr>
            <w:r>
              <w:rPr>
                <w:b/>
                <w:lang w:val="en-GB"/>
              </w:rPr>
              <w:t>Parameters</w:t>
            </w:r>
          </w:p>
        </w:tc>
        <w:tc>
          <w:tcPr>
            <w:tcW w:w="6975" w:type="dxa"/>
          </w:tcPr>
          <w:tbl>
            <w:tblPr>
              <w:tblStyle w:val="Rcsostblzat"/>
              <w:tblW w:w="0" w:type="auto"/>
              <w:tblLook w:val="04A0"/>
            </w:tblPr>
            <w:tblGrid>
              <w:gridCol w:w="2277"/>
              <w:gridCol w:w="4472"/>
            </w:tblGrid>
            <w:tr w:rsidR="00AD641A" w:rsidTr="00B33407">
              <w:tc>
                <w:tcPr>
                  <w:tcW w:w="2277" w:type="dxa"/>
                </w:tcPr>
                <w:p w:rsidR="00AD641A" w:rsidRPr="000B6216" w:rsidRDefault="00AD641A" w:rsidP="00B33407">
                  <w:pPr>
                    <w:spacing w:after="0" w:line="240" w:lineRule="auto"/>
                    <w:rPr>
                      <w:noProof/>
                      <w:lang w:val="en-GB"/>
                    </w:rPr>
                  </w:pPr>
                  <w:r w:rsidRPr="000B6216">
                    <w:rPr>
                      <w:noProof/>
                      <w:lang w:val="en-GB"/>
                    </w:rPr>
                    <w:t>validationType</w:t>
                  </w:r>
                </w:p>
              </w:tc>
              <w:tc>
                <w:tcPr>
                  <w:tcW w:w="4472" w:type="dxa"/>
                </w:tcPr>
                <w:p w:rsidR="00AD641A" w:rsidRDefault="00AD641A" w:rsidP="00B33407">
                  <w:pPr>
                    <w:spacing w:after="0" w:line="240" w:lineRule="auto"/>
                    <w:rPr>
                      <w:noProof/>
                      <w:lang w:val="en-GB"/>
                    </w:rPr>
                  </w:pPr>
                  <w:r>
                    <w:rPr>
                      <w:noProof/>
                      <w:lang w:val="en-GB"/>
                    </w:rPr>
                    <w:t>Type of the validation.</w:t>
                  </w:r>
                </w:p>
                <w:p w:rsidR="00AD641A" w:rsidRDefault="00AD641A" w:rsidP="00B33407">
                  <w:pPr>
                    <w:spacing w:after="0" w:line="240" w:lineRule="auto"/>
                    <w:rPr>
                      <w:noProof/>
                      <w:lang w:val="en-GB"/>
                    </w:rPr>
                  </w:pPr>
                  <w:r>
                    <w:rPr>
                      <w:noProof/>
                      <w:lang w:val="en-GB"/>
                    </w:rPr>
                    <w:t>NO</w:t>
                  </w:r>
                </w:p>
                <w:p w:rsidR="00AD641A" w:rsidRDefault="00AD641A" w:rsidP="00B33407">
                  <w:pPr>
                    <w:spacing w:after="0" w:line="240" w:lineRule="auto"/>
                    <w:rPr>
                      <w:noProof/>
                      <w:lang w:val="en-GB"/>
                    </w:rPr>
                  </w:pPr>
                  <w:r>
                    <w:rPr>
                      <w:noProof/>
                      <w:lang w:val="en-GB"/>
                    </w:rPr>
                    <w:t>CTX</w:t>
                  </w:r>
                </w:p>
                <w:p w:rsidR="00AD641A" w:rsidRDefault="00AD641A" w:rsidP="00B33407">
                  <w:pPr>
                    <w:spacing w:after="0" w:line="240" w:lineRule="auto"/>
                    <w:rPr>
                      <w:noProof/>
                      <w:lang w:val="en-GB"/>
                    </w:rPr>
                  </w:pPr>
                  <w:r>
                    <w:rPr>
                      <w:noProof/>
                      <w:lang w:val="en-GB"/>
                    </w:rPr>
                    <w:t>MSG</w:t>
                  </w:r>
                </w:p>
              </w:tc>
            </w:tr>
            <w:tr w:rsidR="00AD641A" w:rsidTr="00B33407">
              <w:tc>
                <w:tcPr>
                  <w:tcW w:w="2277" w:type="dxa"/>
                </w:tcPr>
                <w:p w:rsidR="00AD641A" w:rsidRPr="000B6216" w:rsidRDefault="00AD641A" w:rsidP="00B33407">
                  <w:pPr>
                    <w:spacing w:after="0" w:line="240" w:lineRule="auto"/>
                    <w:rPr>
                      <w:noProof/>
                      <w:lang w:val="en-GB"/>
                    </w:rPr>
                  </w:pPr>
                  <w:r w:rsidRPr="000B6216">
                    <w:rPr>
                      <w:noProof/>
                      <w:lang w:val="en-GB"/>
                    </w:rPr>
                    <w:t>forceValidation</w:t>
                  </w:r>
                </w:p>
              </w:tc>
              <w:tc>
                <w:tcPr>
                  <w:tcW w:w="4472" w:type="dxa"/>
                </w:tcPr>
                <w:p w:rsidR="00AD641A" w:rsidRDefault="00AD641A" w:rsidP="00B33407">
                  <w:pPr>
                    <w:spacing w:after="0" w:line="240" w:lineRule="auto"/>
                    <w:rPr>
                      <w:noProof/>
                      <w:lang w:val="en-GB"/>
                    </w:rPr>
                  </w:pPr>
                  <w:r>
                    <w:rPr>
                      <w:noProof/>
                      <w:lang w:val="en-GB"/>
                    </w:rPr>
                    <w:t>In case of validation failure if true, it blocks the request otherwise just makes a log entry.</w:t>
                  </w:r>
                </w:p>
              </w:tc>
            </w:tr>
            <w:tr w:rsidR="00D52AED" w:rsidTr="00C52C76">
              <w:tc>
                <w:tcPr>
                  <w:tcW w:w="2277" w:type="dxa"/>
                </w:tcPr>
                <w:p w:rsidR="00D52AED" w:rsidRPr="000B6216" w:rsidRDefault="00D52AED" w:rsidP="00C52C76">
                  <w:pPr>
                    <w:spacing w:after="0" w:line="240" w:lineRule="auto"/>
                    <w:rPr>
                      <w:noProof/>
                      <w:lang w:val="en-GB"/>
                    </w:rPr>
                  </w:pPr>
                  <w:r w:rsidRPr="000B6216">
                    <w:rPr>
                      <w:noProof/>
                      <w:lang w:val="en-GB"/>
                    </w:rPr>
                    <w:lastRenderedPageBreak/>
                    <w:t>backEndServiceUrl</w:t>
                  </w:r>
                </w:p>
              </w:tc>
              <w:tc>
                <w:tcPr>
                  <w:tcW w:w="4472" w:type="dxa"/>
                </w:tcPr>
                <w:p w:rsidR="00D52AED" w:rsidRDefault="00D52AED" w:rsidP="00C52C76">
                  <w:pPr>
                    <w:spacing w:after="0" w:line="240" w:lineRule="auto"/>
                    <w:rPr>
                      <w:noProof/>
                      <w:lang w:val="en-GB"/>
                    </w:rPr>
                  </w:pPr>
                  <w:r>
                    <w:rPr>
                      <w:noProof/>
                      <w:lang w:val="en-GB"/>
                    </w:rPr>
                    <w:t>URL of the backend service used for the validation.</w:t>
                  </w:r>
                </w:p>
              </w:tc>
            </w:tr>
            <w:tr w:rsidR="00D52AED" w:rsidTr="00B33407">
              <w:tc>
                <w:tcPr>
                  <w:tcW w:w="2277" w:type="dxa"/>
                </w:tcPr>
                <w:p w:rsidR="00D52AED" w:rsidRPr="000B6216" w:rsidRDefault="00D52AED" w:rsidP="00B33407">
                  <w:pPr>
                    <w:spacing w:after="0" w:line="240" w:lineRule="auto"/>
                    <w:rPr>
                      <w:noProof/>
                      <w:lang w:val="en-GB"/>
                    </w:rPr>
                  </w:pPr>
                </w:p>
              </w:tc>
              <w:tc>
                <w:tcPr>
                  <w:tcW w:w="4472" w:type="dxa"/>
                </w:tcPr>
                <w:p w:rsidR="00D52AED" w:rsidRDefault="00D52AED" w:rsidP="00B33407">
                  <w:pPr>
                    <w:spacing w:after="0" w:line="240" w:lineRule="auto"/>
                    <w:rPr>
                      <w:noProof/>
                      <w:lang w:val="en-GB"/>
                    </w:rPr>
                  </w:pPr>
                </w:p>
              </w:tc>
            </w:tr>
          </w:tbl>
          <w:p w:rsidR="00AD641A" w:rsidRPr="00622A7E" w:rsidRDefault="00AD641A" w:rsidP="00CC137E">
            <w:pPr>
              <w:spacing w:before="60" w:after="60" w:line="240" w:lineRule="auto"/>
              <w:rPr>
                <w:noProof/>
                <w:lang w:val="en-GB"/>
              </w:rPr>
            </w:pPr>
          </w:p>
        </w:tc>
      </w:tr>
      <w:tr w:rsidR="00622A7E" w:rsidTr="00CC137E">
        <w:tc>
          <w:tcPr>
            <w:tcW w:w="2235" w:type="dxa"/>
            <w:shd w:val="clear" w:color="auto" w:fill="DBE5F1" w:themeFill="accent1" w:themeFillTint="33"/>
          </w:tcPr>
          <w:p w:rsidR="00622A7E" w:rsidRPr="00622A7E" w:rsidRDefault="00622A7E" w:rsidP="00CC137E">
            <w:pPr>
              <w:spacing w:before="60" w:after="60" w:line="240" w:lineRule="auto"/>
              <w:rPr>
                <w:b/>
                <w:i/>
                <w:noProof/>
                <w:lang w:val="en-GB"/>
              </w:rPr>
            </w:pPr>
            <w:r w:rsidRPr="00622A7E">
              <w:rPr>
                <w:b/>
                <w:i/>
                <w:noProof/>
                <w:lang w:val="en-GB"/>
              </w:rPr>
              <w:lastRenderedPageBreak/>
              <w:t>handleRequest</w:t>
            </w:r>
          </w:p>
        </w:tc>
        <w:tc>
          <w:tcPr>
            <w:tcW w:w="6975" w:type="dxa"/>
          </w:tcPr>
          <w:p w:rsidR="003E7B87" w:rsidRDefault="00B33407" w:rsidP="00442DDE">
            <w:pPr>
              <w:spacing w:before="60" w:after="60" w:line="240" w:lineRule="auto"/>
              <w:rPr>
                <w:lang w:val="en-GB"/>
              </w:rPr>
            </w:pPr>
            <w:r>
              <w:rPr>
                <w:lang w:val="en-GB"/>
              </w:rPr>
              <w:t>This handler is responsible for the incoming requests validation.</w:t>
            </w:r>
          </w:p>
          <w:p w:rsidR="00B33407" w:rsidRPr="00D52AED" w:rsidRDefault="00B33407" w:rsidP="00442DDE">
            <w:pPr>
              <w:spacing w:before="60" w:after="60" w:line="240" w:lineRule="auto"/>
              <w:rPr>
                <w:b/>
                <w:u w:val="single"/>
                <w:lang w:val="en-GB"/>
              </w:rPr>
            </w:pPr>
            <w:r w:rsidRPr="00D52AED">
              <w:rPr>
                <w:b/>
                <w:u w:val="single"/>
                <w:lang w:val="en-GB"/>
              </w:rPr>
              <w:t>NO:</w:t>
            </w:r>
          </w:p>
          <w:p w:rsidR="00B33407" w:rsidRDefault="00B33407" w:rsidP="00442DDE">
            <w:pPr>
              <w:spacing w:before="60" w:after="60" w:line="240" w:lineRule="auto"/>
              <w:rPr>
                <w:lang w:val="en-GB"/>
              </w:rPr>
            </w:pPr>
            <w:r>
              <w:rPr>
                <w:lang w:val="en-GB"/>
              </w:rPr>
              <w:t>This means that there is no validation at all.</w:t>
            </w:r>
          </w:p>
          <w:p w:rsidR="00B33407" w:rsidRPr="00D52AED" w:rsidRDefault="00B33407" w:rsidP="00442DDE">
            <w:pPr>
              <w:spacing w:before="60" w:after="60" w:line="240" w:lineRule="auto"/>
              <w:rPr>
                <w:b/>
                <w:u w:val="single"/>
                <w:lang w:val="en-GB"/>
              </w:rPr>
            </w:pPr>
            <w:r w:rsidRPr="00D52AED">
              <w:rPr>
                <w:b/>
                <w:u w:val="single"/>
                <w:lang w:val="en-GB"/>
              </w:rPr>
              <w:t>CTX:</w:t>
            </w:r>
          </w:p>
          <w:p w:rsidR="00B33407" w:rsidRDefault="00B33407" w:rsidP="00442DDE">
            <w:pPr>
              <w:spacing w:before="60" w:after="60" w:line="240" w:lineRule="auto"/>
              <w:rPr>
                <w:lang w:val="en-GB"/>
              </w:rPr>
            </w:pPr>
            <w:r>
              <w:rPr>
                <w:lang w:val="en-GB"/>
              </w:rPr>
              <w:t>The CTX validation validates the following context information:</w:t>
            </w:r>
          </w:p>
          <w:p w:rsidR="00B33407" w:rsidRDefault="00D52AED" w:rsidP="00B33407">
            <w:pPr>
              <w:pStyle w:val="Listaszerbekezds"/>
              <w:numPr>
                <w:ilvl w:val="0"/>
                <w:numId w:val="26"/>
              </w:numPr>
              <w:spacing w:before="60" w:after="60" w:line="240" w:lineRule="auto"/>
              <w:rPr>
                <w:lang w:val="en-GB"/>
              </w:rPr>
            </w:pPr>
            <w:r>
              <w:rPr>
                <w:lang w:val="en-GB"/>
              </w:rPr>
              <w:t>R</w:t>
            </w:r>
            <w:r w:rsidR="00B33407" w:rsidRPr="00B33407">
              <w:rPr>
                <w:lang w:val="en-GB"/>
              </w:rPr>
              <w:t>equeste</w:t>
            </w:r>
            <w:r>
              <w:rPr>
                <w:lang w:val="en-GB"/>
              </w:rPr>
              <w:t>I</w:t>
            </w:r>
            <w:r w:rsidR="00B33407" w:rsidRPr="00B33407">
              <w:rPr>
                <w:lang w:val="en-GB"/>
              </w:rPr>
              <w:t>d</w:t>
            </w:r>
            <w:r>
              <w:rPr>
                <w:lang w:val="en-GB"/>
              </w:rPr>
              <w:t xml:space="preserve"> </w:t>
            </w:r>
            <w:r>
              <w:rPr>
                <w:lang w:val="en-GB"/>
              </w:rPr>
              <w:tab/>
            </w:r>
            <w:r>
              <w:rPr>
                <w:lang w:val="en-GB"/>
              </w:rPr>
              <w:tab/>
              <w:t>(optional)</w:t>
            </w:r>
          </w:p>
          <w:p w:rsidR="00D52AED" w:rsidRDefault="00D52AED" w:rsidP="00B33407">
            <w:pPr>
              <w:pStyle w:val="Listaszerbekezds"/>
              <w:numPr>
                <w:ilvl w:val="0"/>
                <w:numId w:val="26"/>
              </w:numPr>
              <w:spacing w:before="60" w:after="60" w:line="240" w:lineRule="auto"/>
              <w:rPr>
                <w:lang w:val="en-GB"/>
              </w:rPr>
            </w:pPr>
            <w:r>
              <w:rPr>
                <w:lang w:val="en-GB"/>
              </w:rPr>
              <w:t>C</w:t>
            </w:r>
            <w:r w:rsidR="00B33407" w:rsidRPr="00B33407">
              <w:rPr>
                <w:lang w:val="en-GB"/>
              </w:rPr>
              <w:t>orrelationId</w:t>
            </w:r>
            <w:r>
              <w:rPr>
                <w:lang w:val="en-GB"/>
              </w:rPr>
              <w:tab/>
            </w:r>
            <w:r>
              <w:rPr>
                <w:lang w:val="en-GB"/>
              </w:rPr>
              <w:tab/>
              <w:t>(mandatory)</w:t>
            </w:r>
          </w:p>
          <w:p w:rsidR="00B33407" w:rsidRPr="00B33407" w:rsidRDefault="00D52AED" w:rsidP="00B33407">
            <w:pPr>
              <w:pStyle w:val="Listaszerbekezds"/>
              <w:numPr>
                <w:ilvl w:val="0"/>
                <w:numId w:val="26"/>
              </w:numPr>
              <w:spacing w:before="60" w:after="60" w:line="240" w:lineRule="auto"/>
              <w:rPr>
                <w:lang w:val="en-GB"/>
              </w:rPr>
            </w:pPr>
            <w:r>
              <w:rPr>
                <w:lang w:val="en-GB"/>
              </w:rPr>
              <w:t>U</w:t>
            </w:r>
            <w:r w:rsidR="00B33407" w:rsidRPr="00B33407">
              <w:rPr>
                <w:lang w:val="en-GB"/>
              </w:rPr>
              <w:t>serId</w:t>
            </w:r>
            <w:r>
              <w:rPr>
                <w:lang w:val="en-GB"/>
              </w:rPr>
              <w:tab/>
            </w:r>
            <w:r>
              <w:rPr>
                <w:lang w:val="en-GB"/>
              </w:rPr>
              <w:tab/>
            </w:r>
            <w:r>
              <w:rPr>
                <w:lang w:val="en-GB"/>
              </w:rPr>
              <w:tab/>
              <w:t>(mandatory)</w:t>
            </w:r>
          </w:p>
          <w:p w:rsidR="00B33407" w:rsidRDefault="00B33407" w:rsidP="00442DDE">
            <w:pPr>
              <w:spacing w:before="60" w:after="60" w:line="240" w:lineRule="auto"/>
              <w:rPr>
                <w:lang w:val="en-GB"/>
              </w:rPr>
            </w:pPr>
            <w:r>
              <w:rPr>
                <w:lang w:val="en-GB"/>
              </w:rPr>
              <w:t>The path where CTX data is looking for:</w:t>
            </w:r>
          </w:p>
          <w:p w:rsidR="00B33407" w:rsidRDefault="00B33407" w:rsidP="00442DDE">
            <w:pPr>
              <w:spacing w:before="60" w:after="60" w:line="240" w:lineRule="auto"/>
              <w:rPr>
                <w:lang w:val="en-GB"/>
              </w:rPr>
            </w:pPr>
            <w:r>
              <w:rPr>
                <w:lang w:val="en-GB"/>
              </w:rPr>
              <w:t>TechOSB (XPath):</w:t>
            </w:r>
          </w:p>
          <w:p w:rsidR="00B33407" w:rsidRPr="00D52AED" w:rsidRDefault="00D52AED" w:rsidP="00D52AED">
            <w:pPr>
              <w:pStyle w:val="Listaszerbekezds"/>
              <w:numPr>
                <w:ilvl w:val="0"/>
                <w:numId w:val="27"/>
              </w:numPr>
              <w:spacing w:before="60" w:after="60" w:line="240" w:lineRule="auto"/>
              <w:rPr>
                <w:lang w:val="en-GB"/>
              </w:rPr>
            </w:pPr>
            <w:r w:rsidRPr="00D52AED">
              <w:rPr>
                <w:lang w:val="en-GB"/>
              </w:rPr>
              <w:t>//MessageContext/RequestId</w:t>
            </w:r>
          </w:p>
          <w:p w:rsidR="00D52AED" w:rsidRPr="00D52AED" w:rsidRDefault="00D52AED" w:rsidP="00D52AED">
            <w:pPr>
              <w:pStyle w:val="Listaszerbekezds"/>
              <w:numPr>
                <w:ilvl w:val="0"/>
                <w:numId w:val="27"/>
              </w:numPr>
              <w:spacing w:before="60" w:after="60" w:line="240" w:lineRule="auto"/>
              <w:rPr>
                <w:lang w:val="en-GB"/>
              </w:rPr>
            </w:pPr>
            <w:r w:rsidRPr="00D52AED">
              <w:rPr>
                <w:lang w:val="en-GB"/>
              </w:rPr>
              <w:t>//MessageContext/CorrelationId</w:t>
            </w:r>
          </w:p>
          <w:p w:rsidR="00D52AED" w:rsidRPr="00D52AED" w:rsidRDefault="00D52AED" w:rsidP="00D52AED">
            <w:pPr>
              <w:pStyle w:val="Listaszerbekezds"/>
              <w:numPr>
                <w:ilvl w:val="0"/>
                <w:numId w:val="27"/>
              </w:numPr>
              <w:spacing w:before="60" w:after="60" w:line="240" w:lineRule="auto"/>
              <w:rPr>
                <w:lang w:val="en-GB"/>
              </w:rPr>
            </w:pPr>
            <w:r w:rsidRPr="00D52AED">
              <w:rPr>
                <w:lang w:val="en-GB"/>
              </w:rPr>
              <w:t>//MessageContext/UserId</w:t>
            </w:r>
          </w:p>
          <w:p w:rsidR="00B33407" w:rsidRDefault="00B33407" w:rsidP="00442DDE">
            <w:pPr>
              <w:spacing w:before="60" w:after="60" w:line="240" w:lineRule="auto"/>
              <w:rPr>
                <w:lang w:val="en-GB"/>
              </w:rPr>
            </w:pPr>
            <w:r>
              <w:rPr>
                <w:lang w:val="en-GB"/>
              </w:rPr>
              <w:t>NewOSB (XPath):</w:t>
            </w:r>
          </w:p>
          <w:p w:rsidR="00B33407" w:rsidRDefault="00D52AED" w:rsidP="00D52AED">
            <w:pPr>
              <w:pStyle w:val="Listaszerbekezds"/>
              <w:numPr>
                <w:ilvl w:val="0"/>
                <w:numId w:val="28"/>
              </w:numPr>
              <w:spacing w:before="60" w:after="60" w:line="240" w:lineRule="auto"/>
              <w:rPr>
                <w:lang w:val="en-GB"/>
              </w:rPr>
            </w:pPr>
            <w:r>
              <w:rPr>
                <w:lang w:val="en-GB"/>
              </w:rPr>
              <w:t>//</w:t>
            </w:r>
            <w:r w:rsidRPr="00D52AED">
              <w:rPr>
                <w:lang w:val="en-GB"/>
              </w:rPr>
              <w:t>eiMessageContext</w:t>
            </w:r>
            <w:r>
              <w:rPr>
                <w:lang w:val="en-GB"/>
              </w:rPr>
              <w:t>/requestId</w:t>
            </w:r>
          </w:p>
          <w:p w:rsidR="00D52AED" w:rsidRPr="00D52AED" w:rsidRDefault="00D52AED" w:rsidP="00D52AED">
            <w:pPr>
              <w:pStyle w:val="Listaszerbekezds"/>
              <w:numPr>
                <w:ilvl w:val="0"/>
                <w:numId w:val="28"/>
              </w:numPr>
              <w:spacing w:before="60" w:after="60" w:line="240" w:lineRule="auto"/>
              <w:rPr>
                <w:lang w:val="en-GB"/>
              </w:rPr>
            </w:pPr>
            <w:r>
              <w:rPr>
                <w:lang w:val="en-GB"/>
              </w:rPr>
              <w:t>//</w:t>
            </w:r>
            <w:r w:rsidRPr="00D52AED">
              <w:rPr>
                <w:lang w:val="en-GB"/>
              </w:rPr>
              <w:t>eiMessageContext</w:t>
            </w:r>
            <w:r>
              <w:rPr>
                <w:lang w:val="en-GB"/>
              </w:rPr>
              <w:t>/correlationId</w:t>
            </w:r>
          </w:p>
          <w:p w:rsidR="00D52AED" w:rsidRPr="00D52AED" w:rsidRDefault="00D52AED" w:rsidP="00D52AED">
            <w:pPr>
              <w:pStyle w:val="Listaszerbekezds"/>
              <w:numPr>
                <w:ilvl w:val="0"/>
                <w:numId w:val="28"/>
              </w:numPr>
              <w:spacing w:before="60" w:after="60" w:line="240" w:lineRule="auto"/>
              <w:rPr>
                <w:lang w:val="en-GB"/>
              </w:rPr>
            </w:pPr>
            <w:r>
              <w:rPr>
                <w:lang w:val="en-GB"/>
              </w:rPr>
              <w:t>//</w:t>
            </w:r>
            <w:r w:rsidRPr="00D52AED">
              <w:rPr>
                <w:lang w:val="en-GB"/>
              </w:rPr>
              <w:t>eiMessageContext</w:t>
            </w:r>
            <w:r>
              <w:rPr>
                <w:lang w:val="en-GB"/>
              </w:rPr>
              <w:t>/sender</w:t>
            </w:r>
          </w:p>
          <w:p w:rsidR="00B33407" w:rsidRDefault="00B33407" w:rsidP="00442DDE">
            <w:pPr>
              <w:spacing w:before="60" w:after="60" w:line="240" w:lineRule="auto"/>
              <w:rPr>
                <w:lang w:val="en-GB"/>
              </w:rPr>
            </w:pPr>
            <w:r>
              <w:rPr>
                <w:lang w:val="en-GB"/>
              </w:rPr>
              <w:t>XML attribute:</w:t>
            </w:r>
          </w:p>
          <w:p w:rsidR="00D52AED" w:rsidRDefault="00D52AED" w:rsidP="00D52AED">
            <w:pPr>
              <w:pStyle w:val="Listaszerbekezds"/>
              <w:numPr>
                <w:ilvl w:val="0"/>
                <w:numId w:val="26"/>
              </w:numPr>
              <w:spacing w:before="60" w:after="60" w:line="240" w:lineRule="auto"/>
              <w:rPr>
                <w:lang w:val="en-GB"/>
              </w:rPr>
            </w:pPr>
            <w:r>
              <w:rPr>
                <w:lang w:val="en-GB"/>
              </w:rPr>
              <w:t>R</w:t>
            </w:r>
            <w:r w:rsidRPr="00B33407">
              <w:rPr>
                <w:lang w:val="en-GB"/>
              </w:rPr>
              <w:t>equeste</w:t>
            </w:r>
            <w:r>
              <w:rPr>
                <w:lang w:val="en-GB"/>
              </w:rPr>
              <w:t>I</w:t>
            </w:r>
            <w:r w:rsidRPr="00B33407">
              <w:rPr>
                <w:lang w:val="en-GB"/>
              </w:rPr>
              <w:t>d</w:t>
            </w:r>
            <w:r>
              <w:rPr>
                <w:lang w:val="en-GB"/>
              </w:rPr>
              <w:t>=</w:t>
            </w:r>
          </w:p>
          <w:p w:rsidR="00D52AED" w:rsidRDefault="00D52AED" w:rsidP="00D52AED">
            <w:pPr>
              <w:pStyle w:val="Listaszerbekezds"/>
              <w:numPr>
                <w:ilvl w:val="0"/>
                <w:numId w:val="26"/>
              </w:numPr>
              <w:spacing w:before="60" w:after="60" w:line="240" w:lineRule="auto"/>
              <w:rPr>
                <w:lang w:val="en-GB"/>
              </w:rPr>
            </w:pPr>
            <w:r>
              <w:rPr>
                <w:lang w:val="en-GB"/>
              </w:rPr>
              <w:t>C</w:t>
            </w:r>
            <w:r w:rsidRPr="00B33407">
              <w:rPr>
                <w:lang w:val="en-GB"/>
              </w:rPr>
              <w:t>orrelationId</w:t>
            </w:r>
            <w:r>
              <w:rPr>
                <w:lang w:val="en-GB"/>
              </w:rPr>
              <w:t>=</w:t>
            </w:r>
          </w:p>
          <w:p w:rsidR="00B33407" w:rsidRDefault="00D52AED" w:rsidP="00D52AED">
            <w:pPr>
              <w:pStyle w:val="Listaszerbekezds"/>
              <w:numPr>
                <w:ilvl w:val="0"/>
                <w:numId w:val="26"/>
              </w:numPr>
              <w:spacing w:before="60" w:after="60" w:line="240" w:lineRule="auto"/>
              <w:rPr>
                <w:lang w:val="en-GB"/>
              </w:rPr>
            </w:pPr>
            <w:r w:rsidRPr="00D52AED">
              <w:rPr>
                <w:lang w:val="en-GB"/>
              </w:rPr>
              <w:t>UserId</w:t>
            </w:r>
            <w:r w:rsidRPr="00D52AED">
              <w:rPr>
                <w:lang w:val="en-GB"/>
              </w:rPr>
              <w:tab/>
            </w:r>
            <w:r>
              <w:rPr>
                <w:lang w:val="en-GB"/>
              </w:rPr>
              <w:t>=</w:t>
            </w:r>
          </w:p>
          <w:p w:rsidR="00D52AED" w:rsidRDefault="00D52AED" w:rsidP="00D52AED">
            <w:pPr>
              <w:spacing w:before="60" w:after="60" w:line="240" w:lineRule="auto"/>
              <w:rPr>
                <w:lang w:val="en-GB"/>
              </w:rPr>
            </w:pPr>
            <w:r>
              <w:rPr>
                <w:lang w:val="en-GB"/>
              </w:rPr>
              <w:t>Header data:</w:t>
            </w:r>
          </w:p>
          <w:p w:rsidR="00D52AED" w:rsidRDefault="00D52AED" w:rsidP="00D52AED">
            <w:pPr>
              <w:pStyle w:val="Listaszerbekezds"/>
              <w:numPr>
                <w:ilvl w:val="0"/>
                <w:numId w:val="29"/>
              </w:numPr>
              <w:spacing w:before="60" w:after="60" w:line="240" w:lineRule="auto"/>
              <w:rPr>
                <w:lang w:val="en-GB"/>
              </w:rPr>
            </w:pPr>
            <w:r w:rsidRPr="00D52AED">
              <w:rPr>
                <w:lang w:val="en-GB"/>
              </w:rPr>
              <w:t>X-MT-RequestId</w:t>
            </w:r>
          </w:p>
          <w:p w:rsidR="00D52AED" w:rsidRDefault="00D52AED" w:rsidP="00D52AED">
            <w:pPr>
              <w:pStyle w:val="Listaszerbekezds"/>
              <w:numPr>
                <w:ilvl w:val="0"/>
                <w:numId w:val="29"/>
              </w:numPr>
              <w:spacing w:before="60" w:after="60" w:line="240" w:lineRule="auto"/>
              <w:rPr>
                <w:lang w:val="en-GB"/>
              </w:rPr>
            </w:pPr>
            <w:r w:rsidRPr="00D52AED">
              <w:rPr>
                <w:lang w:val="en-GB"/>
              </w:rPr>
              <w:t>X-MT-UserId</w:t>
            </w:r>
          </w:p>
          <w:p w:rsidR="00D52AED" w:rsidRDefault="00D52AED" w:rsidP="00D52AED">
            <w:pPr>
              <w:pStyle w:val="Listaszerbekezds"/>
              <w:numPr>
                <w:ilvl w:val="0"/>
                <w:numId w:val="29"/>
              </w:numPr>
              <w:spacing w:before="60" w:after="60" w:line="240" w:lineRule="auto"/>
              <w:rPr>
                <w:lang w:val="en-GB"/>
              </w:rPr>
            </w:pPr>
            <w:r w:rsidRPr="00D52AED">
              <w:rPr>
                <w:lang w:val="en-GB"/>
              </w:rPr>
              <w:t>X-MT-CorrelationId</w:t>
            </w:r>
          </w:p>
          <w:p w:rsidR="00D52AED" w:rsidRPr="00D52AED" w:rsidRDefault="00D52AED" w:rsidP="00D52AED">
            <w:pPr>
              <w:spacing w:before="60" w:after="60" w:line="240" w:lineRule="auto"/>
              <w:rPr>
                <w:b/>
                <w:u w:val="single"/>
                <w:lang w:val="en-GB"/>
              </w:rPr>
            </w:pPr>
            <w:r>
              <w:rPr>
                <w:b/>
                <w:u w:val="single"/>
                <w:lang w:val="en-GB"/>
              </w:rPr>
              <w:t>MSG</w:t>
            </w:r>
          </w:p>
          <w:p w:rsidR="00D52AED" w:rsidRDefault="00D52AED" w:rsidP="00D52AED">
            <w:pPr>
              <w:spacing w:before="60" w:after="60" w:line="240" w:lineRule="auto"/>
              <w:rPr>
                <w:lang w:val="en-GB"/>
              </w:rPr>
            </w:pPr>
            <w:r>
              <w:rPr>
                <w:lang w:val="en-GB"/>
              </w:rPr>
              <w:t>The message validation validates the soap request against the wsdl found with the backEndServiceUrl.</w:t>
            </w:r>
          </w:p>
          <w:p w:rsidR="00D52AED" w:rsidRDefault="00D52AED" w:rsidP="00D52AED">
            <w:pPr>
              <w:spacing w:before="60" w:after="60" w:line="240" w:lineRule="auto"/>
              <w:rPr>
                <w:lang w:val="en-GB"/>
              </w:rPr>
            </w:pPr>
            <w:r>
              <w:rPr>
                <w:lang w:val="en-GB"/>
              </w:rPr>
              <w:t>The validation process parameters:</w:t>
            </w:r>
          </w:p>
          <w:p w:rsidR="00D52AED" w:rsidRDefault="00D52AED" w:rsidP="00D52AED">
            <w:pPr>
              <w:pStyle w:val="Listaszerbekezds"/>
              <w:numPr>
                <w:ilvl w:val="0"/>
                <w:numId w:val="30"/>
              </w:numPr>
              <w:spacing w:before="60" w:after="60" w:line="240" w:lineRule="auto"/>
              <w:rPr>
                <w:lang w:val="en-GB"/>
              </w:rPr>
            </w:pPr>
            <w:r>
              <w:rPr>
                <w:lang w:val="en-GB"/>
              </w:rPr>
              <w:t>wsdlURL</w:t>
            </w:r>
          </w:p>
          <w:p w:rsidR="00D52AED" w:rsidRDefault="00D52AED" w:rsidP="00D52AED">
            <w:pPr>
              <w:pStyle w:val="Listaszerbekezds"/>
              <w:numPr>
                <w:ilvl w:val="0"/>
                <w:numId w:val="30"/>
              </w:numPr>
              <w:spacing w:before="60" w:after="60" w:line="240" w:lineRule="auto"/>
              <w:rPr>
                <w:lang w:val="en-GB"/>
              </w:rPr>
            </w:pPr>
            <w:r>
              <w:rPr>
                <w:lang w:val="en-GB"/>
              </w:rPr>
              <w:t>requestContent</w:t>
            </w:r>
          </w:p>
          <w:p w:rsidR="00D52AED" w:rsidRDefault="00D52AED" w:rsidP="00D52AED">
            <w:pPr>
              <w:spacing w:before="60" w:after="60" w:line="240" w:lineRule="auto"/>
              <w:rPr>
                <w:lang w:val="en-GB"/>
              </w:rPr>
            </w:pPr>
            <w:r>
              <w:rPr>
                <w:lang w:val="en-GB"/>
              </w:rPr>
              <w:t>The validation</w:t>
            </w:r>
            <w:r w:rsidR="00E51982">
              <w:rPr>
                <w:lang w:val="en-GB"/>
              </w:rPr>
              <w:t xml:space="preserve"> only take place when the full message is in the buffer otherwise a WARN level log happens.</w:t>
            </w:r>
          </w:p>
          <w:p w:rsidR="00D14803" w:rsidRPr="00D52AED" w:rsidRDefault="00D14803" w:rsidP="00D52AED">
            <w:pPr>
              <w:spacing w:before="60" w:after="60" w:line="240" w:lineRule="auto"/>
              <w:rPr>
                <w:lang w:val="en-GB"/>
              </w:rPr>
            </w:pPr>
            <w:r>
              <w:rPr>
                <w:lang w:val="en-GB"/>
              </w:rPr>
              <w:t>The wsdl validation is only a TEST/DEV feature.</w:t>
            </w:r>
          </w:p>
        </w:tc>
      </w:tr>
      <w:tr w:rsidR="00D52AED" w:rsidTr="00CC137E">
        <w:tc>
          <w:tcPr>
            <w:tcW w:w="2235" w:type="dxa"/>
            <w:shd w:val="clear" w:color="auto" w:fill="DBE5F1" w:themeFill="accent1" w:themeFillTint="33"/>
          </w:tcPr>
          <w:p w:rsidR="00D52AED" w:rsidRPr="00622A7E" w:rsidRDefault="00D52AED" w:rsidP="00CC137E">
            <w:pPr>
              <w:spacing w:before="60" w:after="60" w:line="240" w:lineRule="auto"/>
              <w:rPr>
                <w:b/>
                <w:i/>
                <w:noProof/>
                <w:lang w:val="en-GB"/>
              </w:rPr>
            </w:pPr>
          </w:p>
        </w:tc>
        <w:tc>
          <w:tcPr>
            <w:tcW w:w="6975" w:type="dxa"/>
          </w:tcPr>
          <w:p w:rsidR="00D52AED" w:rsidRDefault="00D52AED" w:rsidP="00442DDE">
            <w:pPr>
              <w:spacing w:before="60" w:after="60" w:line="240" w:lineRule="auto"/>
              <w:rPr>
                <w:lang w:val="en-GB"/>
              </w:rPr>
            </w:pPr>
          </w:p>
        </w:tc>
      </w:tr>
    </w:tbl>
    <w:p w:rsidR="00622A7E" w:rsidRPr="00622A7E" w:rsidRDefault="00622A7E" w:rsidP="00622A7E">
      <w:pPr>
        <w:rPr>
          <w:lang w:val="en-GB"/>
        </w:rPr>
      </w:pPr>
    </w:p>
    <w:p w:rsidR="001E073D" w:rsidRDefault="00B75AC9" w:rsidP="001E073D">
      <w:pPr>
        <w:pStyle w:val="Cmsor3"/>
        <w:rPr>
          <w:lang w:val="en-GB"/>
        </w:rPr>
      </w:pPr>
      <w:bookmarkStart w:id="49" w:name="_Toc463850696"/>
      <w:r>
        <w:rPr>
          <w:lang w:val="en-GB"/>
        </w:rPr>
        <w:lastRenderedPageBreak/>
        <w:t>Wildfly/Undertow setup</w:t>
      </w:r>
      <w:bookmarkEnd w:id="49"/>
    </w:p>
    <w:p w:rsidR="00B75AC9" w:rsidRDefault="001E073D" w:rsidP="001E073D">
      <w:pPr>
        <w:rPr>
          <w:lang w:val="en-GB"/>
        </w:rPr>
      </w:pPr>
      <w:r>
        <w:rPr>
          <w:lang w:val="en-GB"/>
        </w:rPr>
        <w:t xml:space="preserve">The core layer based on the WildFly’s (JBoss) Undertow http server and servlet container. </w:t>
      </w:r>
    </w:p>
    <w:p w:rsidR="00B75AC9" w:rsidRDefault="00B75AC9" w:rsidP="001E073D">
      <w:pPr>
        <w:rPr>
          <w:lang w:val="en-GB"/>
        </w:rPr>
      </w:pPr>
      <w:r>
        <w:rPr>
          <w:lang w:val="en-GB"/>
        </w:rPr>
        <w:t>The server application can be downloaded from the following url:</w:t>
      </w:r>
    </w:p>
    <w:p w:rsidR="00B75AC9" w:rsidRDefault="00941869" w:rsidP="001E073D">
      <w:pPr>
        <w:rPr>
          <w:lang w:val="en-GB"/>
        </w:rPr>
      </w:pPr>
      <w:hyperlink r:id="rId21" w:history="1">
        <w:r w:rsidR="00B75AC9" w:rsidRPr="00E151DF">
          <w:rPr>
            <w:rStyle w:val="Hiperhivatkozs"/>
            <w:rFonts w:cs="Palatino Linotype"/>
            <w:lang w:val="en-GB"/>
          </w:rPr>
          <w:t>http://wildfly.org/downloads/</w:t>
        </w:r>
      </w:hyperlink>
    </w:p>
    <w:p w:rsidR="00B75AC9" w:rsidRDefault="00B75AC9" w:rsidP="001E073D">
      <w:pPr>
        <w:rPr>
          <w:lang w:val="en-GB"/>
        </w:rPr>
      </w:pPr>
      <w:r>
        <w:rPr>
          <w:lang w:val="en-GB"/>
        </w:rPr>
        <w:t>During the implementation we use the Wildfly 10.</w:t>
      </w:r>
      <w:r w:rsidR="00622A7E">
        <w:rPr>
          <w:lang w:val="en-GB"/>
        </w:rPr>
        <w:t>1</w:t>
      </w:r>
      <w:r>
        <w:rPr>
          <w:lang w:val="en-GB"/>
        </w:rPr>
        <w:t xml:space="preserve"> Final version, </w:t>
      </w:r>
      <w:r w:rsidRPr="00B75AC9">
        <w:rPr>
          <w:lang w:val="en-GB"/>
        </w:rPr>
        <w:t>Servlet-Only Distribution</w:t>
      </w:r>
      <w:r>
        <w:rPr>
          <w:lang w:val="en-GB"/>
        </w:rPr>
        <w:t>.</w:t>
      </w:r>
    </w:p>
    <w:p w:rsidR="00B75AC9" w:rsidRPr="00B75AC9" w:rsidRDefault="00B75AC9" w:rsidP="001E073D">
      <w:pPr>
        <w:rPr>
          <w:i/>
          <w:u w:val="single"/>
          <w:lang w:val="en-GB"/>
        </w:rPr>
      </w:pPr>
      <w:r w:rsidRPr="00B75AC9">
        <w:rPr>
          <w:i/>
          <w:u w:val="single"/>
          <w:lang w:val="en-GB"/>
        </w:rPr>
        <w:t>Setup:</w:t>
      </w:r>
    </w:p>
    <w:p w:rsidR="00B75AC9" w:rsidRDefault="00B75AC9" w:rsidP="00B75AC9">
      <w:pPr>
        <w:pStyle w:val="Listaszerbekezds"/>
        <w:numPr>
          <w:ilvl w:val="0"/>
          <w:numId w:val="17"/>
        </w:numPr>
        <w:rPr>
          <w:lang w:val="en-GB"/>
        </w:rPr>
      </w:pPr>
      <w:r w:rsidRPr="00B75AC9">
        <w:rPr>
          <w:lang w:val="en-GB"/>
        </w:rPr>
        <w:t>Extract the downloaded zip into a folder on the target computer.</w:t>
      </w:r>
    </w:p>
    <w:p w:rsidR="00B75AC9" w:rsidRDefault="00B75AC9" w:rsidP="00B75AC9">
      <w:pPr>
        <w:pStyle w:val="Listaszerbekezds"/>
        <w:numPr>
          <w:ilvl w:val="0"/>
          <w:numId w:val="17"/>
        </w:numPr>
        <w:rPr>
          <w:lang w:val="en-GB"/>
        </w:rPr>
      </w:pPr>
      <w:r>
        <w:rPr>
          <w:lang w:val="en-GB"/>
        </w:rPr>
        <w:t>Use the standalone.xml configuration and set the following ports properly:</w:t>
      </w:r>
    </w:p>
    <w:p w:rsidR="00B75AC9" w:rsidRDefault="00B75AC9" w:rsidP="00B75AC9">
      <w:pPr>
        <w:pStyle w:val="Listaszerbekezds"/>
        <w:numPr>
          <w:ilvl w:val="1"/>
          <w:numId w:val="17"/>
        </w:numPr>
        <w:rPr>
          <w:lang w:val="en-GB"/>
        </w:rPr>
      </w:pPr>
      <w:r>
        <w:rPr>
          <w:lang w:val="en-GB"/>
        </w:rPr>
        <w:t>management http/https</w:t>
      </w:r>
    </w:p>
    <w:p w:rsidR="00B75AC9" w:rsidRDefault="00B75AC9" w:rsidP="00B75AC9">
      <w:pPr>
        <w:pStyle w:val="Listaszerbekezds"/>
        <w:numPr>
          <w:ilvl w:val="1"/>
          <w:numId w:val="17"/>
        </w:numPr>
        <w:rPr>
          <w:lang w:val="en-GB"/>
        </w:rPr>
      </w:pPr>
      <w:r>
        <w:rPr>
          <w:lang w:val="en-GB"/>
        </w:rPr>
        <w:t>ajp</w:t>
      </w:r>
    </w:p>
    <w:p w:rsidR="00B75AC9" w:rsidRDefault="00B75AC9" w:rsidP="00B75AC9">
      <w:pPr>
        <w:pStyle w:val="Listaszerbekezds"/>
        <w:numPr>
          <w:ilvl w:val="1"/>
          <w:numId w:val="17"/>
        </w:numPr>
        <w:rPr>
          <w:lang w:val="en-GB"/>
        </w:rPr>
      </w:pPr>
      <w:r>
        <w:rPr>
          <w:lang w:val="en-GB"/>
        </w:rPr>
        <w:t>http</w:t>
      </w:r>
    </w:p>
    <w:p w:rsidR="00B75AC9" w:rsidRDefault="00B75AC9" w:rsidP="00B75AC9">
      <w:pPr>
        <w:pStyle w:val="Listaszerbekezds"/>
        <w:numPr>
          <w:ilvl w:val="1"/>
          <w:numId w:val="17"/>
        </w:numPr>
        <w:rPr>
          <w:lang w:val="en-GB"/>
        </w:rPr>
      </w:pPr>
      <w:r>
        <w:rPr>
          <w:lang w:val="en-GB"/>
        </w:rPr>
        <w:t>https (it won’t be used)</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&lt;socket-binding-group name="standard-sockets" default-interface="public" port-offset="${jboss.socket.binding.port-offset:0}"&gt;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 interface="management" port="${jboss.management.http.port:9190}"/&gt;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name="management-https" interface="management" port="${jboss.management.https.port:9193}"/&gt;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name="ajp" port="${jboss.ajp.port:8109}"/&gt;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 port="${jboss.http.port:8192}"/&gt;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name="https" port="${jboss.https.port:8193}"/&gt;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p>
    <w:p w:rsidR="00B75AC9" w:rsidRPr="00B75AC9" w:rsidRDefault="00B75AC9" w:rsidP="00B75AC9">
      <w:pPr>
        <w:shd w:val="clear" w:color="auto" w:fill="D9D9D9" w:themeFill="background1" w:themeFillShade="D9"/>
        <w:spacing w:after="0" w:line="240" w:lineRule="auto"/>
        <w:rPr>
          <w:rFonts w:ascii="Courier New" w:eastAsia="Palatino Linotype" w:hAnsi="Courier New" w:cs="Courier New"/>
          <w:sz w:val="16"/>
          <w:szCs w:val="16"/>
          <w:lang w:eastAsia="hu-HU"/>
        </w:rPr>
      </w:pPr>
      <w:r w:rsidRPr="00B75AC9">
        <w:rPr>
          <w:rFonts w:ascii="Courier New" w:hAnsi="Courier New" w:cs="Courier New"/>
          <w:i/>
          <w:noProof/>
          <w:sz w:val="16"/>
          <w:szCs w:val="16"/>
          <w:lang w:val="en-GB"/>
        </w:rPr>
        <w:t>&lt;/socket-binding-group&gt;</w:t>
      </w:r>
    </w:p>
    <w:p w:rsidR="00B75AC9" w:rsidRDefault="00B75AC9" w:rsidP="001E073D">
      <w:pPr>
        <w:rPr>
          <w:lang w:val="en-GB"/>
        </w:rPr>
      </w:pPr>
    </w:p>
    <w:p w:rsidR="00B75AC9" w:rsidRDefault="00DB733D" w:rsidP="001E073D">
      <w:pPr>
        <w:rPr>
          <w:lang w:val="en-GB"/>
        </w:rPr>
      </w:pPr>
      <w:r>
        <w:rPr>
          <w:lang w:val="en-GB"/>
        </w:rPr>
        <w:t>The W</w:t>
      </w:r>
      <w:r w:rsidR="00B75AC9">
        <w:rPr>
          <w:lang w:val="en-GB"/>
        </w:rPr>
        <w:t>ildfly can run in docker as well.</w:t>
      </w:r>
    </w:p>
    <w:p w:rsidR="00B75AC9" w:rsidRPr="004D199F" w:rsidRDefault="004D199F" w:rsidP="004D199F">
      <w:pPr>
        <w:pStyle w:val="Cmsor4"/>
        <w:rPr>
          <w:lang w:val="en-GB"/>
        </w:rPr>
      </w:pPr>
      <w:bookmarkStart w:id="50" w:name="_Toc463850697"/>
      <w:r w:rsidRPr="004D199F">
        <w:rPr>
          <w:lang w:val="en-GB"/>
        </w:rPr>
        <w:t>LWI log</w:t>
      </w:r>
      <w:r w:rsidR="00622A7E">
        <w:rPr>
          <w:lang w:val="en-GB"/>
        </w:rPr>
        <w:t xml:space="preserve"> setup</w:t>
      </w:r>
      <w:bookmarkEnd w:id="50"/>
    </w:p>
    <w:p w:rsidR="004D199F" w:rsidRDefault="004D199F" w:rsidP="001E073D">
      <w:pPr>
        <w:rPr>
          <w:lang w:val="en-GB"/>
        </w:rPr>
      </w:pPr>
      <w:r>
        <w:rPr>
          <w:lang w:val="en-GB"/>
        </w:rPr>
        <w:t>There are 3 type of logs:</w:t>
      </w:r>
    </w:p>
    <w:p w:rsidR="004D199F" w:rsidRDefault="004D199F" w:rsidP="004D199F">
      <w:pPr>
        <w:pStyle w:val="Listaszerbekezds"/>
        <w:numPr>
          <w:ilvl w:val="0"/>
          <w:numId w:val="22"/>
        </w:numPr>
        <w:rPr>
          <w:lang w:val="en-GB"/>
        </w:rPr>
      </w:pPr>
      <w:r>
        <w:rPr>
          <w:lang w:val="en-GB"/>
        </w:rPr>
        <w:t xml:space="preserve">LWI audit log </w:t>
      </w:r>
      <w:r w:rsidRPr="004D199F">
        <w:rPr>
          <w:lang w:val="en-GB"/>
        </w:rPr>
        <w:sym w:font="Wingdings" w:char="F0E0"/>
      </w:r>
      <w:r>
        <w:rPr>
          <w:lang w:val="en-GB"/>
        </w:rPr>
        <w:t xml:space="preserve"> logs the incoming and outgoing messages</w:t>
      </w:r>
    </w:p>
    <w:p w:rsidR="004D199F" w:rsidRDefault="004D199F" w:rsidP="004D199F">
      <w:pPr>
        <w:pStyle w:val="Listaszerbekezds"/>
        <w:numPr>
          <w:ilvl w:val="0"/>
          <w:numId w:val="22"/>
        </w:numPr>
        <w:rPr>
          <w:lang w:val="en-GB"/>
        </w:rPr>
      </w:pPr>
      <w:r>
        <w:rPr>
          <w:lang w:val="en-GB"/>
        </w:rPr>
        <w:t xml:space="preserve">LWI application log </w:t>
      </w:r>
      <w:r w:rsidRPr="004D199F">
        <w:rPr>
          <w:lang w:val="en-GB"/>
        </w:rPr>
        <w:sym w:font="Wingdings" w:char="F0E0"/>
      </w:r>
      <w:r>
        <w:rPr>
          <w:lang w:val="en-GB"/>
        </w:rPr>
        <w:t xml:space="preserve"> logs the LWI process flows</w:t>
      </w:r>
    </w:p>
    <w:p w:rsidR="004D199F" w:rsidRPr="004D199F" w:rsidRDefault="004D199F" w:rsidP="004D199F">
      <w:pPr>
        <w:pStyle w:val="Listaszerbekezds"/>
        <w:numPr>
          <w:ilvl w:val="0"/>
          <w:numId w:val="22"/>
        </w:numPr>
        <w:rPr>
          <w:lang w:val="en-GB"/>
        </w:rPr>
      </w:pPr>
      <w:r>
        <w:rPr>
          <w:lang w:val="en-GB"/>
        </w:rPr>
        <w:t xml:space="preserve">Wildfly log </w:t>
      </w:r>
      <w:r w:rsidRPr="004D199F">
        <w:rPr>
          <w:lang w:val="en-GB"/>
        </w:rPr>
        <w:sym w:font="Wingdings" w:char="F0E0"/>
      </w:r>
      <w:r>
        <w:rPr>
          <w:lang w:val="en-GB"/>
        </w:rPr>
        <w:t xml:space="preserve"> logs the container processes ( the above (2.) is also included )</w:t>
      </w:r>
    </w:p>
    <w:p w:rsidR="00B75AC9" w:rsidRDefault="004D199F" w:rsidP="004D199F">
      <w:pPr>
        <w:pStyle w:val="Cmsor5"/>
        <w:rPr>
          <w:lang w:val="en-GB"/>
        </w:rPr>
      </w:pPr>
      <w:r>
        <w:rPr>
          <w:lang w:val="en-GB"/>
        </w:rPr>
        <w:t>L</w:t>
      </w:r>
      <w:r w:rsidR="003C1802">
        <w:rPr>
          <w:lang w:val="en-GB"/>
        </w:rPr>
        <w:t>ogger</w:t>
      </w:r>
      <w:r>
        <w:rPr>
          <w:lang w:val="en-GB"/>
        </w:rPr>
        <w:t>s</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 category="hu.telekom.lwi" use-parent-handlers="true"&gt;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name="DEBUG"/&gt;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&lt;handler name="LWI_SEPARATE"/&gt;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 category="LWI_LOG_MESSAGE" use-parent-handlers="false"&gt;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name="DEBUG"/&gt;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&lt;handler name="LWI_LOG_MESSAGE"/&gt;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3C1802" w:rsidRPr="003C1802"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&lt;/logger&gt;</w:t>
      </w:r>
    </w:p>
    <w:p w:rsidR="003C1802" w:rsidRPr="003C1802" w:rsidRDefault="004D199F" w:rsidP="004D199F">
      <w:pPr>
        <w:pStyle w:val="Cmsor5"/>
        <w:rPr>
          <w:lang w:val="en-GB"/>
        </w:rPr>
      </w:pPr>
      <w:r>
        <w:rPr>
          <w:lang w:val="en-GB"/>
        </w:rPr>
        <w:lastRenderedPageBreak/>
        <w:t>Log files</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 name="LWI_LOG_MESSAGE" autoflush="true"&gt;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name="INFO"/&gt;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&lt;pattern-formatter pattern="%d{HH:mm:ss,SSS} %-5p [%c] (%t) %s%E%n"/&gt;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&lt;file path="/home/dockeri/logs/lwi_audit.log"/&gt;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&lt;rotate-size value="100M"/&gt;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&lt;max-backup-index value="10"/&gt;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&lt;append value="true"/&gt;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&lt;suffix value=".yyyy-MM-dd"/&gt;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 name="LWI_SEPARATE" autoflush="true"&gt;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name="INFO"/&gt;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&lt;pattern-formatter pattern="%d{HH:mm:ss,SSS} %-5p [%c] (%t) %s%E%n"/&gt;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&lt;file path="/home/dockeri/logs/lwi_app.log"/&gt;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&lt;rotate-size value="100M"/&gt;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&lt;max-backup-index value="10"/&gt;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&lt;append value="true"/&gt;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&lt;suffix value=".yyyy-MM-dd"/&gt;</w:t>
      </w:r>
    </w:p>
    <w:p w:rsidR="003C1802" w:rsidRPr="003C1802"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&lt;/size-rotating-file-handler&gt;</w:t>
      </w:r>
    </w:p>
    <w:p w:rsidR="00B75AC9" w:rsidRDefault="00B75AC9" w:rsidP="001E073D">
      <w:pPr>
        <w:rPr>
          <w:lang w:val="en-GB"/>
        </w:rPr>
      </w:pPr>
    </w:p>
    <w:p w:rsidR="000D0DB8" w:rsidRDefault="006E17C2" w:rsidP="00622A7E">
      <w:pPr>
        <w:pStyle w:val="Cmsor4"/>
        <w:rPr>
          <w:lang w:val="en-GB"/>
        </w:rPr>
      </w:pPr>
      <w:bookmarkStart w:id="51" w:name="_Toc463850698"/>
      <w:r>
        <w:rPr>
          <w:lang w:val="en-GB"/>
        </w:rPr>
        <w:t>LWI</w:t>
      </w:r>
      <w:r w:rsidR="00622A7E">
        <w:rPr>
          <w:lang w:val="en-GB"/>
        </w:rPr>
        <w:t xml:space="preserve"> service</w:t>
      </w:r>
      <w:r>
        <w:rPr>
          <w:lang w:val="en-GB"/>
        </w:rPr>
        <w:t xml:space="preserve"> setup</w:t>
      </w:r>
      <w:bookmarkEnd w:id="51"/>
    </w:p>
    <w:p w:rsidR="000D0DB8" w:rsidRDefault="000D0DB8" w:rsidP="001E073D">
      <w:pPr>
        <w:rPr>
          <w:lang w:val="en-GB"/>
        </w:rPr>
      </w:pPr>
      <w:r>
        <w:rPr>
          <w:lang w:val="en-GB"/>
        </w:rPr>
        <w:t xml:space="preserve">The </w:t>
      </w:r>
      <w:r w:rsidR="00EB2D63">
        <w:rPr>
          <w:lang w:val="en-GB"/>
        </w:rPr>
        <w:t>LWI is set up by the standard Wildfly/Undertow handler configurations in the standalone.xml.</w:t>
      </w:r>
    </w:p>
    <w:p w:rsidR="00EB2D63" w:rsidRDefault="00EB2D63" w:rsidP="001E073D">
      <w:pPr>
        <w:rPr>
          <w:lang w:val="en-GB"/>
        </w:rPr>
      </w:pPr>
      <w:r>
        <w:rPr>
          <w:lang w:val="en-GB"/>
        </w:rPr>
        <w:t>There are 3 configured handler:</w:t>
      </w:r>
    </w:p>
    <w:p w:rsidR="00EB2D63" w:rsidRDefault="00EB2D63" w:rsidP="00EB2D63">
      <w:pPr>
        <w:pStyle w:val="Listaszerbekezds"/>
        <w:numPr>
          <w:ilvl w:val="0"/>
          <w:numId w:val="23"/>
        </w:numPr>
        <w:rPr>
          <w:lang w:val="en-GB"/>
        </w:rPr>
      </w:pPr>
      <w:r>
        <w:rPr>
          <w:lang w:val="en-GB"/>
        </w:rPr>
        <w:t xml:space="preserve">Custom LwiHandler </w:t>
      </w:r>
      <w:r w:rsidRPr="00EB2D63">
        <w:rPr>
          <w:lang w:val="en-GB"/>
        </w:rPr>
        <w:sym w:font="Wingdings" w:char="F0E0"/>
      </w:r>
      <w:r>
        <w:rPr>
          <w:lang w:val="en-GB"/>
        </w:rPr>
        <w:t xml:space="preserve"> this wraps the LWI custom handlers</w:t>
      </w:r>
    </w:p>
    <w:p w:rsidR="00EB2D63" w:rsidRDefault="00EB2D63" w:rsidP="00EB2D63">
      <w:pPr>
        <w:pStyle w:val="Listaszerbekezds"/>
        <w:numPr>
          <w:ilvl w:val="0"/>
          <w:numId w:val="23"/>
        </w:numPr>
        <w:rPr>
          <w:lang w:val="en-GB"/>
        </w:rPr>
      </w:pPr>
      <w:r>
        <w:rPr>
          <w:lang w:val="en-GB"/>
        </w:rPr>
        <w:t xml:space="preserve">Reverse Proxy Handler </w:t>
      </w:r>
      <w:r w:rsidRPr="00EB2D63">
        <w:rPr>
          <w:lang w:val="en-GB"/>
        </w:rPr>
        <w:sym w:font="Wingdings" w:char="F0E0"/>
      </w:r>
      <w:r>
        <w:rPr>
          <w:lang w:val="en-GB"/>
        </w:rPr>
        <w:t xml:space="preserve"> this forwards the request to the business backends</w:t>
      </w:r>
    </w:p>
    <w:p w:rsidR="00EB2D63" w:rsidRDefault="00EB2D63" w:rsidP="00EB2D63">
      <w:pPr>
        <w:pStyle w:val="Listaszerbekezds"/>
        <w:numPr>
          <w:ilvl w:val="0"/>
          <w:numId w:val="23"/>
        </w:numPr>
        <w:rPr>
          <w:lang w:val="en-GB"/>
        </w:rPr>
      </w:pPr>
      <w:r>
        <w:rPr>
          <w:lang w:val="en-GB"/>
        </w:rPr>
        <w:t xml:space="preserve">LWI request limit handler </w:t>
      </w:r>
      <w:r w:rsidRPr="00EB2D63">
        <w:rPr>
          <w:lang w:val="en-GB"/>
        </w:rPr>
        <w:sym w:font="Wingdings" w:char="F0E0"/>
      </w:r>
      <w:r>
        <w:rPr>
          <w:lang w:val="en-GB"/>
        </w:rPr>
        <w:t xml:space="preserve"> limits the request in the LWI regardless of the message type</w:t>
      </w:r>
    </w:p>
    <w:p w:rsidR="00EB2D63" w:rsidRDefault="00EB2D63" w:rsidP="00622A7E">
      <w:pPr>
        <w:pStyle w:val="Cmsor5"/>
        <w:rPr>
          <w:lang w:val="en-GB"/>
        </w:rPr>
      </w:pPr>
      <w:r>
        <w:rPr>
          <w:lang w:val="en-GB"/>
        </w:rPr>
        <w:t>Lwi custom handler setup</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&lt;!—section undertow --&gt;</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&lt;subsystem xmlns="urn:jboss:domain:undertow:3.1"&gt;</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server</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EB2D63">
        <w:rPr>
          <w:rFonts w:ascii="Courier New" w:hAnsi="Courier New" w:cs="Courier New"/>
          <w:i/>
          <w:noProof/>
          <w:sz w:val="16"/>
          <w:szCs w:val="16"/>
          <w:lang w:val="en-GB"/>
        </w:rPr>
        <w:t>&lt;server name="default-server"&gt;</w:t>
      </w:r>
    </w:p>
    <w:p w:rsidR="0012716E" w:rsidRDefault="0012716E"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host --&gt;</w:t>
      </w:r>
    </w:p>
    <w:p w:rsidR="0012716E" w:rsidRP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 name="default-host" alias="localhost"&gt;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 CNR getMsisdn --&gt;</w:t>
      </w:r>
    </w:p>
    <w:p w:rsidR="00EB2D63"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&lt;filter-ref name="lwi-cnr-getMsisdn" predicate="path-prefix('/lwi/cnr/getMsisdn')"/&gt;</w:t>
      </w:r>
    </w:p>
    <w:p w:rsidR="00EB2D63" w:rsidRDefault="0012716E"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P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&lt;/host&gt;</w:t>
      </w:r>
    </w:p>
    <w:p w:rsidR="00EB2D63"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&lt;/server&gt;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w:t>
      </w:r>
      <w:r w:rsidR="00274656">
        <w:rPr>
          <w:rFonts w:ascii="Courier New" w:hAnsi="Courier New" w:cs="Courier New"/>
          <w:i/>
          <w:noProof/>
          <w:sz w:val="16"/>
          <w:szCs w:val="16"/>
          <w:lang w:val="en-GB"/>
        </w:rPr>
        <w:t xml:space="preserve">-- </w:t>
      </w:r>
      <w:r>
        <w:rPr>
          <w:rFonts w:ascii="Courier New" w:hAnsi="Courier New" w:cs="Courier New"/>
          <w:i/>
          <w:noProof/>
          <w:sz w:val="16"/>
          <w:szCs w:val="16"/>
          <w:lang w:val="en-GB"/>
        </w:rPr>
        <w:t>section</w:t>
      </w:r>
      <w:r w:rsidR="00274656">
        <w:rPr>
          <w:rFonts w:ascii="Courier New" w:hAnsi="Courier New" w:cs="Courier New"/>
          <w:i/>
          <w:noProof/>
          <w:sz w:val="16"/>
          <w:szCs w:val="16"/>
          <w:lang w:val="en-GB"/>
        </w:rPr>
        <w:t xml:space="preserve"> filters</w:t>
      </w:r>
      <w:r>
        <w:rPr>
          <w:rFonts w:ascii="Courier New" w:hAnsi="Courier New" w:cs="Courier New"/>
          <w:i/>
          <w:noProof/>
          <w:sz w:val="16"/>
          <w:szCs w:val="16"/>
          <w:lang w:val="en-GB"/>
        </w:rPr>
        <w:t xml:space="preserve"> --&gt;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&lt;filters&gt;</w:t>
      </w:r>
    </w:p>
    <w:p w:rsidR="0012716E" w:rsidRP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 CNR getMsisdn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 xml:space="preserve">&lt;filter name="lwi-cnr-getMsisdn" class-name="hu.telekom.lwi.plugin.LwiHandler" </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module="hu.telekom.lwi"&gt;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maximum number of the parallel request for the service --&gt;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lastRenderedPageBreak/>
        <w:t xml:space="preserve">      </w:t>
      </w:r>
      <w:r w:rsidRPr="0012716E">
        <w:rPr>
          <w:rFonts w:ascii="Courier New" w:hAnsi="Courier New" w:cs="Courier New"/>
          <w:i/>
          <w:noProof/>
          <w:sz w:val="16"/>
          <w:szCs w:val="16"/>
          <w:lang w:val="en-GB"/>
        </w:rPr>
        <w:t>&lt;param name="maxRequests" value="10"/&gt;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queue length for the service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name="queueSize" value="1"/&gt;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audit log level [MIN|CTX|FULL]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name="logLevel" value="FULL"/&gt;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type of the validation [MSG|CTX|NO]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name="validationType" value="CTX"/&gt;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this can switch the validation off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name="skipAuthentication" value="</w:t>
      </w:r>
      <w:r>
        <w:rPr>
          <w:rFonts w:ascii="Courier New" w:hAnsi="Courier New" w:cs="Courier New"/>
          <w:i/>
          <w:noProof/>
          <w:sz w:val="16"/>
          <w:szCs w:val="16"/>
          <w:lang w:val="en-GB"/>
        </w:rPr>
        <w:t>false</w:t>
      </w:r>
      <w:r w:rsidRPr="0012716E">
        <w:rPr>
          <w:rFonts w:ascii="Courier New" w:hAnsi="Courier New" w:cs="Courier New"/>
          <w:i/>
          <w:noProof/>
          <w:sz w:val="16"/>
          <w:szCs w:val="16"/>
          <w:lang w:val="en-GB"/>
        </w:rPr>
        <w:t>"/&gt;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url for the full msg validation </w:t>
      </w:r>
      <w:r w:rsidRPr="0012716E">
        <w:rPr>
          <w:rFonts w:ascii="Courier New" w:hAnsi="Courier New" w:cs="Courier New"/>
          <w:i/>
          <w:noProof/>
          <w:sz w:val="16"/>
          <w:szCs w:val="16"/>
          <w:lang w:val="en-GB"/>
        </w:rPr>
        <w:t>validationType</w:t>
      </w:r>
      <w:r>
        <w:rPr>
          <w:rFonts w:ascii="Courier New" w:hAnsi="Courier New" w:cs="Courier New"/>
          <w:i/>
          <w:noProof/>
          <w:sz w:val="16"/>
          <w:szCs w:val="16"/>
          <w:lang w:val="en-GB"/>
        </w:rPr>
        <w:t>=MSG to get the wsdl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 xml:space="preserve">&lt;param name="backEndServiceUrl" </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value="http://10.20.233.130:8091/LwiMockTargets/GetMsisdn"/&gt;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not used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name="backEndConnections" value="1"/&gt;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not used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name="requestTimeout" value="20000"/&gt;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w:t>
      </w:r>
      <w:r w:rsidR="00274656">
        <w:rPr>
          <w:rFonts w:ascii="Courier New" w:hAnsi="Courier New" w:cs="Courier New"/>
          <w:i/>
          <w:noProof/>
          <w:sz w:val="16"/>
          <w:szCs w:val="16"/>
          <w:lang w:val="en-GB"/>
        </w:rPr>
        <w:t xml:space="preserve">-- </w:t>
      </w:r>
      <w:r>
        <w:rPr>
          <w:rFonts w:ascii="Courier New" w:hAnsi="Courier New" w:cs="Courier New"/>
          <w:i/>
          <w:noProof/>
          <w:sz w:val="16"/>
          <w:szCs w:val="16"/>
          <w:lang w:val="en-GB"/>
        </w:rPr>
        <w:t>size of the maximum buffered message n*16kB --&gt;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name="bufferSize" value="20"/&gt;</w:t>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&lt;/filters&gt;</w:t>
      </w:r>
    </w:p>
    <w:p w:rsidR="00274656" w:rsidRDefault="00274656"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Pr="004D199F" w:rsidRDefault="00274656" w:rsidP="0012716E">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w:t>
      </w:r>
      <w:r>
        <w:rPr>
          <w:rFonts w:ascii="Courier New" w:hAnsi="Courier New" w:cs="Courier New"/>
          <w:i/>
          <w:noProof/>
          <w:sz w:val="16"/>
          <w:szCs w:val="16"/>
          <w:lang w:val="en-GB"/>
        </w:rPr>
        <w:t>/</w:t>
      </w:r>
      <w:r w:rsidRPr="00EB2D63">
        <w:rPr>
          <w:rFonts w:ascii="Courier New" w:hAnsi="Courier New" w:cs="Courier New"/>
          <w:i/>
          <w:noProof/>
          <w:sz w:val="16"/>
          <w:szCs w:val="16"/>
          <w:lang w:val="en-GB"/>
        </w:rPr>
        <w:t>subsystem</w:t>
      </w:r>
      <w:r>
        <w:rPr>
          <w:rFonts w:ascii="Courier New" w:hAnsi="Courier New" w:cs="Courier New"/>
          <w:i/>
          <w:noProof/>
          <w:sz w:val="16"/>
          <w:szCs w:val="16"/>
          <w:lang w:val="en-GB"/>
        </w:rPr>
        <w:t>&gt;</w:t>
      </w:r>
    </w:p>
    <w:p w:rsidR="00EB2D63" w:rsidRPr="003C1802"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p>
    <w:p w:rsidR="00EB2D63" w:rsidRDefault="00EB2D63" w:rsidP="00EB2D63">
      <w:pPr>
        <w:rPr>
          <w:lang w:val="en-GB"/>
        </w:rPr>
      </w:pPr>
    </w:p>
    <w:p w:rsidR="00EB2D63" w:rsidRDefault="00EB2D63" w:rsidP="00622A7E">
      <w:pPr>
        <w:pStyle w:val="Cmsor5"/>
        <w:rPr>
          <w:lang w:val="en-GB"/>
        </w:rPr>
      </w:pPr>
      <w:r>
        <w:rPr>
          <w:lang w:val="en-GB"/>
        </w:rPr>
        <w:t>Reverse proxy handler setup</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 section management --&gt;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&lt;management&gt;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&lt;security-realms&gt;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&lt;security-realm name="UndertowRealm"&gt;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&lt;server-identities&gt;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&lt;ssl&gt;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  &lt;keystore path="wildfly-rsa.jks" </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relative-to="jboss.server.config.dir" </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keystore-password="123456" alias="wildfly"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key-password="123456"/&gt;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&lt;/ssl&gt;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&lt;/server-identities&gt;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&lt;authentication&gt;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&lt;truststore path="wildfly-rsa.jks" </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relative-to="jboss.server.config.dir"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keystore-password="123456"/&gt;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&lt;/authentication&gt;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&lt;/security-realm&gt;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&lt;/security-realms&gt;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&lt;/management&gt;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w:t>
      </w:r>
      <w:r w:rsidR="00181FD1">
        <w:rPr>
          <w:rFonts w:ascii="Courier New" w:hAnsi="Courier New" w:cs="Courier New"/>
          <w:i/>
          <w:noProof/>
          <w:sz w:val="16"/>
          <w:szCs w:val="16"/>
          <w:lang w:val="en-GB"/>
        </w:rPr>
        <w:t xml:space="preserve">-- </w:t>
      </w:r>
      <w:r>
        <w:rPr>
          <w:rFonts w:ascii="Courier New" w:hAnsi="Courier New" w:cs="Courier New"/>
          <w:i/>
          <w:noProof/>
          <w:sz w:val="16"/>
          <w:szCs w:val="16"/>
          <w:lang w:val="en-GB"/>
        </w:rPr>
        <w:t>section undertow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sidRPr="00EB2D63">
        <w:rPr>
          <w:rFonts w:ascii="Courier New" w:hAnsi="Courier New" w:cs="Courier New"/>
          <w:i/>
          <w:noProof/>
          <w:sz w:val="16"/>
          <w:szCs w:val="16"/>
          <w:lang w:val="en-GB"/>
        </w:rPr>
        <w:t>&lt;subsystem xmlns="urn:jboss:domain:undertow:3.1"&gt;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&lt;!—section server</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EB2D63">
        <w:rPr>
          <w:rFonts w:ascii="Courier New" w:hAnsi="Courier New" w:cs="Courier New"/>
          <w:i/>
          <w:noProof/>
          <w:sz w:val="16"/>
          <w:szCs w:val="16"/>
          <w:lang w:val="en-GB"/>
        </w:rPr>
        <w:t>&lt;server name="default-server"&gt;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&lt;!—section host --&gt;</w:t>
      </w:r>
    </w:p>
    <w:p w:rsidR="00274656" w:rsidRPr="0012716E"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 name="default-host" alias="localhost"&gt;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 CNR getMsisdn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&lt;location   handler="lwi-cnr-getMsisdn-proxy" name="/lwi/cnr/getMsisdn"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Pr="0012716E"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&lt;/server&gt;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section handlers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w:t>
      </w:r>
      <w:r>
        <w:rPr>
          <w:rFonts w:ascii="Courier New" w:hAnsi="Courier New" w:cs="Courier New"/>
          <w:i/>
          <w:noProof/>
          <w:sz w:val="16"/>
          <w:szCs w:val="16"/>
          <w:lang w:val="en-GB"/>
        </w:rPr>
        <w:t>handlers</w:t>
      </w:r>
      <w:r w:rsidRPr="0012716E">
        <w:rPr>
          <w:rFonts w:ascii="Courier New" w:hAnsi="Courier New" w:cs="Courier New"/>
          <w:i/>
          <w:noProof/>
          <w:sz w:val="16"/>
          <w:szCs w:val="16"/>
          <w:lang w:val="en-GB"/>
        </w:rPr>
        <w: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&lt;reverse-proxy name="lwi-cnr-getMsisdn-proxy"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request timout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max-request-time="30000"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number of the connections to the backend/thread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p>
    <w:p w:rsidR="00274656" w:rsidRP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connections-per-thread="</w:t>
      </w:r>
      <w:r>
        <w:rPr>
          <w:rFonts w:ascii="Courier New" w:hAnsi="Courier New" w:cs="Courier New"/>
          <w:i/>
          <w:noProof/>
          <w:sz w:val="16"/>
          <w:szCs w:val="16"/>
          <w:lang w:val="en-GB"/>
        </w:rPr>
        <w:t>1</w:t>
      </w:r>
      <w:r w:rsidRPr="00274656">
        <w:rPr>
          <w:rFonts w:ascii="Courier New" w:hAnsi="Courier New" w:cs="Courier New"/>
          <w:i/>
          <w:noProof/>
          <w:sz w:val="16"/>
          <w:szCs w:val="16"/>
          <w:lang w:val="en-GB"/>
        </w:rPr>
        <w: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lastRenderedPageBreak/>
        <w:t xml:space="preserve">      </w:t>
      </w:r>
      <w:r w:rsidRPr="00274656">
        <w:rPr>
          <w:rFonts w:ascii="Courier New" w:hAnsi="Courier New" w:cs="Courier New"/>
          <w:i/>
          <w:noProof/>
          <w:sz w:val="16"/>
          <w:szCs w:val="16"/>
          <w:lang w:val="en-GB"/>
        </w:rPr>
        <w:t xml:space="preserve">&lt;host name="cnr-server1"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https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scheme="https"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wildfly realm for ssl timout --&gt;    </w:t>
      </w:r>
    </w:p>
    <w:p w:rsidR="00274656" w:rsidRP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security-realm="UndertowRealm"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&lt;!—outbound host name see below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outbound-socket-binding="cnr-server"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backend service URL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path="/LwiMockTargets/GetMsisdn" </w:t>
      </w:r>
    </w:p>
    <w:p w:rsidR="00274656" w:rsidRP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instance-id="cnr-server-route1"/&gt;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&lt;/reverse-proxy&gt;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&lt;/handlers&gt;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sidRPr="00EB2D63">
        <w:rPr>
          <w:rFonts w:ascii="Courier New" w:hAnsi="Courier New" w:cs="Courier New"/>
          <w:i/>
          <w:noProof/>
          <w:sz w:val="16"/>
          <w:szCs w:val="16"/>
          <w:lang w:val="en-GB"/>
        </w:rPr>
        <w:t>&lt;</w:t>
      </w:r>
      <w:r>
        <w:rPr>
          <w:rFonts w:ascii="Courier New" w:hAnsi="Courier New" w:cs="Courier New"/>
          <w:i/>
          <w:noProof/>
          <w:sz w:val="16"/>
          <w:szCs w:val="16"/>
          <w:lang w:val="en-GB"/>
        </w:rPr>
        <w:t>/</w:t>
      </w:r>
      <w:r w:rsidRPr="00EB2D63">
        <w:rPr>
          <w:rFonts w:ascii="Courier New" w:hAnsi="Courier New" w:cs="Courier New"/>
          <w:i/>
          <w:noProof/>
          <w:sz w:val="16"/>
          <w:szCs w:val="16"/>
          <w:lang w:val="en-GB"/>
        </w:rPr>
        <w:t>subsystem</w:t>
      </w:r>
      <w:r>
        <w:rPr>
          <w:rFonts w:ascii="Courier New" w:hAnsi="Courier New" w:cs="Courier New"/>
          <w:i/>
          <w:noProof/>
          <w:sz w:val="16"/>
          <w:szCs w:val="16"/>
          <w:lang w:val="en-GB"/>
        </w:rPr>
        <w:t>&gt;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 section socket bindings --&gt;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&lt;socket-binding-group name="standard-sockets" default-interface="public" port-offset="${jboss.socket.binding.port-offset:0}"&gt;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 CNR server --&gt;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&lt;outbound-socket-binding name="cnr-server" &gt;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&lt;remote-destination host="localhos</w:t>
      </w:r>
      <w:r>
        <w:rPr>
          <w:rFonts w:ascii="Courier New" w:hAnsi="Courier New" w:cs="Courier New"/>
          <w:i/>
          <w:noProof/>
          <w:sz w:val="16"/>
          <w:szCs w:val="16"/>
          <w:lang w:val="en-GB"/>
        </w:rPr>
        <w:t>t" port="8095"</w:t>
      </w:r>
      <w:r w:rsidRPr="00181FD1">
        <w:rPr>
          <w:rFonts w:ascii="Courier New" w:hAnsi="Courier New" w:cs="Courier New"/>
          <w:i/>
          <w:noProof/>
          <w:sz w:val="16"/>
          <w:szCs w:val="16"/>
          <w:lang w:val="en-GB"/>
        </w:rPr>
        <w:t>/&gt;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&lt;/outbound-socket-binding&gt;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&lt;/socket-binding-group&gt;</w:t>
      </w:r>
    </w:p>
    <w:p w:rsidR="00181FD1" w:rsidRPr="004D199F"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p>
    <w:p w:rsidR="00EB2D63" w:rsidRPr="003C1802"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p>
    <w:p w:rsidR="00EB2D63" w:rsidRDefault="00EB2D63" w:rsidP="00EB2D63">
      <w:pPr>
        <w:rPr>
          <w:lang w:val="en-GB"/>
        </w:rPr>
      </w:pPr>
    </w:p>
    <w:p w:rsidR="00EB2D63" w:rsidRDefault="00EB2D63" w:rsidP="00622A7E">
      <w:pPr>
        <w:pStyle w:val="Cmsor5"/>
        <w:rPr>
          <w:lang w:val="en-GB"/>
        </w:rPr>
      </w:pPr>
      <w:r>
        <w:rPr>
          <w:lang w:val="en-GB"/>
        </w:rPr>
        <w:t>LWI request limit handler</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&lt;!—section undertow --&gt;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&lt;subsystem xmlns="urn:jboss:domain:undertow:3.1"&gt;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server</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EB2D63">
        <w:rPr>
          <w:rFonts w:ascii="Courier New" w:hAnsi="Courier New" w:cs="Courier New"/>
          <w:i/>
          <w:noProof/>
          <w:sz w:val="16"/>
          <w:szCs w:val="16"/>
          <w:lang w:val="en-GB"/>
        </w:rPr>
        <w:t>&lt;server name="default-server"&gt;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host --&gt;</w:t>
      </w:r>
    </w:p>
    <w:p w:rsidR="00181FD1" w:rsidRPr="0012716E"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 name="default-host" alias="localhost"&gt;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P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 LWI  --&gt;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&lt;filter-ref name="FULL_REQUEST_LIMIT" predicate="path-prefix('/lwi')"/&gt;</w:t>
      </w: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  </w:t>
      </w: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Pr="0012716E"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&lt;/server&gt;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 section filters --&gt;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&lt;filters&gt;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&lt;request-limit name="FULL_REQUEST_LIMIT"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max-concurrent-requests="10"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queue-size="10"/&gt;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&lt;/filters&gt;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w:t>
      </w:r>
      <w:r>
        <w:rPr>
          <w:rFonts w:ascii="Courier New" w:hAnsi="Courier New" w:cs="Courier New"/>
          <w:i/>
          <w:noProof/>
          <w:sz w:val="16"/>
          <w:szCs w:val="16"/>
          <w:lang w:val="en-GB"/>
        </w:rPr>
        <w:t>/</w:t>
      </w:r>
      <w:r w:rsidRPr="00EB2D63">
        <w:rPr>
          <w:rFonts w:ascii="Courier New" w:hAnsi="Courier New" w:cs="Courier New"/>
          <w:i/>
          <w:noProof/>
          <w:sz w:val="16"/>
          <w:szCs w:val="16"/>
          <w:lang w:val="en-GB"/>
        </w:rPr>
        <w:t>subsystem</w:t>
      </w:r>
      <w:r>
        <w:rPr>
          <w:rFonts w:ascii="Courier New" w:hAnsi="Courier New" w:cs="Courier New"/>
          <w:i/>
          <w:noProof/>
          <w:sz w:val="16"/>
          <w:szCs w:val="16"/>
          <w:lang w:val="en-GB"/>
        </w:rPr>
        <w:t>&gt;</w:t>
      </w:r>
    </w:p>
    <w:p w:rsidR="00EB2D63" w:rsidRDefault="00EB2D63" w:rsidP="00181FD1">
      <w:pPr>
        <w:rPr>
          <w:lang w:val="en-GB"/>
        </w:rPr>
      </w:pPr>
    </w:p>
    <w:p w:rsidR="00DB733D" w:rsidRDefault="00DB733D" w:rsidP="00622A7E">
      <w:pPr>
        <w:pStyle w:val="Cmsor4"/>
        <w:rPr>
          <w:lang w:val="en-GB"/>
        </w:rPr>
      </w:pPr>
      <w:bookmarkStart w:id="52" w:name="_Toc463850699"/>
      <w:r>
        <w:rPr>
          <w:lang w:val="en-GB"/>
        </w:rPr>
        <w:t>LWI module setup</w:t>
      </w:r>
      <w:bookmarkEnd w:id="52"/>
    </w:p>
    <w:p w:rsidR="00DB733D" w:rsidRDefault="00DB733D" w:rsidP="001E073D">
      <w:pPr>
        <w:rPr>
          <w:lang w:val="en-GB"/>
        </w:rPr>
      </w:pPr>
      <w:r>
        <w:rPr>
          <w:lang w:val="en-GB"/>
        </w:rPr>
        <w:t>The LWI module – build by Maven - is installed as a Wildfly module.</w:t>
      </w:r>
    </w:p>
    <w:p w:rsidR="00DB733D" w:rsidRPr="00181FD1" w:rsidRDefault="00DB733D" w:rsidP="001E073D">
      <w:pPr>
        <w:rPr>
          <w:i/>
          <w:u w:val="single"/>
          <w:lang w:val="en-GB"/>
        </w:rPr>
      </w:pPr>
      <w:r w:rsidRPr="00181FD1">
        <w:rPr>
          <w:i/>
          <w:u w:val="single"/>
          <w:lang w:val="en-GB"/>
        </w:rPr>
        <w:t xml:space="preserve">component name:  </w:t>
      </w:r>
    </w:p>
    <w:p w:rsidR="00DB733D" w:rsidRPr="00DB733D" w:rsidRDefault="00181FD1" w:rsidP="00DB733D">
      <w:pPr>
        <w:pStyle w:val="Listaszerbekezds"/>
        <w:numPr>
          <w:ilvl w:val="0"/>
          <w:numId w:val="18"/>
        </w:numPr>
        <w:rPr>
          <w:lang w:val="en-GB"/>
        </w:rPr>
      </w:pPr>
      <w:r w:rsidRPr="00181FD1">
        <w:rPr>
          <w:lang w:val="en-GB"/>
        </w:rPr>
        <w:t>hu.telekom.lwi</w:t>
      </w:r>
    </w:p>
    <w:p w:rsidR="00DB733D" w:rsidRPr="00181FD1" w:rsidRDefault="00DB733D" w:rsidP="001E073D">
      <w:pPr>
        <w:rPr>
          <w:i/>
          <w:u w:val="single"/>
          <w:lang w:val="en-GB"/>
        </w:rPr>
      </w:pPr>
      <w:r w:rsidRPr="00181FD1">
        <w:rPr>
          <w:i/>
          <w:u w:val="single"/>
          <w:lang w:val="en-GB"/>
        </w:rPr>
        <w:t>module path:</w:t>
      </w:r>
    </w:p>
    <w:p w:rsidR="00DB733D" w:rsidRDefault="00DB733D" w:rsidP="00DB733D">
      <w:pPr>
        <w:pStyle w:val="Listaszerbekezds"/>
        <w:numPr>
          <w:ilvl w:val="0"/>
          <w:numId w:val="18"/>
        </w:numPr>
        <w:rPr>
          <w:lang w:val="en-GB"/>
        </w:rPr>
      </w:pPr>
      <w:r w:rsidRPr="00DB733D">
        <w:rPr>
          <w:lang w:val="en-GB"/>
        </w:rPr>
        <w:lastRenderedPageBreak/>
        <w:t>wildfly-servlet-10.0.0.Final\modules\hu\telekom\lwi\main\</w:t>
      </w:r>
    </w:p>
    <w:p w:rsidR="00DB733D" w:rsidRPr="00181FD1" w:rsidRDefault="00DB733D" w:rsidP="00DB733D">
      <w:pPr>
        <w:rPr>
          <w:i/>
          <w:u w:val="single"/>
          <w:lang w:val="en-GB"/>
        </w:rPr>
      </w:pPr>
      <w:r w:rsidRPr="00181FD1">
        <w:rPr>
          <w:i/>
          <w:u w:val="single"/>
          <w:lang w:val="en-GB"/>
        </w:rPr>
        <w:t>module dir:</w:t>
      </w:r>
    </w:p>
    <w:p w:rsidR="00DB733D" w:rsidRPr="00DB733D" w:rsidRDefault="00DB733D" w:rsidP="00DB733D">
      <w:pPr>
        <w:pStyle w:val="Listaszerbekezds"/>
        <w:numPr>
          <w:ilvl w:val="0"/>
          <w:numId w:val="18"/>
        </w:numPr>
        <w:rPr>
          <w:lang w:val="en-GB"/>
        </w:rPr>
      </w:pPr>
      <w:r w:rsidRPr="00DB733D">
        <w:rPr>
          <w:lang w:val="en-GB"/>
        </w:rPr>
        <w:t>module.xml</w:t>
      </w:r>
    </w:p>
    <w:p w:rsidR="00DB733D" w:rsidRDefault="00181FD1" w:rsidP="00DB733D">
      <w:pPr>
        <w:pStyle w:val="Listaszerbekezds"/>
        <w:numPr>
          <w:ilvl w:val="0"/>
          <w:numId w:val="18"/>
        </w:numPr>
        <w:rPr>
          <w:lang w:val="en-GB"/>
        </w:rPr>
      </w:pPr>
      <w:r w:rsidRPr="00EB2D63">
        <w:rPr>
          <w:lang w:val="en-GB"/>
        </w:rPr>
        <w:t>lwi-wildflyplugin-</w:t>
      </w:r>
      <w:r>
        <w:rPr>
          <w:lang w:val="en-GB"/>
        </w:rPr>
        <w:t>&lt;version&gt;</w:t>
      </w:r>
      <w:r w:rsidRPr="00DB733D">
        <w:rPr>
          <w:lang w:val="en-GB"/>
        </w:rPr>
        <w:t>.jar</w:t>
      </w:r>
    </w:p>
    <w:p w:rsidR="00DB733D" w:rsidRPr="00181FD1" w:rsidRDefault="00DB733D" w:rsidP="00DB733D">
      <w:pPr>
        <w:rPr>
          <w:i/>
          <w:u w:val="single"/>
          <w:lang w:val="en-GB"/>
        </w:rPr>
      </w:pPr>
      <w:r w:rsidRPr="00181FD1">
        <w:rPr>
          <w:i/>
          <w:u w:val="single"/>
          <w:lang w:val="en-GB"/>
        </w:rPr>
        <w:t>module.xml</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&lt;?xml version="1.0" encoding="UTF-8"?&gt;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&lt;module xmlns="urn:jboss:module:1.3" name="hu.telekom.lwi"&gt;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&lt;resources&gt;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&lt;resource-root path="wfplugins-1.0.0.jar"/&gt;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&lt;/resources&gt;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&lt;dependencies&gt;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&lt;module name="io.undertow.core"/&gt;     </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&lt;module name="org.jboss.xnio"/&gt;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&lt;module name="org.jboss.logging"/&gt;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ab/>
        <w:t>&lt;/dependencies&gt;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&lt;/module&gt;</w:t>
      </w:r>
    </w:p>
    <w:p w:rsidR="00DB733D" w:rsidRDefault="00DB733D" w:rsidP="001E073D">
      <w:pPr>
        <w:rPr>
          <w:lang w:val="en-GB"/>
        </w:rPr>
      </w:pPr>
      <w:r>
        <w:rPr>
          <w:lang w:val="en-GB"/>
        </w:rPr>
        <w:t xml:space="preserve"> </w:t>
      </w:r>
    </w:p>
    <w:p w:rsidR="007F3E68" w:rsidRDefault="00BF32C5" w:rsidP="00BF32C5">
      <w:pPr>
        <w:pStyle w:val="Cmsor4"/>
        <w:rPr>
          <w:lang w:val="en-GB"/>
        </w:rPr>
      </w:pPr>
      <w:bookmarkStart w:id="53" w:name="_Toc463850700"/>
      <w:r>
        <w:rPr>
          <w:lang w:val="en-GB"/>
        </w:rPr>
        <w:t xml:space="preserve">Generate </w:t>
      </w:r>
      <w:r w:rsidR="00622A7E">
        <w:rPr>
          <w:lang w:val="en-GB"/>
        </w:rPr>
        <w:t>LWI configuration</w:t>
      </w:r>
      <w:r>
        <w:rPr>
          <w:lang w:val="en-GB"/>
        </w:rPr>
        <w:t xml:space="preserve"> from YAML files</w:t>
      </w:r>
      <w:bookmarkEnd w:id="53"/>
    </w:p>
    <w:p w:rsidR="00BF32C5" w:rsidRDefault="00BF32C5" w:rsidP="00BF32C5">
      <w:pPr>
        <w:rPr>
          <w:lang w:val="en-GB"/>
        </w:rPr>
      </w:pPr>
      <w:r>
        <w:rPr>
          <w:lang w:val="en-GB"/>
        </w:rPr>
        <w:t>For keeping the configuration as simple as possible the whole LWI has own configuration structure based on 2 + n pieces yaml files.</w:t>
      </w:r>
    </w:p>
    <w:p w:rsidR="00D75777" w:rsidRDefault="00D75777" w:rsidP="00BF32C5">
      <w:pPr>
        <w:rPr>
          <w:lang w:val="en-GB"/>
        </w:rPr>
      </w:pPr>
      <w:r>
        <w:rPr>
          <w:lang w:val="en-GB"/>
        </w:rPr>
        <w:t>The configuration files are stored in the git config folder of the LWI separated by environments</w:t>
      </w:r>
    </w:p>
    <w:p w:rsidR="00BF32C5" w:rsidRDefault="00D75777" w:rsidP="00D75777">
      <w:pPr>
        <w:pStyle w:val="Cmsor5"/>
        <w:rPr>
          <w:lang w:val="en-GB"/>
        </w:rPr>
      </w:pPr>
      <w:r>
        <w:rPr>
          <w:lang w:val="en-GB"/>
        </w:rPr>
        <w:t>S</w:t>
      </w:r>
      <w:r w:rsidR="00BF32C5">
        <w:rPr>
          <w:lang w:val="en-GB"/>
        </w:rPr>
        <w:t>erver configuration yml</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lwi server section</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logger: </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name:       messageLog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logfile:    mlog.log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rollsize:   10M </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rollbackup: 20</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name:       appLog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logfile:    mlog.log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rollbackup: 20</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rollsize:   10M </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load:</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maxRequests: 100</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queueSize: 100</w:t>
      </w:r>
    </w:p>
    <w:p w:rsidR="00BF32C5" w:rsidRDefault="00D75777" w:rsidP="00D75777">
      <w:pPr>
        <w:pStyle w:val="Cmsor5"/>
        <w:rPr>
          <w:lang w:val="en-GB"/>
        </w:rPr>
      </w:pPr>
      <w:r>
        <w:rPr>
          <w:lang w:val="en-GB"/>
        </w:rPr>
        <w:t>S</w:t>
      </w:r>
      <w:r w:rsidR="00BF32C5">
        <w:rPr>
          <w:lang w:val="en-GB"/>
        </w:rPr>
        <w:t>ecurity configuration yml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lwi consumers </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consumers:</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 name:       test1</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password:   qwertz</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 name:       test2</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password:   qwertz</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 name:       test3</w:t>
      </w:r>
    </w:p>
    <w:p w:rsidR="00D75777" w:rsidRPr="00482AC9"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password:   qwertz</w:t>
      </w:r>
      <w:r w:rsidRPr="00482AC9" w:rsidDel="00482AC9">
        <w:rPr>
          <w:rFonts w:ascii="Courier New" w:hAnsi="Courier New" w:cs="Courier New"/>
          <w:i/>
          <w:noProof/>
          <w:sz w:val="16"/>
          <w:szCs w:val="16"/>
          <w:lang w:val="en-GB"/>
        </w:rPr>
        <w:t xml:space="preserve"> </w:t>
      </w:r>
      <w:r>
        <w:rPr>
          <w:rFonts w:ascii="Courier New" w:hAnsi="Courier New" w:cs="Courier New"/>
          <w:i/>
          <w:noProof/>
          <w:sz w:val="16"/>
          <w:szCs w:val="16"/>
          <w:lang w:val="en-GB"/>
        </w:rPr>
        <w:t xml:space="preserve"> </w:t>
      </w:r>
    </w:p>
    <w:p w:rsidR="00D75777" w:rsidRDefault="00D75777" w:rsidP="00D75777">
      <w:pPr>
        <w:pStyle w:val="Cmsor5"/>
        <w:rPr>
          <w:lang w:val="en-GB"/>
        </w:rPr>
      </w:pPr>
      <w:r>
        <w:rPr>
          <w:lang w:val="en-GB"/>
        </w:rPr>
        <w:t>n pieces service configuration</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service:</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name:               lwi-estore-qpdl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maxRequests:        20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queueLength:        10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validationType:     CTX</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lastRenderedPageBreak/>
        <w:t xml:space="preserve">      logLevel:           FULL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skipAuthentication: false</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backEndServiceUrl:  http://localhost:8091/LwiMockTargets/Qpdl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backEndConnections: 10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requestTimeout:     10000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bufferSize:         10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consumers:          [test1,test2,test3]</w:t>
      </w:r>
    </w:p>
    <w:p w:rsidR="00D75777" w:rsidRPr="00D75777" w:rsidRDefault="00D75777" w:rsidP="00D75777">
      <w:pPr>
        <w:rPr>
          <w:lang w:val="en-GB"/>
        </w:rPr>
      </w:pPr>
    </w:p>
    <w:p w:rsidR="00DB733D" w:rsidRDefault="00D75777" w:rsidP="00D75777">
      <w:pPr>
        <w:pStyle w:val="Cmsor5"/>
        <w:rPr>
          <w:lang w:val="en-GB"/>
        </w:rPr>
      </w:pPr>
      <w:r>
        <w:rPr>
          <w:lang w:val="en-GB"/>
        </w:rPr>
        <w:t>Yml to standalone.xml converter</w:t>
      </w:r>
    </w:p>
    <w:p w:rsidR="00685F2D" w:rsidRDefault="00685F2D" w:rsidP="00685F2D">
      <w:pPr>
        <w:rPr>
          <w:lang w:val="en-GB"/>
        </w:rPr>
      </w:pPr>
      <w:r>
        <w:rPr>
          <w:lang w:val="en-GB"/>
        </w:rPr>
        <w:t xml:space="preserve">Script name: </w:t>
      </w:r>
      <w:r>
        <w:rPr>
          <w:lang w:val="en-GB"/>
        </w:rPr>
        <w:tab/>
      </w:r>
      <w:r w:rsidRPr="00685F2D">
        <w:rPr>
          <w:lang w:val="en-GB"/>
        </w:rPr>
        <w:t>lwi_create_config.pl</w:t>
      </w:r>
    </w:p>
    <w:p w:rsidR="00685F2D" w:rsidRPr="00685F2D" w:rsidRDefault="00685F2D" w:rsidP="00685F2D">
      <w:pPr>
        <w:rPr>
          <w:i/>
          <w:u w:val="single"/>
          <w:lang w:val="en-GB"/>
        </w:rPr>
      </w:pPr>
      <w:r w:rsidRPr="00685F2D">
        <w:rPr>
          <w:i/>
          <w:u w:val="single"/>
          <w:lang w:val="en-GB"/>
        </w:rPr>
        <w:t>parameterization:</w:t>
      </w:r>
    </w:p>
    <w:p w:rsidR="00685F2D" w:rsidRDefault="00685F2D" w:rsidP="00685F2D">
      <w:pPr>
        <w:pStyle w:val="Listaszerbekezds"/>
        <w:numPr>
          <w:ilvl w:val="0"/>
          <w:numId w:val="31"/>
        </w:numPr>
        <w:rPr>
          <w:lang w:val="en-GB"/>
        </w:rPr>
      </w:pPr>
      <w:r w:rsidRPr="00685F2D">
        <w:rPr>
          <w:lang w:val="en-GB"/>
        </w:rPr>
        <w:t>userDat &lt;/path/to/file&gt; (users.yml file path)</w:t>
      </w:r>
    </w:p>
    <w:p w:rsidR="00685F2D" w:rsidRDefault="00685F2D" w:rsidP="00685F2D">
      <w:pPr>
        <w:pStyle w:val="Listaszerbekezds"/>
        <w:numPr>
          <w:ilvl w:val="0"/>
          <w:numId w:val="31"/>
        </w:numPr>
        <w:rPr>
          <w:lang w:val="en-GB"/>
        </w:rPr>
      </w:pPr>
      <w:r w:rsidRPr="00685F2D">
        <w:rPr>
          <w:lang w:val="en-GB"/>
        </w:rPr>
        <w:t xml:space="preserve">serverDat &lt;/path/to/file&gt; (server.yml </w:t>
      </w:r>
      <w:r>
        <w:rPr>
          <w:lang w:val="en-GB"/>
        </w:rPr>
        <w:t>path</w:t>
      </w:r>
      <w:r w:rsidRPr="00685F2D">
        <w:rPr>
          <w:lang w:val="en-GB"/>
        </w:rPr>
        <w:t>)</w:t>
      </w:r>
    </w:p>
    <w:p w:rsidR="00685F2D" w:rsidRDefault="00685F2D" w:rsidP="00685F2D">
      <w:pPr>
        <w:pStyle w:val="Listaszerbekezds"/>
        <w:numPr>
          <w:ilvl w:val="0"/>
          <w:numId w:val="31"/>
        </w:numPr>
        <w:rPr>
          <w:lang w:val="en-GB"/>
        </w:rPr>
      </w:pPr>
      <w:r w:rsidRPr="00685F2D">
        <w:rPr>
          <w:lang w:val="en-GB"/>
        </w:rPr>
        <w:t>appUsers &lt;/path/to/file&gt; (</w:t>
      </w:r>
      <w:r>
        <w:rPr>
          <w:lang w:val="en-GB"/>
        </w:rPr>
        <w:t>output</w:t>
      </w:r>
      <w:r w:rsidRPr="00685F2D">
        <w:rPr>
          <w:lang w:val="en-GB"/>
        </w:rPr>
        <w:t xml:space="preserve"> application-users.properties </w:t>
      </w:r>
      <w:r>
        <w:rPr>
          <w:lang w:val="en-GB"/>
        </w:rPr>
        <w:t>path</w:t>
      </w:r>
      <w:r w:rsidRPr="00685F2D">
        <w:rPr>
          <w:lang w:val="en-GB"/>
        </w:rPr>
        <w:t>)</w:t>
      </w:r>
    </w:p>
    <w:p w:rsidR="00685F2D" w:rsidRDefault="00685F2D" w:rsidP="00685F2D">
      <w:pPr>
        <w:pStyle w:val="Listaszerbekezds"/>
        <w:numPr>
          <w:ilvl w:val="0"/>
          <w:numId w:val="31"/>
        </w:numPr>
        <w:rPr>
          <w:lang w:val="en-GB"/>
        </w:rPr>
      </w:pPr>
      <w:r>
        <w:rPr>
          <w:lang w:val="en-GB"/>
        </w:rPr>
        <w:t>appRoles &lt;/path/to/file&gt; (output</w:t>
      </w:r>
      <w:r w:rsidRPr="00685F2D">
        <w:rPr>
          <w:lang w:val="en-GB"/>
        </w:rPr>
        <w:t xml:space="preserve"> application-roles.properties </w:t>
      </w:r>
      <w:r>
        <w:rPr>
          <w:lang w:val="en-GB"/>
        </w:rPr>
        <w:t>path</w:t>
      </w:r>
      <w:r w:rsidRPr="00685F2D">
        <w:rPr>
          <w:lang w:val="en-GB"/>
        </w:rPr>
        <w:t>)</w:t>
      </w:r>
    </w:p>
    <w:p w:rsidR="00685F2D" w:rsidRDefault="00685F2D" w:rsidP="00685F2D">
      <w:pPr>
        <w:pStyle w:val="Listaszerbekezds"/>
        <w:numPr>
          <w:ilvl w:val="0"/>
          <w:numId w:val="31"/>
        </w:numPr>
        <w:rPr>
          <w:lang w:val="en-GB"/>
        </w:rPr>
      </w:pPr>
      <w:r w:rsidRPr="00685F2D">
        <w:rPr>
          <w:lang w:val="en-GB"/>
        </w:rPr>
        <w:t>serviceDatMask &lt;fileMask&gt; (</w:t>
      </w:r>
      <w:r>
        <w:rPr>
          <w:lang w:val="en-GB"/>
        </w:rPr>
        <w:t xml:space="preserve">mask of the </w:t>
      </w:r>
      <w:r w:rsidRPr="00685F2D">
        <w:rPr>
          <w:lang w:val="en-GB"/>
        </w:rPr>
        <w:t>service.yml file</w:t>
      </w:r>
      <w:r>
        <w:rPr>
          <w:lang w:val="en-GB"/>
        </w:rPr>
        <w:t>s even with full path</w:t>
      </w:r>
      <w:r w:rsidRPr="00685F2D">
        <w:rPr>
          <w:lang w:val="en-GB"/>
        </w:rPr>
        <w:t xml:space="preserve">. „*service.yml” </w:t>
      </w:r>
      <w:r>
        <w:rPr>
          <w:lang w:val="en-GB"/>
        </w:rPr>
        <w:t>The * char should be protected from the shell</w:t>
      </w:r>
      <w:r w:rsidRPr="00685F2D">
        <w:rPr>
          <w:lang w:val="en-GB"/>
        </w:rPr>
        <w:t>)</w:t>
      </w:r>
    </w:p>
    <w:p w:rsidR="00685F2D" w:rsidRPr="00685F2D" w:rsidRDefault="00685F2D" w:rsidP="00685F2D">
      <w:pPr>
        <w:rPr>
          <w:lang w:val="en-GB"/>
        </w:rPr>
      </w:pPr>
      <w:r>
        <w:rPr>
          <w:lang w:val="en-GB"/>
        </w:rPr>
        <w:t>The user and role files are the standard Wildfly configurations but the service/server generation result is a jboss.cli file that should run against a wildfly installation to configure the server.</w:t>
      </w:r>
    </w:p>
    <w:p w:rsidR="00FA65F0" w:rsidRPr="00A66F19" w:rsidRDefault="00FA65F0" w:rsidP="00A33CA2">
      <w:pPr>
        <w:rPr>
          <w:rFonts w:asciiTheme="minorHAnsi" w:hAnsiTheme="minorHAnsi" w:cstheme="minorHAnsi"/>
          <w:lang w:val="en-GB"/>
        </w:rPr>
      </w:pPr>
    </w:p>
    <w:p w:rsidR="00091A46" w:rsidRDefault="00603068" w:rsidP="00091A46">
      <w:pPr>
        <w:pStyle w:val="Cmsor1"/>
        <w:rPr>
          <w:rFonts w:asciiTheme="minorHAnsi" w:hAnsiTheme="minorHAnsi" w:cstheme="minorHAnsi"/>
          <w:lang w:val="en-GB"/>
        </w:rPr>
      </w:pPr>
      <w:bookmarkStart w:id="54" w:name="_Toc456096795"/>
      <w:bookmarkStart w:id="55" w:name="_Toc463850701"/>
      <w:bookmarkEnd w:id="22"/>
      <w:bookmarkEnd w:id="23"/>
      <w:bookmarkEnd w:id="24"/>
      <w:r w:rsidRPr="00A66F19">
        <w:rPr>
          <w:rFonts w:asciiTheme="minorHAnsi" w:hAnsiTheme="minorHAnsi" w:cstheme="minorHAnsi"/>
          <w:lang w:val="en-GB"/>
        </w:rPr>
        <w:lastRenderedPageBreak/>
        <w:t>Appendixes</w:t>
      </w:r>
      <w:bookmarkEnd w:id="54"/>
      <w:bookmarkEnd w:id="55"/>
    </w:p>
    <w:p w:rsidR="00CC137E" w:rsidRDefault="00CC137E" w:rsidP="00CC13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sz w:val="18"/>
          <w:szCs w:val="18"/>
          <w:lang w:eastAsia="hu-HU"/>
        </w:rPr>
      </w:pPr>
      <w:r>
        <w:rPr>
          <w:rFonts w:ascii="Courier New" w:eastAsia="Palatino Linotype" w:hAnsi="Courier New" w:cs="Courier New"/>
          <w:sz w:val="18"/>
          <w:szCs w:val="18"/>
          <w:lang w:eastAsia="hu-HU"/>
        </w:rPr>
        <w:t xml:space="preserve"> </w:t>
      </w:r>
    </w:p>
    <w:p w:rsidR="00CC137E" w:rsidRDefault="00CC137E" w:rsidP="00CC13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sz w:val="18"/>
          <w:szCs w:val="18"/>
          <w:lang w:eastAsia="hu-HU"/>
        </w:rPr>
      </w:pPr>
    </w:p>
    <w:sectPr w:rsidR="00CC137E"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04F" w:rsidRDefault="006C004F" w:rsidP="00511EDA">
      <w:pPr>
        <w:spacing w:after="0" w:line="240" w:lineRule="auto"/>
      </w:pPr>
      <w:r>
        <w:separator/>
      </w:r>
    </w:p>
  </w:endnote>
  <w:endnote w:type="continuationSeparator" w:id="0">
    <w:p w:rsidR="006C004F" w:rsidRDefault="006C004F"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B33407" w:rsidRPr="00F56D26">
      <w:tc>
        <w:tcPr>
          <w:tcW w:w="2019" w:type="dxa"/>
          <w:tcBorders>
            <w:top w:val="single" w:sz="12" w:space="0" w:color="7F7F7F"/>
          </w:tcBorders>
        </w:tcPr>
        <w:p w:rsidR="00B33407" w:rsidRPr="0046461C" w:rsidRDefault="00B33407">
          <w:pPr>
            <w:pStyle w:val="llb"/>
            <w:rPr>
              <w:rFonts w:eastAsia="Times New Roman" w:cs="Palatino Linotype"/>
              <w:sz w:val="22"/>
              <w:szCs w:val="22"/>
            </w:rPr>
          </w:pPr>
        </w:p>
      </w:tc>
      <w:tc>
        <w:tcPr>
          <w:tcW w:w="5217" w:type="dxa"/>
          <w:tcBorders>
            <w:top w:val="single" w:sz="12" w:space="0" w:color="7F7F7F"/>
          </w:tcBorders>
        </w:tcPr>
        <w:p w:rsidR="00B33407" w:rsidRPr="00F56D26" w:rsidRDefault="00B33407" w:rsidP="00F56D26">
          <w:pPr>
            <w:spacing w:after="0" w:line="240" w:lineRule="auto"/>
            <w:jc w:val="center"/>
          </w:pPr>
          <w:r w:rsidRPr="00F56D26">
            <w:t xml:space="preserve">Oldal: </w:t>
          </w:r>
          <w:fldSimple w:instr=" PAGE ">
            <w:r w:rsidR="0019346E">
              <w:rPr>
                <w:noProof/>
              </w:rPr>
              <w:t>14</w:t>
            </w:r>
          </w:fldSimple>
          <w:r w:rsidRPr="00F56D26">
            <w:t xml:space="preserve"> / </w:t>
          </w:r>
          <w:fldSimple w:instr=" NUMPAGES  ">
            <w:r w:rsidR="0019346E">
              <w:rPr>
                <w:noProof/>
              </w:rPr>
              <w:t>21</w:t>
            </w:r>
          </w:fldSimple>
        </w:p>
        <w:p w:rsidR="00B33407" w:rsidRPr="0046461C" w:rsidRDefault="00B33407">
          <w:pPr>
            <w:pStyle w:val="llb"/>
            <w:rPr>
              <w:rFonts w:eastAsia="Times New Roman" w:cs="Palatino Linotype"/>
              <w:sz w:val="22"/>
              <w:szCs w:val="22"/>
            </w:rPr>
          </w:pPr>
        </w:p>
      </w:tc>
      <w:tc>
        <w:tcPr>
          <w:tcW w:w="1892" w:type="dxa"/>
          <w:tcBorders>
            <w:top w:val="single" w:sz="12" w:space="0" w:color="7F7F7F"/>
          </w:tcBorders>
        </w:tcPr>
        <w:p w:rsidR="00B33407" w:rsidRPr="0046461C" w:rsidRDefault="00B33407" w:rsidP="00F56D26">
          <w:pPr>
            <w:pStyle w:val="llb"/>
            <w:jc w:val="right"/>
            <w:rPr>
              <w:rFonts w:eastAsia="Times New Roman" w:cs="Palatino Linotype"/>
              <w:sz w:val="22"/>
              <w:szCs w:val="22"/>
            </w:rPr>
          </w:pPr>
        </w:p>
      </w:tc>
    </w:tr>
  </w:tbl>
  <w:p w:rsidR="00B33407" w:rsidRDefault="00B33407">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04F" w:rsidRDefault="006C004F" w:rsidP="00511EDA">
      <w:pPr>
        <w:spacing w:after="0" w:line="240" w:lineRule="auto"/>
      </w:pPr>
      <w:r>
        <w:separator/>
      </w:r>
    </w:p>
  </w:footnote>
  <w:footnote w:type="continuationSeparator" w:id="0">
    <w:p w:rsidR="006C004F" w:rsidRDefault="006C004F"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B33407" w:rsidRPr="00F56D26" w:rsidTr="00B830F7">
      <w:tc>
        <w:tcPr>
          <w:tcW w:w="1809" w:type="dxa"/>
          <w:tcBorders>
            <w:bottom w:val="single" w:sz="18" w:space="0" w:color="7F7F7F"/>
          </w:tcBorders>
        </w:tcPr>
        <w:p w:rsidR="00B33407" w:rsidRPr="0046461C" w:rsidRDefault="00B33407"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B33407" w:rsidRPr="00BB01DD" w:rsidRDefault="00B33407" w:rsidP="00B20D1C">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 xml:space="preserve">Lightweight Integration - </w:t>
          </w:r>
          <w:r>
            <w:rPr>
              <w:rFonts w:eastAsia="Times New Roman" w:cs="Palatino Linotype"/>
              <w:i/>
              <w:iCs/>
              <w:sz w:val="22"/>
              <w:szCs w:val="22"/>
              <w:lang w:val="en-US"/>
            </w:rPr>
            <w:t>Low</w:t>
          </w:r>
          <w:r w:rsidRPr="00BB01DD">
            <w:rPr>
              <w:rFonts w:eastAsia="Times New Roman" w:cs="Palatino Linotype"/>
              <w:i/>
              <w:iCs/>
              <w:sz w:val="22"/>
              <w:szCs w:val="22"/>
              <w:lang w:val="en-US"/>
            </w:rPr>
            <w:t xml:space="preserve"> Level Design</w:t>
          </w:r>
        </w:p>
      </w:tc>
      <w:tc>
        <w:tcPr>
          <w:tcW w:w="2202" w:type="dxa"/>
          <w:tcBorders>
            <w:bottom w:val="single" w:sz="18" w:space="0" w:color="7F7F7F"/>
          </w:tcBorders>
        </w:tcPr>
        <w:p w:rsidR="00B33407" w:rsidRPr="0046461C" w:rsidRDefault="00B33407"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B33407" w:rsidRDefault="00B33407">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66F"/>
    <w:multiLevelType w:val="hybridMultilevel"/>
    <w:tmpl w:val="770477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39E77E9"/>
    <w:multiLevelType w:val="hybridMultilevel"/>
    <w:tmpl w:val="F738B7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40D08FF"/>
    <w:multiLevelType w:val="hybridMultilevel"/>
    <w:tmpl w:val="A5B492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DBF0CAE"/>
    <w:multiLevelType w:val="hybridMultilevel"/>
    <w:tmpl w:val="3AE61568"/>
    <w:lvl w:ilvl="0" w:tplc="040E000F">
      <w:start w:val="1"/>
      <w:numFmt w:val="decimal"/>
      <w:lvlText w:val="%1."/>
      <w:lvlJc w:val="left"/>
      <w:pPr>
        <w:ind w:left="772" w:hanging="360"/>
      </w:pPr>
    </w:lvl>
    <w:lvl w:ilvl="1" w:tplc="040E0019" w:tentative="1">
      <w:start w:val="1"/>
      <w:numFmt w:val="lowerLetter"/>
      <w:lvlText w:val="%2."/>
      <w:lvlJc w:val="left"/>
      <w:pPr>
        <w:ind w:left="1492" w:hanging="360"/>
      </w:pPr>
    </w:lvl>
    <w:lvl w:ilvl="2" w:tplc="040E001B" w:tentative="1">
      <w:start w:val="1"/>
      <w:numFmt w:val="lowerRoman"/>
      <w:lvlText w:val="%3."/>
      <w:lvlJc w:val="right"/>
      <w:pPr>
        <w:ind w:left="2212" w:hanging="180"/>
      </w:pPr>
    </w:lvl>
    <w:lvl w:ilvl="3" w:tplc="040E000F" w:tentative="1">
      <w:start w:val="1"/>
      <w:numFmt w:val="decimal"/>
      <w:lvlText w:val="%4."/>
      <w:lvlJc w:val="left"/>
      <w:pPr>
        <w:ind w:left="2932" w:hanging="360"/>
      </w:pPr>
    </w:lvl>
    <w:lvl w:ilvl="4" w:tplc="040E0019" w:tentative="1">
      <w:start w:val="1"/>
      <w:numFmt w:val="lowerLetter"/>
      <w:lvlText w:val="%5."/>
      <w:lvlJc w:val="left"/>
      <w:pPr>
        <w:ind w:left="3652" w:hanging="360"/>
      </w:pPr>
    </w:lvl>
    <w:lvl w:ilvl="5" w:tplc="040E001B" w:tentative="1">
      <w:start w:val="1"/>
      <w:numFmt w:val="lowerRoman"/>
      <w:lvlText w:val="%6."/>
      <w:lvlJc w:val="right"/>
      <w:pPr>
        <w:ind w:left="4372" w:hanging="180"/>
      </w:pPr>
    </w:lvl>
    <w:lvl w:ilvl="6" w:tplc="040E000F" w:tentative="1">
      <w:start w:val="1"/>
      <w:numFmt w:val="decimal"/>
      <w:lvlText w:val="%7."/>
      <w:lvlJc w:val="left"/>
      <w:pPr>
        <w:ind w:left="5092" w:hanging="360"/>
      </w:pPr>
    </w:lvl>
    <w:lvl w:ilvl="7" w:tplc="040E0019" w:tentative="1">
      <w:start w:val="1"/>
      <w:numFmt w:val="lowerLetter"/>
      <w:lvlText w:val="%8."/>
      <w:lvlJc w:val="left"/>
      <w:pPr>
        <w:ind w:left="5812" w:hanging="360"/>
      </w:pPr>
    </w:lvl>
    <w:lvl w:ilvl="8" w:tplc="040E001B" w:tentative="1">
      <w:start w:val="1"/>
      <w:numFmt w:val="lowerRoman"/>
      <w:lvlText w:val="%9."/>
      <w:lvlJc w:val="right"/>
      <w:pPr>
        <w:ind w:left="6532" w:hanging="180"/>
      </w:pPr>
    </w:lvl>
  </w:abstractNum>
  <w:abstractNum w:abstractNumId="5">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1CC27AEF"/>
    <w:multiLevelType w:val="hybridMultilevel"/>
    <w:tmpl w:val="F2E278A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9">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33B90A80"/>
    <w:multiLevelType w:val="hybridMultilevel"/>
    <w:tmpl w:val="F266C9CC"/>
    <w:lvl w:ilvl="0" w:tplc="F528BA68">
      <w:start w:val="2016"/>
      <w:numFmt w:val="bullet"/>
      <w:lvlText w:val="-"/>
      <w:lvlJc w:val="left"/>
      <w:pPr>
        <w:ind w:left="720" w:hanging="360"/>
      </w:pPr>
      <w:rPr>
        <w:rFonts w:ascii="Palatino Linotype" w:eastAsia="Times New Roman" w:hAnsi="Palatino Linotype" w:cs="Palatino Linotype" w:hint="default"/>
      </w:rPr>
    </w:lvl>
    <w:lvl w:ilvl="1" w:tplc="F528BA68">
      <w:start w:val="2016"/>
      <w:numFmt w:val="bullet"/>
      <w:lvlText w:val="-"/>
      <w:lvlJc w:val="left"/>
      <w:pPr>
        <w:ind w:left="1440" w:hanging="360"/>
      </w:pPr>
      <w:rPr>
        <w:rFonts w:ascii="Palatino Linotype" w:eastAsia="Times New Roman" w:hAnsi="Palatino Linotype" w:cs="Palatino Linotype"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35CD3F09"/>
    <w:multiLevelType w:val="hybridMultilevel"/>
    <w:tmpl w:val="5994DD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76559B8"/>
    <w:multiLevelType w:val="hybridMultilevel"/>
    <w:tmpl w:val="4D6E03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D697523"/>
    <w:multiLevelType w:val="hybridMultilevel"/>
    <w:tmpl w:val="004A82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7B039EC"/>
    <w:multiLevelType w:val="hybridMultilevel"/>
    <w:tmpl w:val="8C7A9A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22">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61FB14A1"/>
    <w:multiLevelType w:val="hybridMultilevel"/>
    <w:tmpl w:val="294838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653D14D0"/>
    <w:multiLevelType w:val="hybridMultilevel"/>
    <w:tmpl w:val="05EEBA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742874BC"/>
    <w:multiLevelType w:val="hybridMultilevel"/>
    <w:tmpl w:val="69403E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78B33AA9"/>
    <w:multiLevelType w:val="hybridMultilevel"/>
    <w:tmpl w:val="383A8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AD1063F"/>
    <w:multiLevelType w:val="hybridMultilevel"/>
    <w:tmpl w:val="B3CE99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0">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21"/>
  </w:num>
  <w:num w:numId="3">
    <w:abstractNumId w:val="6"/>
  </w:num>
  <w:num w:numId="4">
    <w:abstractNumId w:val="29"/>
  </w:num>
  <w:num w:numId="5">
    <w:abstractNumId w:val="16"/>
  </w:num>
  <w:num w:numId="6">
    <w:abstractNumId w:val="30"/>
  </w:num>
  <w:num w:numId="7">
    <w:abstractNumId w:val="15"/>
  </w:num>
  <w:num w:numId="8">
    <w:abstractNumId w:val="22"/>
  </w:num>
  <w:num w:numId="9">
    <w:abstractNumId w:val="9"/>
  </w:num>
  <w:num w:numId="10">
    <w:abstractNumId w:val="17"/>
  </w:num>
  <w:num w:numId="11">
    <w:abstractNumId w:val="3"/>
  </w:num>
  <w:num w:numId="12">
    <w:abstractNumId w:val="23"/>
  </w:num>
  <w:num w:numId="13">
    <w:abstractNumId w:val="12"/>
  </w:num>
  <w:num w:numId="14">
    <w:abstractNumId w:val="18"/>
  </w:num>
  <w:num w:numId="15">
    <w:abstractNumId w:val="10"/>
  </w:num>
  <w:num w:numId="16">
    <w:abstractNumId w:val="5"/>
  </w:num>
  <w:num w:numId="17">
    <w:abstractNumId w:val="7"/>
  </w:num>
  <w:num w:numId="18">
    <w:abstractNumId w:val="25"/>
  </w:num>
  <w:num w:numId="19">
    <w:abstractNumId w:val="11"/>
  </w:num>
  <w:num w:numId="20">
    <w:abstractNumId w:val="2"/>
  </w:num>
  <w:num w:numId="21">
    <w:abstractNumId w:val="24"/>
  </w:num>
  <w:num w:numId="22">
    <w:abstractNumId w:val="4"/>
  </w:num>
  <w:num w:numId="23">
    <w:abstractNumId w:val="20"/>
  </w:num>
  <w:num w:numId="24">
    <w:abstractNumId w:val="1"/>
  </w:num>
  <w:num w:numId="25">
    <w:abstractNumId w:val="14"/>
  </w:num>
  <w:num w:numId="26">
    <w:abstractNumId w:val="13"/>
  </w:num>
  <w:num w:numId="27">
    <w:abstractNumId w:val="27"/>
  </w:num>
  <w:num w:numId="28">
    <w:abstractNumId w:val="19"/>
  </w:num>
  <w:num w:numId="29">
    <w:abstractNumId w:val="28"/>
  </w:num>
  <w:num w:numId="30">
    <w:abstractNumId w:val="26"/>
  </w:num>
  <w:num w:numId="3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89090"/>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216"/>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D04AB"/>
    <w:rsid w:val="000D0DB8"/>
    <w:rsid w:val="000D33A4"/>
    <w:rsid w:val="000D47C2"/>
    <w:rsid w:val="000D6515"/>
    <w:rsid w:val="000D68AA"/>
    <w:rsid w:val="000D7A26"/>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51D0"/>
    <w:rsid w:val="0012603F"/>
    <w:rsid w:val="00126048"/>
    <w:rsid w:val="00126D02"/>
    <w:rsid w:val="00126D5D"/>
    <w:rsid w:val="0012716E"/>
    <w:rsid w:val="00130DF4"/>
    <w:rsid w:val="00131183"/>
    <w:rsid w:val="00133C48"/>
    <w:rsid w:val="00136A53"/>
    <w:rsid w:val="001371CC"/>
    <w:rsid w:val="0013757F"/>
    <w:rsid w:val="00142860"/>
    <w:rsid w:val="00143076"/>
    <w:rsid w:val="001449D0"/>
    <w:rsid w:val="00144FB3"/>
    <w:rsid w:val="00146098"/>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35DA"/>
    <w:rsid w:val="001642EA"/>
    <w:rsid w:val="001654CF"/>
    <w:rsid w:val="00165863"/>
    <w:rsid w:val="00166D8A"/>
    <w:rsid w:val="00167A5B"/>
    <w:rsid w:val="0017040D"/>
    <w:rsid w:val="00172522"/>
    <w:rsid w:val="00172C69"/>
    <w:rsid w:val="001733A7"/>
    <w:rsid w:val="001736BF"/>
    <w:rsid w:val="0017714F"/>
    <w:rsid w:val="00181FD1"/>
    <w:rsid w:val="00182806"/>
    <w:rsid w:val="00182CB4"/>
    <w:rsid w:val="00185B9F"/>
    <w:rsid w:val="00186099"/>
    <w:rsid w:val="00186525"/>
    <w:rsid w:val="0018731A"/>
    <w:rsid w:val="00187FB7"/>
    <w:rsid w:val="00191111"/>
    <w:rsid w:val="00191CAC"/>
    <w:rsid w:val="00193381"/>
    <w:rsid w:val="0019346E"/>
    <w:rsid w:val="001966FA"/>
    <w:rsid w:val="001978B4"/>
    <w:rsid w:val="00197EF4"/>
    <w:rsid w:val="001A1348"/>
    <w:rsid w:val="001A178A"/>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9A6"/>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656"/>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C6CD8"/>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7086"/>
    <w:rsid w:val="00307105"/>
    <w:rsid w:val="003075B9"/>
    <w:rsid w:val="00307B1E"/>
    <w:rsid w:val="00310973"/>
    <w:rsid w:val="00310B69"/>
    <w:rsid w:val="00311C26"/>
    <w:rsid w:val="003129DB"/>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5281"/>
    <w:rsid w:val="003A73FC"/>
    <w:rsid w:val="003A7D0D"/>
    <w:rsid w:val="003B049D"/>
    <w:rsid w:val="003B04B9"/>
    <w:rsid w:val="003B0F6F"/>
    <w:rsid w:val="003B73E3"/>
    <w:rsid w:val="003B7C9B"/>
    <w:rsid w:val="003C1802"/>
    <w:rsid w:val="003C2A15"/>
    <w:rsid w:val="003C59B8"/>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B87"/>
    <w:rsid w:val="003E7EFF"/>
    <w:rsid w:val="003F19E1"/>
    <w:rsid w:val="003F4668"/>
    <w:rsid w:val="003F61DF"/>
    <w:rsid w:val="003F6DE1"/>
    <w:rsid w:val="00400596"/>
    <w:rsid w:val="004022A6"/>
    <w:rsid w:val="00403841"/>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2DDE"/>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199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4AF3"/>
    <w:rsid w:val="005E5B27"/>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A7E"/>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5F2D"/>
    <w:rsid w:val="00687F65"/>
    <w:rsid w:val="0069087F"/>
    <w:rsid w:val="00693239"/>
    <w:rsid w:val="00693464"/>
    <w:rsid w:val="00693DCB"/>
    <w:rsid w:val="006945DA"/>
    <w:rsid w:val="00695521"/>
    <w:rsid w:val="006A0D53"/>
    <w:rsid w:val="006A1450"/>
    <w:rsid w:val="006A16F8"/>
    <w:rsid w:val="006A1E14"/>
    <w:rsid w:val="006A2D03"/>
    <w:rsid w:val="006A3B33"/>
    <w:rsid w:val="006A631A"/>
    <w:rsid w:val="006A67AB"/>
    <w:rsid w:val="006A79FE"/>
    <w:rsid w:val="006B003F"/>
    <w:rsid w:val="006B1605"/>
    <w:rsid w:val="006B313C"/>
    <w:rsid w:val="006B3BF5"/>
    <w:rsid w:val="006B6476"/>
    <w:rsid w:val="006B66D1"/>
    <w:rsid w:val="006B6A02"/>
    <w:rsid w:val="006C004F"/>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17C2"/>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0A19"/>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3E68"/>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E44"/>
    <w:rsid w:val="008326D8"/>
    <w:rsid w:val="00832A72"/>
    <w:rsid w:val="008372E7"/>
    <w:rsid w:val="00837E29"/>
    <w:rsid w:val="0084021C"/>
    <w:rsid w:val="008403B4"/>
    <w:rsid w:val="00840A22"/>
    <w:rsid w:val="00841487"/>
    <w:rsid w:val="00841901"/>
    <w:rsid w:val="00843081"/>
    <w:rsid w:val="008434BA"/>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B8B"/>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97BAF"/>
    <w:rsid w:val="008A125F"/>
    <w:rsid w:val="008A1F64"/>
    <w:rsid w:val="008A2D1E"/>
    <w:rsid w:val="008A437C"/>
    <w:rsid w:val="008A4D5E"/>
    <w:rsid w:val="008A6090"/>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1869"/>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87A49"/>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0CA"/>
    <w:rsid w:val="009B36F0"/>
    <w:rsid w:val="009B3862"/>
    <w:rsid w:val="009B3B98"/>
    <w:rsid w:val="009B47C1"/>
    <w:rsid w:val="009B513F"/>
    <w:rsid w:val="009B5F40"/>
    <w:rsid w:val="009B69D8"/>
    <w:rsid w:val="009B7900"/>
    <w:rsid w:val="009C04B2"/>
    <w:rsid w:val="009C0D34"/>
    <w:rsid w:val="009C1889"/>
    <w:rsid w:val="009C6B6D"/>
    <w:rsid w:val="009C725F"/>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E7AA4"/>
    <w:rsid w:val="009F12A0"/>
    <w:rsid w:val="009F1318"/>
    <w:rsid w:val="009F1BEC"/>
    <w:rsid w:val="009F2E40"/>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6F"/>
    <w:rsid w:val="00A21CB2"/>
    <w:rsid w:val="00A233B1"/>
    <w:rsid w:val="00A245DA"/>
    <w:rsid w:val="00A249F3"/>
    <w:rsid w:val="00A2782A"/>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1E1"/>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10C9"/>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5DA8"/>
    <w:rsid w:val="00AB7411"/>
    <w:rsid w:val="00AB7C98"/>
    <w:rsid w:val="00AC09AE"/>
    <w:rsid w:val="00AC0ED8"/>
    <w:rsid w:val="00AC3D06"/>
    <w:rsid w:val="00AC44CD"/>
    <w:rsid w:val="00AC70BE"/>
    <w:rsid w:val="00AD08DF"/>
    <w:rsid w:val="00AD3990"/>
    <w:rsid w:val="00AD4971"/>
    <w:rsid w:val="00AD641A"/>
    <w:rsid w:val="00AD751A"/>
    <w:rsid w:val="00AD7D3E"/>
    <w:rsid w:val="00AE0F02"/>
    <w:rsid w:val="00AE1113"/>
    <w:rsid w:val="00AE3DED"/>
    <w:rsid w:val="00AE410D"/>
    <w:rsid w:val="00AE4D4C"/>
    <w:rsid w:val="00AE51F3"/>
    <w:rsid w:val="00AE5E74"/>
    <w:rsid w:val="00AE7D54"/>
    <w:rsid w:val="00AF0DAD"/>
    <w:rsid w:val="00AF48BF"/>
    <w:rsid w:val="00AF690E"/>
    <w:rsid w:val="00AF6B03"/>
    <w:rsid w:val="00AF708C"/>
    <w:rsid w:val="00B00178"/>
    <w:rsid w:val="00B01B14"/>
    <w:rsid w:val="00B03CA6"/>
    <w:rsid w:val="00B041DC"/>
    <w:rsid w:val="00B05EDB"/>
    <w:rsid w:val="00B05FCF"/>
    <w:rsid w:val="00B07D88"/>
    <w:rsid w:val="00B10335"/>
    <w:rsid w:val="00B11E8F"/>
    <w:rsid w:val="00B11F14"/>
    <w:rsid w:val="00B14495"/>
    <w:rsid w:val="00B20616"/>
    <w:rsid w:val="00B20D1C"/>
    <w:rsid w:val="00B21F4A"/>
    <w:rsid w:val="00B22E68"/>
    <w:rsid w:val="00B2333F"/>
    <w:rsid w:val="00B23FC2"/>
    <w:rsid w:val="00B249A9"/>
    <w:rsid w:val="00B24BCC"/>
    <w:rsid w:val="00B25B2C"/>
    <w:rsid w:val="00B265E6"/>
    <w:rsid w:val="00B30288"/>
    <w:rsid w:val="00B326A9"/>
    <w:rsid w:val="00B33407"/>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5AC9"/>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2C5"/>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9F0"/>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3F"/>
    <w:rsid w:val="00C737E0"/>
    <w:rsid w:val="00C7502E"/>
    <w:rsid w:val="00C7561B"/>
    <w:rsid w:val="00C758FA"/>
    <w:rsid w:val="00C825C9"/>
    <w:rsid w:val="00C82B8D"/>
    <w:rsid w:val="00C83939"/>
    <w:rsid w:val="00C84EBA"/>
    <w:rsid w:val="00C850C9"/>
    <w:rsid w:val="00C85473"/>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8B6"/>
    <w:rsid w:val="00CA5993"/>
    <w:rsid w:val="00CA6A89"/>
    <w:rsid w:val="00CA7C49"/>
    <w:rsid w:val="00CB09D3"/>
    <w:rsid w:val="00CB350A"/>
    <w:rsid w:val="00CB49AB"/>
    <w:rsid w:val="00CB49B2"/>
    <w:rsid w:val="00CC1156"/>
    <w:rsid w:val="00CC137E"/>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5824"/>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803"/>
    <w:rsid w:val="00D14A48"/>
    <w:rsid w:val="00D2017B"/>
    <w:rsid w:val="00D2084A"/>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AED"/>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777"/>
    <w:rsid w:val="00D75DDB"/>
    <w:rsid w:val="00D81257"/>
    <w:rsid w:val="00D8173D"/>
    <w:rsid w:val="00D819E7"/>
    <w:rsid w:val="00D82273"/>
    <w:rsid w:val="00D836D7"/>
    <w:rsid w:val="00D8412D"/>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B733D"/>
    <w:rsid w:val="00DC07C0"/>
    <w:rsid w:val="00DC4B11"/>
    <w:rsid w:val="00DC4FC2"/>
    <w:rsid w:val="00DC5E7B"/>
    <w:rsid w:val="00DC6426"/>
    <w:rsid w:val="00DC6564"/>
    <w:rsid w:val="00DC6C70"/>
    <w:rsid w:val="00DC718A"/>
    <w:rsid w:val="00DC76EC"/>
    <w:rsid w:val="00DD0D86"/>
    <w:rsid w:val="00DD11F2"/>
    <w:rsid w:val="00DD170D"/>
    <w:rsid w:val="00DD21AD"/>
    <w:rsid w:val="00DD3B94"/>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3742"/>
    <w:rsid w:val="00E343C8"/>
    <w:rsid w:val="00E357DD"/>
    <w:rsid w:val="00E35FBE"/>
    <w:rsid w:val="00E36F2B"/>
    <w:rsid w:val="00E4079A"/>
    <w:rsid w:val="00E40B9B"/>
    <w:rsid w:val="00E41454"/>
    <w:rsid w:val="00E42727"/>
    <w:rsid w:val="00E43BAF"/>
    <w:rsid w:val="00E43C95"/>
    <w:rsid w:val="00E43D29"/>
    <w:rsid w:val="00E4481E"/>
    <w:rsid w:val="00E452A5"/>
    <w:rsid w:val="00E50819"/>
    <w:rsid w:val="00E509CA"/>
    <w:rsid w:val="00E50F46"/>
    <w:rsid w:val="00E51982"/>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2D63"/>
    <w:rsid w:val="00EB333C"/>
    <w:rsid w:val="00EB442D"/>
    <w:rsid w:val="00EB4785"/>
    <w:rsid w:val="00EC2F74"/>
    <w:rsid w:val="00EC3E2A"/>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1D6C"/>
    <w:rsid w:val="00FB2893"/>
    <w:rsid w:val="00FB5A43"/>
    <w:rsid w:val="00FB6A7D"/>
    <w:rsid w:val="00FC103A"/>
    <w:rsid w:val="00FC3160"/>
    <w:rsid w:val="00FC3BCE"/>
    <w:rsid w:val="00FC4B9A"/>
    <w:rsid w:val="00FC5AFE"/>
    <w:rsid w:val="00FC6E43"/>
    <w:rsid w:val="00FD01EC"/>
    <w:rsid w:val="00FD10C0"/>
    <w:rsid w:val="00FD414F"/>
    <w:rsid w:val="00FD6CB5"/>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230308191">
      <w:bodyDiv w:val="1"/>
      <w:marLeft w:val="0"/>
      <w:marRight w:val="0"/>
      <w:marTop w:val="0"/>
      <w:marBottom w:val="0"/>
      <w:divBdr>
        <w:top w:val="none" w:sz="0" w:space="0" w:color="auto"/>
        <w:left w:val="none" w:sz="0" w:space="0" w:color="auto"/>
        <w:bottom w:val="none" w:sz="0" w:space="0" w:color="auto"/>
        <w:right w:val="none" w:sz="0" w:space="0" w:color="auto"/>
      </w:divBdr>
    </w:div>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wildfly.org/downloads/"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58784-71FE-4F9D-84FC-B6CD3C5E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21</Pages>
  <Words>3092</Words>
  <Characters>21336</Characters>
  <Application>Microsoft Office Word</Application>
  <DocSecurity>0</DocSecurity>
  <Lines>177</Lines>
  <Paragraphs>48</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24380</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22</cp:revision>
  <cp:lastPrinted>2015-04-22T12:26:00Z</cp:lastPrinted>
  <dcterms:created xsi:type="dcterms:W3CDTF">2016-07-27T07:47:00Z</dcterms:created>
  <dcterms:modified xsi:type="dcterms:W3CDTF">2016-10-10T07:21:00Z</dcterms:modified>
</cp:coreProperties>
</file>