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457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9"/>
        <w:gridCol w:w="4525"/>
        <w:gridCol w:w="1835"/>
        <w:gridCol w:w="545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4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color w:val="0000FF"/>
                <w:sz w:val="28"/>
                <w:szCs w:val="28"/>
              </w:rPr>
              <w:t>RPADEPLOYMENT</w:t>
            </w:r>
          </w:p>
        </w:tc>
        <w:tc>
          <w:tcPr>
            <w:tcW w:w="1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sz w:val="28"/>
                <w:szCs w:val="28"/>
              </w:rPr>
              <w:t>Sub-Task</w:t>
            </w:r>
          </w:p>
        </w:tc>
        <w:tc>
          <w:tcPr>
            <w:tcW w:w="54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tabs>
                <w:tab w:val="left" w:pos="915"/>
              </w:tabs>
              <w:jc w:val="both"/>
            </w:pPr>
            <w:r>
              <w:rPr>
                <w:rFonts w:hint="default" w:ascii="Cordia New" w:hAnsi="Cordia New" w:cs="Cordia New"/>
                <w:sz w:val="28"/>
                <w:szCs w:val="28"/>
              </w:rPr>
              <w:t>Update Asset BU Parameter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7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sz w:val="28"/>
                <w:szCs w:val="28"/>
              </w:rPr>
              <w:t>Request # / Incident # / Auth. #</w:t>
            </w:r>
          </w:p>
        </w:tc>
        <w:tc>
          <w:tcPr>
            <w:tcW w:w="45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rPr>
                <w:rFonts w:cs="Cordia New"/>
              </w:rPr>
            </w:pPr>
            <w:r>
              <w:rPr>
                <w:rFonts w:hint="default" w:ascii="Cordia New" w:hAnsi="Cordia New" w:cs="Cordia New"/>
                <w:b/>
                <w:bCs/>
                <w:color w:val="FF0000"/>
                <w:sz w:val="28"/>
                <w:szCs w:val="28"/>
                <w:shd w:val="clear" w:color="auto" w:fill="FFFF00"/>
              </w:rPr>
              <w:t>SR21/110260</w:t>
            </w:r>
          </w:p>
        </w:tc>
        <w:tc>
          <w:tcPr>
            <w:tcW w:w="1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545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after="0" w:line="240" w:lineRule="auto"/>
              <w:rPr>
                <w:rFonts w:ascii="Cordia New" w:hAnsi="Cordia New" w:cs="Cordia New"/>
                <w:sz w:val="28"/>
                <w:szCs w:val="28"/>
                <w:lang w:val="en-US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Tenant </w:t>
            </w:r>
            <w:r>
              <w:rPr>
                <w:rFonts w:ascii="Cordia New" w:hAnsi="Cordia New" w:cs="Cordia New"/>
                <w:color w:val="FF0000"/>
                <w:sz w:val="28"/>
                <w:szCs w:val="28"/>
                <w:highlight w:val="yellow"/>
                <w:lang w:val="en-US"/>
              </w:rPr>
              <w:t>PRD</w:t>
            </w:r>
          </w:p>
          <w:p>
            <w:pPr>
              <w:pStyle w:val="17"/>
              <w:spacing w:after="0" w:line="240" w:lineRule="auto"/>
            </w:pPr>
            <w:r>
              <w:rPr>
                <w:rFonts w:ascii="Cordia New" w:hAnsi="Cordia New" w:cs="Cordia New"/>
                <w:color w:val="FF0000"/>
                <w:sz w:val="28"/>
                <w:szCs w:val="28"/>
                <w:highlight w:val="yellow"/>
              </w:rPr>
              <w:t>HORPAAPP</w:t>
            </w:r>
            <w:r>
              <w:rPr>
                <w:rFonts w:ascii="Cordia New" w:hAnsi="Cordia New" w:cs="Cordia New"/>
                <w:color w:val="FF0000"/>
                <w:sz w:val="28"/>
                <w:szCs w:val="28"/>
                <w:highlight w:val="yellow"/>
                <w:lang w:val="en-US"/>
              </w:rPr>
              <w:t>S</w:t>
            </w:r>
            <w:r>
              <w:rPr>
                <w:rFonts w:ascii="Cordia New" w:hAnsi="Cordia New" w:cs="Cordia New"/>
                <w:color w:val="FF0000"/>
                <w:sz w:val="28"/>
                <w:szCs w:val="28"/>
                <w:highlight w:val="yellow"/>
              </w:rPr>
              <w:t>01.TISCONET.COM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sz w:val="28"/>
                <w:szCs w:val="28"/>
              </w:rPr>
              <w:t>Source Code Version :</w:t>
            </w:r>
          </w:p>
        </w:tc>
        <w:tc>
          <w:tcPr>
            <w:tcW w:w="452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color w:val="FF0000"/>
                <w:sz w:val="28"/>
                <w:szCs w:val="28"/>
                <w:shd w:val="clear" w:color="auto" w:fill="FFFF00"/>
              </w:rPr>
              <w:t>1.0.0</w:t>
            </w:r>
            <w:r>
              <w:rPr>
                <w:rFonts w:ascii="Cordia New" w:hAnsi="Cordia New" w:cs="Cordia New"/>
                <w:b/>
                <w:bCs/>
                <w:color w:val="FF0000"/>
                <w:sz w:val="28"/>
                <w:szCs w:val="28"/>
                <w:shd w:val="clear" w:color="auto" w:fill="FFFF00"/>
                <w:lang w:val="en-US"/>
              </w:rPr>
              <w:t>.17</w:t>
            </w:r>
          </w:p>
        </w:tc>
        <w:tc>
          <w:tcPr>
            <w:tcW w:w="1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  <w:r>
              <w:rPr>
                <w:rFonts w:ascii="Cordia New" w:hAnsi="Cordia New" w:cs="Cordia New"/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545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</w:pPr>
          </w:p>
        </w:tc>
      </w:tr>
    </w:tbl>
    <w:p>
      <w:pPr>
        <w:rPr>
          <w:cs/>
        </w:rPr>
      </w:pPr>
    </w:p>
    <w:tbl>
      <w:tblPr>
        <w:tblStyle w:val="10"/>
        <w:tblW w:w="14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0515"/>
        <w:gridCol w:w="114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pageBreakBefore/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Seq.</w:t>
            </w:r>
          </w:p>
        </w:tc>
        <w:tc>
          <w:tcPr>
            <w:tcW w:w="1051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 Description</w:t>
            </w:r>
          </w:p>
        </w:tc>
        <w:tc>
          <w:tcPr>
            <w:tcW w:w="114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59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245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Sub-Task</w:t>
            </w:r>
          </w:p>
        </w:tc>
        <w:tc>
          <w:tcPr>
            <w:tcW w:w="10515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 xml:space="preserve">Task </w:t>
            </w: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 xml:space="preserve"> : Login to Orchecstrator</w:t>
            </w:r>
          </w:p>
        </w:tc>
        <w:tc>
          <w:tcPr>
            <w:tcW w:w="1140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7"/>
              <w:spacing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.1</w:t>
            </w:r>
          </w:p>
        </w:tc>
        <w:tc>
          <w:tcPr>
            <w:tcW w:w="105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1552D1"/>
                <w:sz w:val="20"/>
                <w:szCs w:val="20"/>
              </w:rPr>
              <w:t xml:space="preserve">Login </w:t>
            </w: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Login to OKTA &gt; </w:t>
            </w:r>
            <w:r>
              <w:fldChar w:fldCharType="begin"/>
            </w:r>
            <w:r>
              <w:instrText xml:space="preserve"> HYPERLINK "https://beta-tisco.okta.com/" </w:instrText>
            </w:r>
            <w:r>
              <w:fldChar w:fldCharType="separate"/>
            </w:r>
            <w:r>
              <w:rPr>
                <w:rStyle w:val="9"/>
                <w:rFonts w:ascii="Tahoma" w:hAnsi="Tahoma" w:cs="Tahoma"/>
                <w:sz w:val="20"/>
                <w:szCs w:val="20"/>
              </w:rPr>
              <w:t>https://tisco.okta.com/</w:t>
            </w:r>
            <w:r>
              <w:rPr>
                <w:rStyle w:val="9"/>
                <w:rFonts w:ascii="Tahoma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>***User / Password on OKTA</w:t>
            </w: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1697990</wp:posOffset>
                  </wp:positionH>
                  <wp:positionV relativeFrom="paragraph">
                    <wp:posOffset>269240</wp:posOffset>
                  </wp:positionV>
                  <wp:extent cx="3796665" cy="2141855"/>
                  <wp:effectExtent l="0" t="0" r="13335" b="1079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665" cy="214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r>
              <w:rPr>
                <w:rFonts w:hint="cs" w:ascii="Tahoma" w:hAnsi="Tahoma" w:cs="Tahoma"/>
                <w:sz w:val="20"/>
                <w:szCs w:val="20"/>
                <w:cs/>
                <w:lang w:val="th-TH"/>
              </w:rPr>
              <w:t xml:space="preserve">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&gt; RPA &gt; </w:t>
            </w:r>
            <w:r>
              <w:rPr>
                <w:rFonts w:hint="cs" w:ascii="Tahoma" w:hAnsi="Tahoma" w:cs="Tahoma"/>
                <w:sz w:val="20"/>
                <w:szCs w:val="20"/>
                <w:cs/>
                <w:lang w:val="th-TH"/>
              </w:rPr>
              <w:t xml:space="preserve">ระบบจะ </w:t>
            </w:r>
            <w:r>
              <w:rPr>
                <w:rFonts w:ascii="Tahoma" w:hAnsi="Tahoma" w:cs="Tahoma"/>
                <w:sz w:val="20"/>
                <w:szCs w:val="20"/>
              </w:rPr>
              <w:t>Auto Login To Orchecstrator (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  <w:t>https://horpaapp</w:t>
            </w:r>
            <w:r>
              <w:rPr>
                <w:rFonts w:ascii="Tahoma" w:hAnsi="Tahoma" w:cs="Tahoma"/>
                <w:sz w:val="20"/>
                <w:szCs w:val="20"/>
                <w:highlight w:val="yellow"/>
                <w:lang w:val="en-US"/>
              </w:rPr>
              <w:t>s</w:t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  <w:t>01.tisconet.com</w:t>
            </w:r>
            <w:r>
              <w:rPr>
                <w:rFonts w:ascii="Tahoma" w:hAnsi="Tahoma" w:cs="Tahoma"/>
                <w:sz w:val="20"/>
                <w:szCs w:val="20"/>
              </w:rPr>
              <w:t xml:space="preserve">/) </w:t>
            </w: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r>
              <w:rPr>
                <w:rFonts w:hint="cs" w:ascii="Tahoma" w:hAnsi="Tahoma" w:cs="Tahoma"/>
                <w:sz w:val="20"/>
                <w:szCs w:val="20"/>
                <w:cs/>
                <w:lang w:val="th-TH"/>
              </w:rPr>
              <w:t>ตรวจสอบ</w:t>
            </w:r>
            <w:r>
              <w:rPr>
                <w:rFonts w:hint="cs" w:ascii="Tahoma" w:hAnsi="Tahoma" w:cs="Tahoma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Tenant : </w:t>
            </w:r>
            <w:r>
              <w:rPr>
                <w:rFonts w:ascii="Tahoma" w:hAnsi="Tahoma" w:cs="Tahoma"/>
                <w:sz w:val="20"/>
                <w:szCs w:val="20"/>
                <w:highlight w:val="yellow"/>
                <w:lang w:val="en-US"/>
              </w:rPr>
              <w:t>PRD</w:t>
            </w: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  <w:p>
            <w:pPr>
              <w:tabs>
                <w:tab w:val="left" w:pos="915"/>
              </w:tabs>
              <w:spacing w:line="240" w:lineRule="auto"/>
              <w:jc w:val="both"/>
              <w:rPr>
                <w:rFonts w:ascii="Tahoma" w:hAnsi="Tahoma" w:cs="Tahoma"/>
                <w:sz w:val="20"/>
                <w:szCs w:val="20"/>
                <w:highlight w:val="magenta"/>
              </w:rPr>
            </w:pPr>
          </w:p>
        </w:tc>
        <w:tc>
          <w:tcPr>
            <w:tcW w:w="11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Sub-Task</w:t>
            </w:r>
          </w:p>
        </w:tc>
        <w:tc>
          <w:tcPr>
            <w:tcW w:w="10515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 xml:space="preserve">Task </w:t>
            </w: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 xml:space="preserve"> :  Setup / Update Asset</w:t>
            </w:r>
          </w:p>
        </w:tc>
        <w:tc>
          <w:tcPr>
            <w:tcW w:w="1140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D7D7D7" w:themeFill="background1" w:themeFillShade="D8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.1</w:t>
            </w:r>
          </w:p>
        </w:tc>
        <w:tc>
          <w:tcPr>
            <w:tcW w:w="105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tabs>
                <w:tab w:val="left" w:pos="915"/>
              </w:tabs>
              <w:spacing w:after="0" w:line="240" w:lineRule="auto"/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Add Process</w:t>
            </w:r>
          </w:p>
          <w:p>
            <w:pPr>
              <w:tabs>
                <w:tab w:val="left" w:pos="915"/>
              </w:tabs>
              <w:spacing w:after="0" w:line="240" w:lineRule="auto"/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Go to &gt;</w:t>
            </w:r>
            <w:r>
              <w:rPr>
                <w:rFonts w:ascii="Tahoma" w:hAnsi="Tahoma" w:cs="Tahoma"/>
                <w:sz w:val="20"/>
                <w:szCs w:val="20"/>
                <w:cs/>
                <w:lang w:val="th-TH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AUTOMATIONS &gt; ASSETS&gt; </w:t>
            </w:r>
            <w:r>
              <w:rPr>
                <w:rFonts w:hint="cs" w:ascii="Tahoma" w:hAnsi="Tahoma" w:cs="Tahoma"/>
                <w:b/>
                <w:bCs/>
                <w:sz w:val="20"/>
                <w:szCs w:val="20"/>
                <w:cs/>
                <w:lang w:val="th-TH"/>
              </w:rPr>
              <w:t xml:space="preserve">เลือก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Folder </w:t>
            </w:r>
            <w:r>
              <w:rPr>
                <w:rFonts w:hint="cs" w:ascii="Tahoma" w:hAnsi="Tahoma" w:cs="Tahoma"/>
                <w:b/>
                <w:bCs/>
                <w:color w:val="FF0000"/>
                <w:sz w:val="20"/>
                <w:szCs w:val="20"/>
                <w:cs/>
                <w:lang w:val="th-TH"/>
              </w:rPr>
              <w:t>ตามตาราง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&gt;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drawing>
                <wp:inline distT="0" distB="0" distL="114300" distR="114300">
                  <wp:extent cx="219075" cy="227965"/>
                  <wp:effectExtent l="0" t="0" r="9525" b="635"/>
                  <wp:docPr id="15" name="Picture 15" descr="AddBun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ddBunto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915"/>
              </w:tabs>
              <w:spacing w:line="240" w:lineRule="auto"/>
              <w:jc w:val="center"/>
            </w:pPr>
            <w:r>
              <w:drawing>
                <wp:inline distT="0" distB="0" distL="114300" distR="114300">
                  <wp:extent cx="6606540" cy="260413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6540" cy="2604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915"/>
              </w:tabs>
              <w:spacing w:line="240" w:lineRule="auto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Input Value </w:t>
            </w:r>
            <w:r>
              <w:rPr>
                <w:rFonts w:ascii="Tahoma" w:hAnsi="Tahoma" w:cs="Tahoma"/>
                <w:sz w:val="20"/>
                <w:szCs w:val="20"/>
                <w:cs/>
                <w:lang w:val="th-TH"/>
              </w:rPr>
              <w:t>ตามตาราง</w:t>
            </w:r>
          </w:p>
          <w:p>
            <w:pPr>
              <w:tabs>
                <w:tab w:val="left" w:pos="915"/>
              </w:tabs>
              <w:spacing w:line="240" w:lineRule="auto"/>
              <w:jc w:val="center"/>
            </w:pPr>
            <w:r>
              <w:drawing>
                <wp:inline distT="0" distB="0" distL="114300" distR="114300">
                  <wp:extent cx="4307840" cy="2804795"/>
                  <wp:effectExtent l="0" t="0" r="16510" b="14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0" cy="280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915"/>
              </w:tabs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2" w:hRule="atLeast"/>
        </w:trPr>
        <w:tc>
          <w:tcPr>
            <w:tcW w:w="14490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hint="default"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hint="default" w:ascii="Tahoma" w:hAnsi="Tahoma" w:cs="Tahoma"/>
                <w:sz w:val="18"/>
                <w:szCs w:val="18"/>
                <w:highlight w:val="yellow"/>
              </w:rPr>
              <w:t>/ASSET/</w:t>
            </w:r>
            <w:r>
              <w:rPr>
                <w:rFonts w:hint="default" w:ascii="Tahoma" w:hAnsi="Tahoma" w:cs="Tahoma"/>
                <w:color w:val="FF0000"/>
                <w:sz w:val="18"/>
                <w:szCs w:val="18"/>
                <w:highlight w:val="yellow"/>
              </w:rPr>
              <w:t>02_Process</w:t>
            </w:r>
            <w:r>
              <w:rPr>
                <w:rFonts w:hint="default" w:ascii="Tahoma" w:hAnsi="Tahoma" w:cs="Tahoma"/>
                <w:sz w:val="18"/>
                <w:szCs w:val="18"/>
                <w:highlight w:val="yellow"/>
              </w:rPr>
              <w:t xml:space="preserve">/02_BU/02_Parameter </w:t>
            </w:r>
          </w:p>
          <w:tbl>
            <w:tblPr>
              <w:tblStyle w:val="11"/>
              <w:tblW w:w="1428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91"/>
              <w:gridCol w:w="912"/>
              <w:gridCol w:w="2514"/>
              <w:gridCol w:w="5300"/>
              <w:gridCol w:w="14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4091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Asset Name</w:t>
                  </w:r>
                  <w:r>
                    <w:rPr>
                      <w:rFonts w:hint="default" w:ascii="Tahoma" w:hAnsi="Tahoma" w:cs="Tahoma"/>
                      <w:b/>
                      <w:bCs/>
                      <w:color w:val="FF0000"/>
                      <w:sz w:val="18"/>
                      <w:szCs w:val="18"/>
                      <w:cs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b/>
                      <w:bCs/>
                      <w:color w:val="FF0000"/>
                      <w:sz w:val="18"/>
                      <w:szCs w:val="18"/>
                    </w:rPr>
                    <w:t>(UAT)</w:t>
                  </w:r>
                </w:p>
              </w:tc>
              <w:tc>
                <w:tcPr>
                  <w:tcW w:w="912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2514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5300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  <w:lang w:val="en-US"/>
                    </w:rPr>
                    <w:t>Value</w:t>
                  </w:r>
                </w:p>
              </w:tc>
              <w:tc>
                <w:tcPr>
                  <w:tcW w:w="1469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Create/ Update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tabs>
                      <w:tab w:val="right" w:pos="2863"/>
                    </w:tabs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color w:val="auto"/>
                      <w:sz w:val="18"/>
                      <w:szCs w:val="18"/>
                      <w:highlight w:val="cyan"/>
                    </w:rPr>
                  </w:pPr>
                  <w:r>
                    <w:rPr>
                      <w:rFonts w:hint="default" w:ascii="Tahoma" w:hAnsi="Tahoma" w:cs="Tahoma"/>
                      <w:color w:val="auto"/>
                      <w:sz w:val="18"/>
                      <w:szCs w:val="18"/>
                      <w:highlight w:val="cyan"/>
                    </w:rPr>
                    <w:t>02_Process.BU.Asset.ErrorCaptureFolder</w:t>
                  </w:r>
                </w:p>
              </w:tc>
              <w:tc>
                <w:tcPr>
                  <w:tcW w:w="912" w:type="dxa"/>
                  <w:vAlign w:val="center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highlight w:val="cyan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highlight w:val="cyan"/>
                      <w:lang w:val="en-US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color w:val="auto"/>
                      <w:sz w:val="18"/>
                      <w:szCs w:val="18"/>
                      <w:highlight w:val="cyan"/>
                      <w:lang w:val="en-US" w:bidi="th-TH"/>
                    </w:rPr>
                  </w:pPr>
                  <w:r>
                    <w:rPr>
                      <w:rFonts w:hint="default" w:ascii="Tahoma" w:hAnsi="Tahoma" w:cs="Tahoma"/>
                      <w:color w:val="auto"/>
                      <w:sz w:val="18"/>
                      <w:szCs w:val="18"/>
                      <w:highlight w:val="cyan"/>
                      <w:lang w:val="en-US" w:bidi="th-TH"/>
                    </w:rPr>
                    <w:t>Error capture Folder for BU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highlight w:val="cyan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highlight w:val="cyan"/>
                      <w:lang w:val="en-US" w:eastAsia="zh-CN" w:bidi="th-TH"/>
                    </w:rPr>
                    <w:t>C:\RPA\Error\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highlight w:val="cyan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highlight w:val="cyan"/>
                      <w:lang w:val="en-US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tabs>
                      <w:tab w:val="right" w:pos="2863"/>
                    </w:tabs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02_Process.BU.Asset.F12JobDateNonProd</w:t>
                  </w:r>
                </w:p>
              </w:tc>
              <w:tc>
                <w:tcPr>
                  <w:tcW w:w="912" w:type="dxa"/>
                  <w:vAlign w:val="center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cs" w:ascii="Tahoma" w:hAnsi="Tahoma" w:cs="Tahoma"/>
                      <w:sz w:val="18"/>
                      <w:szCs w:val="18"/>
                      <w:highlight w:val="none"/>
                      <w:lang w:val="en-US" w:bidi="th-TH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  <w:lang w:val="en-US" w:bidi="th-TH"/>
                    </w:rPr>
                    <w:t>F12 Job Date for Non-Production</w:t>
                  </w:r>
                  <w:bookmarkStart w:id="0" w:name="_GoBack"/>
                  <w:bookmarkEnd w:id="0"/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highlight w:val="none"/>
                      <w:lang w:val="en-US"/>
                    </w:rPr>
                    <w:t>01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highlight w:val="none"/>
                    </w:rPr>
                    <w:t>/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highlight w:val="none"/>
                      <w:lang w:val="en-US"/>
                    </w:rPr>
                    <w:t>01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highlight w:val="none"/>
                    </w:rPr>
                    <w:t>/202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  <w:lang w:val="en-US"/>
                    </w:rPr>
                    <w:t>Update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tabs>
                      <w:tab w:val="right" w:pos="2863"/>
                    </w:tabs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02_Process.BU.Asset.2ndAccessFile</w:t>
                  </w:r>
                </w:p>
              </w:tc>
              <w:tc>
                <w:tcPr>
                  <w:tcW w:w="912" w:type="dxa"/>
                  <w:vAlign w:val="center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2nd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R:\RSS_ION\NS_APP\2nd0706.mdb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02_Process.BU.Asset.2ndMailRecipient</w:t>
                  </w:r>
                </w:p>
              </w:tc>
              <w:tc>
                <w:tcPr>
                  <w:tcW w:w="912" w:type="dxa"/>
                  <w:vAlign w:val="center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2nd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Recipient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ระบุ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 xml:space="preserve">Email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ที่จะให้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>Notify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02_Process.BU.Asset.2ndMailSender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2ndMailSender</w:t>
                  </w:r>
                </w:p>
              </w:tc>
              <w:tc>
                <w:tcPr>
                  <w:tcW w:w="530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hint="cs" w:ascii="Tahoma" w:hAnsi="Tahoma" w:eastAsia="SimSun" w:cs="Tahoma"/>
                      <w:strike/>
                      <w:dstrike w:val="0"/>
                      <w:sz w:val="18"/>
                      <w:szCs w:val="18"/>
                      <w:cs/>
                      <w:lang w:val="th-TH" w:bidi="th-TH"/>
                    </w:rPr>
                    <w:t>ไม่ต้องระบุค่า</w:t>
                  </w: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02_Process.BU.Asset.Data400AccessFile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Data400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R:\RSS_QCR\RSS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lang w:val="en-US"/>
                    </w:rPr>
                    <w:t>_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Pro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lang w:val="en-US"/>
                    </w:rPr>
                    <w:t>g</w:t>
                  </w: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ram\DATA_400.mdb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02_Process.BU.Asset.DCSystemAccessFile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DCSystem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R:\RSS_ION\NS_APP\DCSystem.mdb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02_Process.BU.Asset.DCSystemAppCodeVerify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DCSystem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App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Code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Verify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HP,HN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02_Process.BU.Asset.DCSystemHomeAccessFile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DCSystemHome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R:\RSS_ION\NS_APP\DCSYSTEM_Home.mdb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02_Process.BU.Asset.DrawdownAccessFile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Drawdown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R:\rss_Center\LOAN_LAAL\Drawdown.mdb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02_Process.BU.Asset.DrawdownMailRecipient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Drawdown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Recipient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ระบุ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 xml:space="preserve">Email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ที่จะให้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>Notify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02_Process.BU.Asset.DrawdownMailSender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Drawdown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Sender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hint="cs" w:ascii="Tahoma" w:hAnsi="Tahoma" w:eastAsia="SimSun" w:cs="Tahoma"/>
                      <w:strike/>
                      <w:dstrike w:val="0"/>
                      <w:sz w:val="18"/>
                      <w:szCs w:val="18"/>
                      <w:cs/>
                      <w:lang w:val="th-TH" w:bidi="th-TH"/>
                    </w:rPr>
                    <w:t>ไม่ต้องระบุค่า</w:t>
                  </w: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  <w:jc w:val="center"/>
              </w:trPr>
              <w:tc>
                <w:tcPr>
                  <w:tcW w:w="4091" w:type="dxa"/>
                  <w:tcBorders>
                    <w:left w:val="single" w:color="000000" w:sz="4" w:space="0"/>
                  </w:tcBorders>
                  <w:shd w:val="clear" w:color="auto" w:fill="auto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02_Process.BU.Asset.F12LogFolder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F12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Log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Folder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6"/>
                      <w:szCs w:val="16"/>
                    </w:rPr>
                    <w:t>R:\RSS_QCR\RSS_QCR_RPA\RSS_QCR_RPA_F2OUTPUT\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02_Process.BU.Asset.F12MailRecipient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F12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Recipient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ระบุ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 xml:space="preserve">Email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ที่จะให้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>Notify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02_Process.BU.Asset.F12MailSender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F12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Sender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hint="cs" w:ascii="Tahoma" w:hAnsi="Tahoma" w:eastAsia="SimSun" w:cs="Tahoma"/>
                      <w:strike/>
                      <w:dstrike w:val="0"/>
                      <w:sz w:val="18"/>
                      <w:szCs w:val="18"/>
                      <w:cs/>
                      <w:lang w:val="th-TH" w:bidi="th-TH"/>
                    </w:rPr>
                    <w:t>ไม่ต้องระบุค่า</w:t>
                  </w: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02_Process.BU.Asset.F12RecordCheck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F12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Record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Check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  <w:lang w:val="en-US"/>
                    </w:rPr>
                  </w:pPr>
                  <w:r>
                    <w:rPr>
                      <w:rFonts w:hint="default" w:ascii="Tahoma" w:hAnsi="Tahoma" w:cs="Tahoma"/>
                      <w:sz w:val="20"/>
                      <w:szCs w:val="20"/>
                      <w:highlight w:val="none"/>
                      <w:lang w:val="en-US"/>
                    </w:rPr>
                    <w:t>&lt;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highlight w:val="none"/>
                      <w:cs/>
                      <w:lang w:val="th-TH" w:bidi="th-TH"/>
                    </w:rPr>
                    <w:t>ระบ</w:t>
                  </w:r>
                  <w:r>
                    <w:rPr>
                      <w:rFonts w:hint="cs" w:ascii="Tahoma" w:hAnsi="Tahoma" w:cs="Tahoma"/>
                      <w:sz w:val="20"/>
                      <w:szCs w:val="20"/>
                      <w:highlight w:val="none"/>
                      <w:cs/>
                      <w:lang w:val="th-TH" w:bidi="th-TH"/>
                    </w:rPr>
                    <w:t>ุจำนวน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highlight w:val="none"/>
                      <w:cs w:val="0"/>
                      <w:lang w:val="en-US" w:bidi="th-TH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  <w:lang w:val="en-US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  <w:lang w:val="en-US"/>
                    </w:rPr>
                    <w:t>Update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02_Process.BU.Asset.F12RepeatCount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F12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Repeat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highlight w:val="none"/>
                    </w:rPr>
                    <w:t>Count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  <w:t>3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  <w:highlight w:val="none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02_Process.BU.Asset.IBLifeAccessFile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IBLife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R:\RSS_IOL\LS_App\IB_Life.mdb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02_Process.BU.Asset.ICOLAccessSourceFile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ICOL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Source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  <w:t>R:\RCL_INSCOLL\COL_APP\ICOL0910.mdb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02_Process.BU.Asset.ICOLAccessTargetFile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ICOL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Target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</w:rPr>
                    <w:t>C:\RPA\ICOL0910.mdb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02_Process.BU.Asset.ICOLMailRecipeint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ICOL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Recipeint</w:t>
                  </w:r>
                </w:p>
              </w:tc>
              <w:tc>
                <w:tcPr>
                  <w:tcW w:w="530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ระบุ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 xml:space="preserve">Email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ที่จะให้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>Notify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02_Process.BU.Asset.ICOLMailSender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ICOL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Sender</w:t>
                  </w:r>
                </w:p>
              </w:tc>
              <w:tc>
                <w:tcPr>
                  <w:tcW w:w="530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hint="cs" w:ascii="Tahoma" w:hAnsi="Tahoma" w:eastAsia="SimSun" w:cs="Tahoma"/>
                      <w:strike/>
                      <w:dstrike w:val="0"/>
                      <w:sz w:val="18"/>
                      <w:szCs w:val="18"/>
                      <w:cs/>
                      <w:lang w:val="th-TH" w:bidi="th-TH"/>
                    </w:rPr>
                    <w:t>ไม่ต้องระบุค่า</w:t>
                  </w: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lang w:val="en-US" w:eastAsia="zh-CN" w:bidi="th-TH"/>
                    </w:rPr>
                  </w:pPr>
                  <w:r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lang w:val="en-US" w:eastAsia="zh-CN" w:bidi="th-TH"/>
                    </w:rPr>
                    <w:t>02_Process.BU.Asset.ISOPAccessFile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lang w:val="en-US" w:eastAsia="zh-CN" w:bidi="th-TH"/>
                    </w:rPr>
                  </w:pPr>
                  <w:r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lang w:val="en-US" w:eastAsia="zh-CN" w:bidi="th-TH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lang w:val="en-US" w:eastAsia="zh-CN" w:bidi="th-TH"/>
                    </w:rPr>
                  </w:pPr>
                  <w:r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lang w:val="en-US" w:eastAsia="zh-CN" w:bidi="th-TH"/>
                    </w:rPr>
                    <w:t>Path ISOP Access 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lang w:val="en-US" w:eastAsia="zh-CN" w:bidi="th-TH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lang w:val="en-US" w:eastAsia="zh-CN" w:bidi="th-TH"/>
                    </w:rPr>
                    <w:t>R:\RSS_ION\NS_APP\ISop0706.mdb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lang w:val="en-US" w:eastAsia="zh-CN" w:bidi="th-TH"/>
                    </w:rPr>
                  </w:pPr>
                  <w:r>
                    <w:rPr>
                      <w:rFonts w:hint="default" w:ascii="Tahoma" w:hAnsi="Tahoma" w:eastAsia="SimSun" w:cs="Tahoma"/>
                      <w:color w:val="auto"/>
                      <w:sz w:val="18"/>
                      <w:szCs w:val="18"/>
                      <w:lang w:val="en-US" w:eastAsia="zh-CN" w:bidi="th-TH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02_Process.BU.Asset.ISOPMailRecipeint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ISOP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Recipeint</w:t>
                  </w:r>
                </w:p>
              </w:tc>
              <w:tc>
                <w:tcPr>
                  <w:tcW w:w="530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ระบุ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 xml:space="preserve">Email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ที่จะให้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>Notify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02_Process.BU.Asset.ISOPMailSender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ISOP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Sender</w:t>
                  </w:r>
                </w:p>
              </w:tc>
              <w:tc>
                <w:tcPr>
                  <w:tcW w:w="530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hint="cs" w:ascii="Tahoma" w:hAnsi="Tahoma" w:eastAsia="SimSun" w:cs="Tahoma"/>
                      <w:strike/>
                      <w:dstrike w:val="0"/>
                      <w:sz w:val="18"/>
                      <w:szCs w:val="18"/>
                      <w:cs/>
                      <w:lang w:val="th-TH" w:bidi="th-TH"/>
                    </w:rPr>
                    <w:t>ไม่ต้องระบุค่า</w:t>
                  </w: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02_Process.BU.Asset.MailingAccessFile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Path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Mailing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0000FF"/>
                      <w:sz w:val="18"/>
                      <w:szCs w:val="18"/>
                      <w:lang w:val="en-US" w:eastAsia="zh-CN" w:bidi="th-TH"/>
                    </w:rPr>
                    <w:t>R:\RSS_ION\NS_APP\Mailing.mdb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02_Process.BU.Asset.SummaryMailRecipient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Summary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Recipient</w:t>
                  </w:r>
                </w:p>
              </w:tc>
              <w:tc>
                <w:tcPr>
                  <w:tcW w:w="530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ระบุ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 xml:space="preserve">Email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/>
                      <w:lang w:val="th-TH" w:bidi="th-TH"/>
                    </w:rPr>
                    <w:t xml:space="preserve">ที่จะให้ 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cs w:val="0"/>
                      <w:lang w:val="en-US" w:bidi="th-TH"/>
                    </w:rPr>
                    <w:t>Notify</w:t>
                  </w:r>
                  <w:r>
                    <w:rPr>
                      <w:rFonts w:hint="default" w:ascii="Tahoma" w:hAnsi="Tahoma" w:cs="Tahoma"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02_Process.BU.Asset.SummaryMailSender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Text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Summary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Mail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trike/>
                      <w:dstrike w:val="0"/>
                      <w:sz w:val="18"/>
                      <w:szCs w:val="18"/>
                    </w:rPr>
                    <w:t>Sender</w:t>
                  </w:r>
                </w:p>
              </w:tc>
              <w:tc>
                <w:tcPr>
                  <w:tcW w:w="530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hint="cs" w:ascii="Tahoma" w:hAnsi="Tahoma" w:eastAsia="SimSun" w:cs="Tahoma"/>
                      <w:strike/>
                      <w:dstrike w:val="0"/>
                      <w:sz w:val="18"/>
                      <w:szCs w:val="18"/>
                      <w:cs/>
                      <w:lang w:val="th-TH" w:bidi="th-TH"/>
                    </w:rPr>
                    <w:t>ไม่ต้องระบุค่า</w:t>
                  </w: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trike/>
                      <w:dstrike w:val="0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02_Process.BU.Asset.waitTimeMinutes2ndUpdateMailingtoAllNotifyData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Wait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Time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Minutes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2nd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Update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Mailing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to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All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Notify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02_Process.BU.Asset.waitTimeMinutesICOLUnreceivedDataFile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Wait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Time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Minutes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ICOL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Unreceived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Data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File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02_Process.BU.Asset.waitTimeMinutesImportTopaz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Wait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Time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Minutes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Import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Topaz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02_Process.BU.Asset.waitTimeMinutesISOPUnreceivedPolicyToDriveG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Wait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Time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Minutes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ISOP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Unreceived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Policy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To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Drive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469" w:type="dxa"/>
                </w:tcPr>
                <w:p>
                  <w:pPr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02_Process.BU.Asset.waitTimeMinutesL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Wait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Time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Minutes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02_Process.BU.Asset.waitTimeMinutesM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Wait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Time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Minutes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M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</w:rPr>
                    <w:t>1</w:t>
                  </w:r>
                  <w:r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091" w:type="dxa"/>
                </w:tcPr>
                <w:p>
                  <w:pPr>
                    <w:snapToGrid w:val="0"/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02_Process.BU.Asset.waitTimeMinutesS</w:t>
                  </w:r>
                </w:p>
              </w:tc>
              <w:tc>
                <w:tcPr>
                  <w:tcW w:w="912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Integer</w:t>
                  </w:r>
                </w:p>
              </w:tc>
              <w:tc>
                <w:tcPr>
                  <w:tcW w:w="2514" w:type="dxa"/>
                  <w:vAlign w:val="center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Wait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Time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Minutes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S</w:t>
                  </w:r>
                </w:p>
              </w:tc>
              <w:tc>
                <w:tcPr>
                  <w:tcW w:w="5300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color w:val="FF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69" w:type="dxa"/>
                </w:tcPr>
                <w:p>
                  <w:pPr>
                    <w:pStyle w:val="29"/>
                    <w:widowControl w:val="0"/>
                    <w:snapToGrid w:val="0"/>
                    <w:jc w:val="left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</w:tbl>
          <w:p>
            <w:pPr>
              <w:pStyle w:val="17"/>
              <w:spacing w:line="240" w:lineRule="auto"/>
              <w:rPr>
                <w:rFonts w:hint="default"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hint="default" w:ascii="Tahoma" w:hAnsi="Tahoma" w:cs="Tahoma"/>
                <w:sz w:val="18"/>
                <w:szCs w:val="18"/>
                <w:highlight w:val="yellow"/>
              </w:rPr>
              <w:t>ASSET/</w:t>
            </w:r>
            <w:r>
              <w:rPr>
                <w:rFonts w:hint="default" w:ascii="Tahoma" w:hAnsi="Tahoma" w:cs="Tahoma"/>
                <w:color w:val="FF0000"/>
                <w:sz w:val="18"/>
                <w:szCs w:val="18"/>
                <w:highlight w:val="yellow"/>
              </w:rPr>
              <w:t>02_Process</w:t>
            </w:r>
            <w:r>
              <w:rPr>
                <w:rFonts w:hint="default" w:ascii="Tahoma" w:hAnsi="Tahoma" w:cs="Tahoma"/>
                <w:sz w:val="18"/>
                <w:szCs w:val="18"/>
                <w:highlight w:val="yellow"/>
              </w:rPr>
              <w:t>/02_BU/02_Credential</w:t>
            </w:r>
          </w:p>
          <w:tbl>
            <w:tblPr>
              <w:tblStyle w:val="11"/>
              <w:tblW w:w="14309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2"/>
              <w:gridCol w:w="1529"/>
              <w:gridCol w:w="2229"/>
              <w:gridCol w:w="4409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  <w:jc w:val="center"/>
              </w:trPr>
              <w:tc>
                <w:tcPr>
                  <w:tcW w:w="4692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Asset Name</w:t>
                  </w:r>
                  <w:r>
                    <w:rPr>
                      <w:rFonts w:hint="default" w:ascii="Tahoma" w:hAnsi="Tahoma" w:cs="Tahoma"/>
                      <w:b/>
                      <w:bCs/>
                      <w:color w:val="FF0000"/>
                      <w:sz w:val="18"/>
                      <w:szCs w:val="18"/>
                      <w:cs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b/>
                      <w:bCs/>
                      <w:color w:val="FF0000"/>
                      <w:sz w:val="18"/>
                      <w:szCs w:val="18"/>
                    </w:rPr>
                    <w:t>(UAT)</w:t>
                  </w:r>
                </w:p>
              </w:tc>
              <w:tc>
                <w:tcPr>
                  <w:tcW w:w="1529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2229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4409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Username/Password</w:t>
                  </w:r>
                </w:p>
              </w:tc>
              <w:tc>
                <w:tcPr>
                  <w:tcW w:w="1450" w:type="dxa"/>
                  <w:shd w:val="clear" w:color="auto" w:fill="DCE6F2" w:themeFill="accent1" w:themeFillTint="32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Create/ Update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02_Process.BU.Credential.2ndAccessPassword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2nd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02_Process.BU.Credential.DCSystemHomeAccessPassword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DCSystemHome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02_Process.BU.Credential.DCSystemPassword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DCSystem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02_Process.BU.Credential.DrawdownAccessPassword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Drawdown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02_Process.BU.Credential.IBLIfeAccessPassword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IBLIfe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02_Process.BU.Credential.ICOLAccessPassword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ICOL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02_Process.BU.Credential.ICOLExcelButtonPassword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ICOLExcel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Button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02_Process.BU.Credential.ISOPAccessPassword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ISOP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Access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4692" w:type="dxa"/>
                  <w:vAlign w:val="top"/>
                </w:tcPr>
                <w:p>
                  <w:pPr>
                    <w:tabs>
                      <w:tab w:val="right" w:pos="2863"/>
                    </w:tabs>
                    <w:snapToGrid w:val="0"/>
                    <w:jc w:val="both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02_Process.BU.Credential.MailingPassword</w:t>
                  </w:r>
                </w:p>
              </w:tc>
              <w:tc>
                <w:tcPr>
                  <w:tcW w:w="152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Credential</w:t>
                  </w:r>
                </w:p>
              </w:tc>
              <w:tc>
                <w:tcPr>
                  <w:tcW w:w="2229" w:type="dxa"/>
                  <w:vAlign w:val="top"/>
                </w:tcPr>
                <w:p>
                  <w:pPr>
                    <w:tabs>
                      <w:tab w:val="left" w:pos="915"/>
                    </w:tabs>
                    <w:spacing w:line="240" w:lineRule="auto"/>
                    <w:jc w:val="left"/>
                    <w:rPr>
                      <w:rFonts w:hint="default" w:ascii="Tahoma" w:hAnsi="Tahoma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Mailing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default" w:ascii="Tahoma" w:hAnsi="Tahoma" w:cs="Tahom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409" w:type="dxa"/>
                  <w:vAlign w:val="top"/>
                </w:tcPr>
                <w:p>
                  <w:pPr>
                    <w:pStyle w:val="29"/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20"/>
                      <w:szCs w:val="20"/>
                    </w:rPr>
                  </w:pPr>
                  <w:r>
                    <w:rPr>
                      <w:rFonts w:hint="default" w:ascii="Tahoma" w:hAnsi="Tahoma" w:eastAsia="docs-Calibri" w:cs="Tahoma"/>
                      <w:i w:val="0"/>
                      <w:caps w:val="0"/>
                      <w:color w:val="0000FF"/>
                      <w:spacing w:val="0"/>
                      <w:sz w:val="20"/>
                      <w:szCs w:val="20"/>
                      <w:shd w:val="clear" w:fill="FFFFFF"/>
                      <w:lang w:val="en-US"/>
                    </w:rPr>
                    <w:t>Password by Supervisor Role</w:t>
                  </w:r>
                </w:p>
              </w:tc>
              <w:tc>
                <w:tcPr>
                  <w:tcW w:w="1450" w:type="dxa"/>
                  <w:vAlign w:val="top"/>
                </w:tcPr>
                <w:p>
                  <w:pPr>
                    <w:widowControl w:val="0"/>
                    <w:snapToGrid w:val="0"/>
                    <w:jc w:val="both"/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SimSun" w:cs="Tahoma"/>
                      <w:sz w:val="18"/>
                      <w:szCs w:val="18"/>
                    </w:rPr>
                    <w:t>Create</w:t>
                  </w:r>
                </w:p>
              </w:tc>
            </w:tr>
          </w:tbl>
          <w:p>
            <w:pPr>
              <w:pStyle w:val="17"/>
              <w:spacing w:line="240" w:lineRule="auto"/>
              <w:jc w:val="both"/>
              <w:rPr>
                <w:rFonts w:hint="default" w:ascii="Tahoma" w:hAnsi="Tahoma" w:cs="Tahoma"/>
                <w:sz w:val="18"/>
                <w:szCs w:val="18"/>
              </w:rPr>
            </w:pPr>
          </w:p>
          <w:p>
            <w:pPr>
              <w:pStyle w:val="17"/>
              <w:spacing w:line="240" w:lineRule="auto"/>
              <w:jc w:val="both"/>
              <w:rPr>
                <w:rFonts w:hint="default" w:ascii="Tahoma" w:hAnsi="Tahoma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tabs>
                <w:tab w:val="left" w:pos="915"/>
              </w:tabs>
              <w:spacing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------------ End of Document ----------</w:t>
            </w:r>
          </w:p>
        </w:tc>
        <w:tc>
          <w:tcPr>
            <w:tcW w:w="11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spacing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2783" w:right="1134" w:bottom="2341" w:left="1134" w:header="1134" w:footer="1134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ngsana New">
    <w:panose1 w:val="02020603050405020304"/>
    <w:charset w:val="00"/>
    <w:family w:val="roman"/>
    <w:pitch w:val="default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default"/>
    <w:sig w:usb0="01000003" w:usb1="00000000" w:usb2="00000000" w:usb3="00000000" w:csb0="00010001" w:csb1="00000000"/>
  </w:font>
  <w:font w:name="OpenSymbol">
    <w:panose1 w:val="05010000000000000000"/>
    <w:charset w:val="DE"/>
    <w:family w:val="auto"/>
    <w:pitch w:val="default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EucrosiaUPC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ocs-Calib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685"/>
              <wp:effectExtent l="0" t="0" r="4445" b="2540"/>
              <wp:wrapNone/>
              <wp:docPr id="4" name="MSIPCMd8ae425fa4427eaf68ab7702" descr="{&quot;HashCode&quot;:111168539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21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d8ae425fa4427eaf68ab7702" o:spid="_x0000_s1026" o:spt="202" alt="{&quot;HashCode&quot;:1111685397,&quot;Height&quot;:595.0,&quot;Width&quot;:841.0,&quot;Placement&quot;:&quot;Footer&quot;,&quot;Index&quot;:&quot;Primary&quot;,&quot;Section&quot;:1,&quot;Top&quot;:0.0,&quot;Left&quot;:0.0}" type="#_x0000_t202" style="position:absolute;left:0pt;margin-left:0pt;margin-top:558.75pt;height:21.55pt;width:841.9pt;mso-position-horizontal-relative:page;mso-position-vertical-relative:page;z-index:251658240;v-text-anchor:bottom;mso-width-relative:page;mso-height-relative:page;" filled="f" stroked="f" coordsize="21600,21600" o:allowincell="f" o:gfxdata="UEsDBAoAAAAAAIdO4kAAAAAAAAAAAAAAAAAEAAAAZHJzL1BLAwQUAAAACACHTuJAiviv6NgAAAAL&#10;AQAADwAAAGRycy9kb3ducmV2LnhtbE2PS0/DMBCE70j8B2uRuKDWNog0CnEqhIQ4AuUhcXOTzUPE&#10;ayt2H/Dr2ZzKcWdGs/OV66MbxR6nOHgyoJcKBFLtm4E6A+9vj4scREyWGjt6QgM/GGFdnZ+Vtmj8&#10;gV5xv0md4BKKhTXQpxQKKWPdo7Nx6QMSe62fnE18Tp1sJnvgcjfKa6Uy6exA/KG3AR96rL83O2eg&#10;1eHl4/5ZYnslv/I6/6XgPp+MubzQ6g5EwmM6hWGez9Oh4k1bv6MmitEAgyRWtV7dgpj9LL9hlu2s&#10;ZSoDWZXyP0P1B1BLAwQUAAAACACHTuJAnOYMsGwCAAC8BAAADgAAAGRycy9lMm9Eb2MueG1srVRN&#10;b9swDL0P2H8QdNhpiz/qfHl1ii5F1wLtFiAddpZlOTZmi66k1M6G/fdRspK1221YDopEUo/k06PP&#10;L4a2IU9C6RpkRqNJSImQHIpa7jL65eH63YISbZgsWANSZPQgNL1YvX513nepiKGCphCKIIjUad9l&#10;tDKmS4NA80q0TE+gExKdJaiWGTyqXVAo1iN62wRxGM6CHlTRKeBCa7RejU66cvhlKbj5XJZaGNJk&#10;FGszblVuze0arM5ZulOsq2ruy2D/UEXLaolJT1BXzDCyV/VfUG3NFWgozYRDG0BZ1ly4HrCbKPyj&#10;m23FOuF6QXJ0d6JJ/z9Y/ulpo0hdZDShRLIWn+h+e7tZ3xcLJpJ4WrIkieeClbMFy+fzMKakEJoj&#10;gz/ePO7BvL9hulpDIcZTGuFvtpieLedvvV/Uu8p473Q5nYTe8bUuTOXtiwSV4+2bhnHRCnm8M4Zc&#10;Axihxr0PvJWFGDzA+LdRdcvU4UXUFiWA2vRxkb/7AJ23hKfEd6I85kTjTyuNvtMpMrTtkCMzfIAB&#10;Je6eWXd3wL9pImFdMbkTl0pBXwlW4NNE9mbw7OqIoy1I3t8jVxllewMOaChVa3WDSiCIjhI9nGQp&#10;BkO4TRnOlnF0hj6Oznh+hgS7HCw9Xu+UNh8FtMRuMqqwaQfPnu60seWw9Bhis0m4rpvGab+RLwwY&#10;aC2ufFvxWLsZ8sHTkUNxwEYUjKOEo4+bCtR3Snoco4zqxz1TgpLmViIZyyhJ7Ny5A27Uc2t+tDLJ&#10;ESKjOSXjdm3GGd13ysrnSLuESySurF1LluGxGl8vjojr1I+zncHnZxf1+6Oz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K+K/o2AAAAAsBAAAPAAAAAAAAAAEAIAAAACIAAABkcnMvZG93bnJldi54&#10;bWxQSwECFAAUAAAACACHTuJAnOYMsGwCAAC8BAAADgAAAAAAAAABACAAAAAnAQAAZHJzL2Uyb0Rv&#10;Yy54bWxQSwUGAAAAAAYABgBZAQAABQYAAAAA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color w:val="808080"/>
        <w:sz w:val="24"/>
        <w:szCs w:val="24"/>
      </w:rPr>
      <w:t>APPLICATION DEVELOPMENT JOB REQUEST</w:t>
    </w:r>
    <w:r>
      <w:rPr>
        <w:color w:val="808080"/>
        <w:sz w:val="24"/>
        <w:szCs w:val="24"/>
      </w:rPr>
      <w:drawing>
        <wp:anchor distT="0" distB="0" distL="0" distR="0" simplePos="0" relativeHeight="102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-72390</wp:posOffset>
          </wp:positionV>
          <wp:extent cx="523875" cy="666750"/>
          <wp:effectExtent l="0" t="0" r="0" b="0"/>
          <wp:wrapTopAndBottom/>
          <wp:docPr id="1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7"/>
    </w:pPr>
  </w:p>
  <w:p>
    <w:pPr>
      <w:pStyle w:val="7"/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  <w:p>
    <w:pPr>
      <w:pStyle w:val="7"/>
      <w:rPr>
        <w:rFonts w:ascii="Cordia New" w:hAnsi="Cordia New" w:cs="Cordia New"/>
        <w:sz w:val="36"/>
        <w:szCs w:val="36"/>
      </w:rPr>
    </w:pPr>
    <w:r>
      <w:rPr>
        <w:rFonts w:ascii="Cordia New" w:hAnsi="Cordia New" w:cs="Cordia New"/>
        <w:b/>
        <w:bCs/>
        <w:color w:val="808080"/>
        <w:sz w:val="36"/>
        <w:szCs w:val="36"/>
        <w:u w:val="single"/>
      </w:rPr>
      <w:t xml:space="preserve">APPLICATION  : </w:t>
    </w:r>
    <w:r>
      <w:rPr>
        <w:rFonts w:ascii="Cordia New" w:hAnsi="Cordia New" w:cs="Cordia New"/>
        <w:b/>
        <w:bCs/>
        <w:color w:val="0000FF"/>
        <w:sz w:val="36"/>
        <w:szCs w:val="36"/>
        <w:u w:val="single"/>
      </w:rPr>
      <w:t>Robotic Process Automation (RPA)</w:t>
    </w:r>
    <w:r>
      <w:rPr>
        <w:rFonts w:ascii="Cordia New" w:hAnsi="Cordia New" w:cs="Cordia New"/>
        <w:b/>
        <w:bCs/>
        <w:color w:val="808080"/>
        <w:sz w:val="36"/>
        <w:szCs w:val="36"/>
        <w:u w:val="single"/>
      </w:rPr>
      <w:t xml:space="preserve"> </w:t>
    </w:r>
    <w:r>
      <w:rPr>
        <w:rFonts w:ascii="Cordia New" w:hAnsi="Cordia New" w:cs="Cordia New"/>
        <w:b/>
        <w:bCs/>
        <w:color w:val="808080"/>
        <w:sz w:val="36"/>
        <w:szCs w:val="36"/>
      </w:rPr>
      <w:tab/>
    </w:r>
    <w:r>
      <w:rPr>
        <w:rFonts w:ascii="Cordia New" w:hAnsi="Cordia New" w:cs="Cordia New"/>
        <w:b/>
        <w:bCs/>
        <w:color w:val="808080"/>
        <w:sz w:val="36"/>
        <w:szCs w:val="36"/>
      </w:rPr>
      <w:t xml:space="preserve">      </w:t>
    </w:r>
    <w:r>
      <w:rPr>
        <w:rFonts w:ascii="Cordia New" w:hAnsi="Cordia New" w:cs="Cordia New"/>
        <w:b/>
        <w:bCs/>
        <w:color w:val="808080"/>
        <w:sz w:val="36"/>
        <w:szCs w:val="36"/>
      </w:rPr>
      <w:tab/>
    </w:r>
    <w:r>
      <w:rPr>
        <w:rFonts w:ascii="Cordia New" w:hAnsi="Cordia New" w:cs="Cordia New"/>
        <w:b/>
        <w:bCs/>
        <w:color w:val="808080"/>
        <w:sz w:val="36"/>
        <w:szCs w:val="36"/>
      </w:rPr>
      <w:tab/>
    </w:r>
    <w:r>
      <w:rPr>
        <w:rFonts w:ascii="Cordia New" w:hAnsi="Cordia New" w:cs="Cordia New"/>
        <w:b/>
        <w:bCs/>
        <w:color w:val="808080"/>
        <w:sz w:val="36"/>
        <w:szCs w:val="36"/>
      </w:rPr>
      <w:t xml:space="preserve">      </w:t>
    </w:r>
    <w:r>
      <w:rPr>
        <w:rFonts w:ascii="Cordia New" w:hAnsi="Cordia New" w:cs="Cordia New"/>
        <w:b/>
        <w:bCs/>
        <w:color w:val="808080"/>
        <w:sz w:val="36"/>
        <w:szCs w:val="36"/>
      </w:rPr>
      <w:tab/>
    </w:r>
    <w:r>
      <w:rPr>
        <w:rFonts w:ascii="Cordia New" w:hAnsi="Cordia New" w:cs="Cordia New"/>
        <w:b/>
        <w:bCs/>
        <w:color w:val="808080"/>
        <w:sz w:val="36"/>
        <w:szCs w:val="36"/>
      </w:rPr>
      <w:t xml:space="preserve">            </w:t>
    </w:r>
    <w:r>
      <w:rPr>
        <w:rFonts w:ascii="Cordia New" w:hAnsi="Cordia New" w:cs="Cordia New"/>
        <w:b/>
        <w:bCs/>
        <w:color w:val="808080"/>
        <w:sz w:val="36"/>
        <w:szCs w:val="36"/>
      </w:rPr>
      <w:tab/>
    </w:r>
    <w:r>
      <w:rPr>
        <w:rFonts w:ascii="Cordia New" w:hAnsi="Cordia New" w:cs="Cordia New"/>
        <w:b/>
        <w:bCs/>
        <w:color w:val="808080"/>
        <w:sz w:val="36"/>
        <w:szCs w:val="36"/>
      </w:rPr>
      <w:tab/>
    </w:r>
    <w:r>
      <w:rPr>
        <w:rFonts w:ascii="Cordia New" w:hAnsi="Cordia New" w:cs="Cordia New"/>
        <w:b/>
        <w:bCs/>
        <w:color w:val="808080"/>
        <w:sz w:val="36"/>
        <w:szCs w:val="36"/>
      </w:rPr>
      <w:tab/>
    </w:r>
    <w:r>
      <w:rPr>
        <w:rFonts w:ascii="Cordia New" w:hAnsi="Cordia New" w:cs="Cordia New"/>
        <w:b/>
        <w:bCs/>
        <w:color w:val="808080"/>
        <w:sz w:val="36"/>
        <w:szCs w:val="36"/>
      </w:rPr>
      <w:t xml:space="preserve">            </w:t>
    </w:r>
    <w:r>
      <w:rPr>
        <w:rFonts w:ascii="Cordia New" w:hAnsi="Cordia New" w:cs="Cordia New"/>
        <w:color w:val="808080"/>
        <w:sz w:val="36"/>
        <w:szCs w:val="36"/>
      </w:rPr>
      <w:t xml:space="preserve">PAGE </w:t>
    </w:r>
    <w:r>
      <w:rPr>
        <w:rFonts w:ascii="Cordia New" w:hAnsi="Cordia New" w:cs="Cordia New"/>
        <w:b/>
        <w:bCs/>
        <w:color w:val="808080"/>
        <w:sz w:val="36"/>
        <w:szCs w:val="36"/>
      </w:rPr>
      <w:t xml:space="preserve">: </w:t>
    </w:r>
    <w:r>
      <w:rPr>
        <w:rFonts w:ascii="Cordia New" w:hAnsi="Cordia New" w:cs="Cordia New"/>
        <w:b/>
        <w:bCs/>
        <w:color w:val="808080"/>
        <w:sz w:val="36"/>
        <w:szCs w:val="36"/>
      </w:rPr>
      <w:fldChar w:fldCharType="begin"/>
    </w:r>
    <w:r>
      <w:rPr>
        <w:rFonts w:ascii="Cordia New" w:hAnsi="Cordia New" w:cs="Cordia New"/>
        <w:sz w:val="36"/>
        <w:szCs w:val="36"/>
      </w:rPr>
      <w:instrText xml:space="preserve">PAGE</w:instrText>
    </w:r>
    <w:r>
      <w:rPr>
        <w:rFonts w:ascii="Cordia New" w:hAnsi="Cordia New" w:cs="Cordia New"/>
        <w:sz w:val="36"/>
        <w:szCs w:val="36"/>
      </w:rPr>
      <w:fldChar w:fldCharType="separate"/>
    </w:r>
    <w:r>
      <w:rPr>
        <w:rFonts w:ascii="Cordia New" w:hAnsi="Cordia New" w:cs="Cordia New"/>
        <w:sz w:val="36"/>
        <w:szCs w:val="36"/>
      </w:rPr>
      <w:t>12</w:t>
    </w:r>
    <w:r>
      <w:rPr>
        <w:rFonts w:ascii="Cordia New" w:hAnsi="Cordia New" w:cs="Cordia New"/>
        <w:sz w:val="36"/>
        <w:szCs w:val="36"/>
      </w:rPr>
      <w:fldChar w:fldCharType="end"/>
    </w:r>
    <w:r>
      <w:rPr>
        <w:rFonts w:ascii="Cordia New" w:hAnsi="Cordia New" w:cs="Cordia New"/>
        <w:b/>
        <w:bCs/>
        <w:color w:val="808080"/>
        <w:sz w:val="36"/>
        <w:szCs w:val="36"/>
        <w:u w:val="single"/>
      </w:rPr>
      <w:t>/</w:t>
    </w:r>
    <w:r>
      <w:rPr>
        <w:rFonts w:ascii="Cordia New" w:hAnsi="Cordia New" w:cs="Cordia New"/>
        <w:b/>
        <w:bCs/>
        <w:color w:val="808080"/>
        <w:sz w:val="36"/>
        <w:szCs w:val="36"/>
        <w:u w:val="single"/>
      </w:rPr>
      <w:fldChar w:fldCharType="begin"/>
    </w:r>
    <w:r>
      <w:rPr>
        <w:rFonts w:ascii="Cordia New" w:hAnsi="Cordia New" w:cs="Cordia New"/>
        <w:sz w:val="36"/>
        <w:szCs w:val="36"/>
      </w:rPr>
      <w:instrText xml:space="preserve">NUMPAGES</w:instrText>
    </w:r>
    <w:r>
      <w:rPr>
        <w:rFonts w:ascii="Cordia New" w:hAnsi="Cordia New" w:cs="Cordia New"/>
        <w:sz w:val="36"/>
        <w:szCs w:val="36"/>
      </w:rPr>
      <w:fldChar w:fldCharType="separate"/>
    </w:r>
    <w:r>
      <w:rPr>
        <w:rFonts w:ascii="Cordia New" w:hAnsi="Cordia New" w:cs="Cordia New"/>
        <w:sz w:val="36"/>
        <w:szCs w:val="36"/>
      </w:rPr>
      <w:t>12</w:t>
    </w:r>
    <w:r>
      <w:rPr>
        <w:rFonts w:ascii="Cordia New" w:hAnsi="Cordia New" w:cs="Cordia New"/>
        <w:sz w:val="36"/>
        <w:szCs w:val="3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9F"/>
    <w:rsid w:val="000C4B63"/>
    <w:rsid w:val="004D529F"/>
    <w:rsid w:val="00543DA9"/>
    <w:rsid w:val="00774FD3"/>
    <w:rsid w:val="007D2798"/>
    <w:rsid w:val="007D7D20"/>
    <w:rsid w:val="0081434E"/>
    <w:rsid w:val="00AA1465"/>
    <w:rsid w:val="00C37DC3"/>
    <w:rsid w:val="00C70F78"/>
    <w:rsid w:val="00C9199C"/>
    <w:rsid w:val="00D13329"/>
    <w:rsid w:val="00F873AB"/>
    <w:rsid w:val="01DC5490"/>
    <w:rsid w:val="021D4FF1"/>
    <w:rsid w:val="056C2E9C"/>
    <w:rsid w:val="079D6A69"/>
    <w:rsid w:val="0C3355D7"/>
    <w:rsid w:val="0CD67AD9"/>
    <w:rsid w:val="0FDC4DC7"/>
    <w:rsid w:val="11FB193D"/>
    <w:rsid w:val="12BD1745"/>
    <w:rsid w:val="149C5147"/>
    <w:rsid w:val="14D8398B"/>
    <w:rsid w:val="1BBE5864"/>
    <w:rsid w:val="1E2A2142"/>
    <w:rsid w:val="271F109B"/>
    <w:rsid w:val="27434436"/>
    <w:rsid w:val="28287C7C"/>
    <w:rsid w:val="2ABA0159"/>
    <w:rsid w:val="2B13764C"/>
    <w:rsid w:val="2BB223E6"/>
    <w:rsid w:val="2C6945AD"/>
    <w:rsid w:val="2CB673EA"/>
    <w:rsid w:val="2DEA1B73"/>
    <w:rsid w:val="2FD566A3"/>
    <w:rsid w:val="2FF87E0E"/>
    <w:rsid w:val="30D02BB8"/>
    <w:rsid w:val="339A4D13"/>
    <w:rsid w:val="36075525"/>
    <w:rsid w:val="388B42FE"/>
    <w:rsid w:val="3D4854C7"/>
    <w:rsid w:val="3DA5073D"/>
    <w:rsid w:val="3E6F30C0"/>
    <w:rsid w:val="4002061C"/>
    <w:rsid w:val="41685464"/>
    <w:rsid w:val="44301692"/>
    <w:rsid w:val="4BD444E6"/>
    <w:rsid w:val="4EE97775"/>
    <w:rsid w:val="51170775"/>
    <w:rsid w:val="51474EBB"/>
    <w:rsid w:val="547A3BFB"/>
    <w:rsid w:val="564516FC"/>
    <w:rsid w:val="58F95FCE"/>
    <w:rsid w:val="590E60ED"/>
    <w:rsid w:val="5AD21781"/>
    <w:rsid w:val="5AFD6AC4"/>
    <w:rsid w:val="5B112876"/>
    <w:rsid w:val="5B881EAC"/>
    <w:rsid w:val="5CF7113A"/>
    <w:rsid w:val="5E434A2D"/>
    <w:rsid w:val="5F662070"/>
    <w:rsid w:val="622B1413"/>
    <w:rsid w:val="63BB4D66"/>
    <w:rsid w:val="63F02BF4"/>
    <w:rsid w:val="641B1FBD"/>
    <w:rsid w:val="644661D6"/>
    <w:rsid w:val="67046BF4"/>
    <w:rsid w:val="6841095E"/>
    <w:rsid w:val="6B0C2CAD"/>
    <w:rsid w:val="6BF117C1"/>
    <w:rsid w:val="6EF40990"/>
    <w:rsid w:val="753D7594"/>
    <w:rsid w:val="7575575B"/>
    <w:rsid w:val="77906487"/>
    <w:rsid w:val="77CA6933"/>
    <w:rsid w:val="797C43CC"/>
    <w:rsid w:val="7B210FCC"/>
    <w:rsid w:val="7D55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200" w:line="276" w:lineRule="auto"/>
    </w:pPr>
    <w:rPr>
      <w:rFonts w:ascii="Times New Roman" w:hAnsi="Times New Roman" w:eastAsia="SimSun" w:cs="Angsana New"/>
      <w:sz w:val="24"/>
      <w:szCs w:val="24"/>
      <w:lang w:val="en-US" w:eastAsia="zh-CN" w:bidi="th-TH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cs="Arial"/>
      <w:b/>
      <w:bCs/>
      <w:i/>
      <w:i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ascii="Cordia New" w:hAnsi="Cordia New" w:cs="Cordia New"/>
      <w:i/>
      <w:iCs/>
      <w:sz w:val="32"/>
      <w:szCs w:val="32"/>
    </w:rPr>
  </w:style>
  <w:style w:type="paragraph" w:styleId="4">
    <w:name w:val="footer"/>
    <w:basedOn w:val="1"/>
    <w:qFormat/>
    <w:uiPriority w:val="0"/>
    <w:pPr>
      <w:suppressLineNumbers/>
      <w:tabs>
        <w:tab w:val="center" w:pos="7285"/>
        <w:tab w:val="right" w:pos="14570"/>
      </w:tabs>
    </w:pPr>
  </w:style>
  <w:style w:type="paragraph" w:styleId="5">
    <w:name w:val="header"/>
    <w:basedOn w:val="1"/>
    <w:qFormat/>
    <w:uiPriority w:val="0"/>
    <w:pPr>
      <w:suppressLineNumbers/>
      <w:tabs>
        <w:tab w:val="center" w:pos="7285"/>
        <w:tab w:val="right" w:pos="14570"/>
      </w:tabs>
    </w:pPr>
  </w:style>
  <w:style w:type="paragraph" w:styleId="6">
    <w:name w:val="List"/>
    <w:basedOn w:val="7"/>
    <w:qFormat/>
    <w:uiPriority w:val="0"/>
    <w:rPr>
      <w:rFonts w:ascii="Cordia New" w:hAnsi="Cordia New" w:cs="Cordia New"/>
    </w:rPr>
  </w:style>
  <w:style w:type="paragraph" w:customStyle="1" w:styleId="7">
    <w:name w:val="Text body"/>
    <w:basedOn w:val="1"/>
    <w:qFormat/>
    <w:uiPriority w:val="0"/>
    <w:pPr>
      <w:spacing w:after="12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3">
    <w:name w:val="Internet Link"/>
    <w:basedOn w:val="8"/>
    <w:qFormat/>
    <w:uiPriority w:val="0"/>
    <w:rPr>
      <w:color w:val="000080"/>
      <w:u w:val="single"/>
      <w:lang w:val="en-US" w:eastAsia="en-US" w:bidi="en-US"/>
    </w:rPr>
  </w:style>
  <w:style w:type="character" w:customStyle="1" w:styleId="14">
    <w:name w:val="Numbering Symbols"/>
    <w:qFormat/>
    <w:uiPriority w:val="0"/>
  </w:style>
  <w:style w:type="paragraph" w:customStyle="1" w:styleId="15">
    <w:name w:val="Heading"/>
    <w:basedOn w:val="1"/>
    <w:next w:val="7"/>
    <w:qFormat/>
    <w:uiPriority w:val="0"/>
    <w:pPr>
      <w:keepNext/>
      <w:spacing w:before="240" w:after="120"/>
    </w:pPr>
    <w:rPr>
      <w:rFonts w:ascii="Cordia New" w:hAnsi="Cordia New" w:eastAsia="Arial Unicode MS" w:cs="Cordia New"/>
      <w:sz w:val="40"/>
      <w:szCs w:val="40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ascii="Cordia New" w:hAnsi="Cordia New" w:cs="Cordia New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</w:rPr>
  </w:style>
  <w:style w:type="paragraph" w:customStyle="1" w:styleId="19">
    <w:name w:val="Frame contents"/>
    <w:basedOn w:val="7"/>
    <w:qFormat/>
    <w:uiPriority w:val="0"/>
  </w:style>
  <w:style w:type="character" w:customStyle="1" w:styleId="20">
    <w:name w:val="delete-package"/>
    <w:qFormat/>
    <w:uiPriority w:val="0"/>
    <w:rPr>
      <w:color w:val="ED145B"/>
    </w:rPr>
  </w:style>
  <w:style w:type="character" w:customStyle="1" w:styleId="21">
    <w:name w:val="delete-package1"/>
    <w:qFormat/>
    <w:uiPriority w:val="0"/>
    <w:rPr>
      <w:color w:val="FF266D"/>
    </w:rPr>
  </w:style>
  <w:style w:type="character" w:customStyle="1" w:styleId="22">
    <w:name w:val="delete-package2"/>
    <w:qFormat/>
    <w:uiPriority w:val="0"/>
    <w:rPr>
      <w:color w:val="F7A1BD"/>
    </w:rPr>
  </w:style>
  <w:style w:type="character" w:customStyle="1" w:styleId="23">
    <w:name w:val="hover3"/>
    <w:qFormat/>
    <w:uiPriority w:val="0"/>
  </w:style>
  <w:style w:type="character" w:customStyle="1" w:styleId="24">
    <w:name w:val="hover4"/>
    <w:qFormat/>
    <w:uiPriority w:val="0"/>
  </w:style>
  <w:style w:type="character" w:customStyle="1" w:styleId="25">
    <w:name w:val="hover5"/>
    <w:qFormat/>
    <w:uiPriority w:val="0"/>
  </w:style>
  <w:style w:type="paragraph" w:customStyle="1" w:styleId="26">
    <w:name w:val="_Style 2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27">
    <w:name w:val="_Style 2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28">
    <w:name w:val="_Style 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29">
    <w:name w:val="Macro Text1"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eastAsia="Cordia New" w:cs="EucrosiaUPC"/>
      <w:sz w:val="28"/>
      <w:szCs w:val="28"/>
      <w:lang w:val="en-US" w:eastAsia="zh-CN" w:bidi="th-TH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758</Words>
  <Characters>4322</Characters>
  <Lines>36</Lines>
  <Paragraphs>10</Paragraphs>
  <TotalTime>5</TotalTime>
  <ScaleCrop>false</ScaleCrop>
  <LinksUpToDate>false</LinksUpToDate>
  <CharactersWithSpaces>5070</CharactersWithSpaces>
  <Application>WPS Office_10.8.2.6597_F1E327BC-269C-435d-A152-05C5408002CA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2020-12-28T08:58:00Z</dcterms:created>
  <dc:creator>thanat</dc:creator>
  <cp:lastModifiedBy>znithi</cp:lastModifiedBy>
  <dcterms:modified xsi:type="dcterms:W3CDTF">2021-04-28T03:01:56Z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1054-10.8.2.6597</vt:lpwstr>
  </property>
  <property fmtid="{D5CDD505-2E9C-101B-9397-08002B2CF9AE}" pid="3" name="MSIP_Label_785f9f24-09f4-4c00-a83a-843265144e65_Enabled">
    <vt:lpwstr>true</vt:lpwstr>
  </property>
  <property fmtid="{D5CDD505-2E9C-101B-9397-08002B2CF9AE}" pid="4" name="MSIP_Label_785f9f24-09f4-4c00-a83a-843265144e65_SetDate">
    <vt:lpwstr>2020-12-28T09:49:05Z</vt:lpwstr>
  </property>
  <property fmtid="{D5CDD505-2E9C-101B-9397-08002B2CF9AE}" pid="5" name="MSIP_Label_785f9f24-09f4-4c00-a83a-843265144e65_Method">
    <vt:lpwstr>Privileged</vt:lpwstr>
  </property>
  <property fmtid="{D5CDD505-2E9C-101B-9397-08002B2CF9AE}" pid="6" name="MSIP_Label_785f9f24-09f4-4c00-a83a-843265144e65_Name">
    <vt:lpwstr>CONFIDENTIAL</vt:lpwstr>
  </property>
  <property fmtid="{D5CDD505-2E9C-101B-9397-08002B2CF9AE}" pid="7" name="MSIP_Label_785f9f24-09f4-4c00-a83a-843265144e65_SiteId">
    <vt:lpwstr>45be8033-beb7-4d4b-ab77-608ee11e6449</vt:lpwstr>
  </property>
  <property fmtid="{D5CDD505-2E9C-101B-9397-08002B2CF9AE}" pid="8" name="MSIP_Label_785f9f24-09f4-4c00-a83a-843265144e65_ActionId">
    <vt:lpwstr>1e692136-07e4-4ea4-8875-fafab956c90c</vt:lpwstr>
  </property>
  <property fmtid="{D5CDD505-2E9C-101B-9397-08002B2CF9AE}" pid="9" name="MSIP_Label_785f9f24-09f4-4c00-a83a-843265144e65_ContentBits">
    <vt:lpwstr>2</vt:lpwstr>
  </property>
</Properties>
</file>