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40" w:lineRule="auto"/>
      </w:pPr>
      <w:r>
        <w:rPr>
          <w:rFonts w:ascii="Calibri" w:hAnsi="Calibri" w:cs="Calibri" w:eastAsia="Microsoft YaHei"/>
          <w:b/>
          <w:color w:val="2E74B5"/>
          <w:sz w:val="20"/>
        </w:rPr>
        <w:t>算法报告</w:t>
      </w:r>
    </w:p>
    <w:p>
      <w:pPr>
        <w:keepNext/>
        <w:spacing w:before="0" w:after="80" w:line="259" w:lineRule="auto"/>
      </w:pPr>
      <w:r>
        <w:rPr>
          <w:rFonts w:ascii="Calibri" w:hAnsi="Calibri" w:cs="Calibri" w:eastAsia="Microsoft YaHei"/>
          <w:b/>
          <w:color w:val="0B2545"/>
          <w:sz w:val="44"/>
        </w:rPr>
        <w:t>SSVEP 在线识别算法报告：FBCCA 分数前端 + 5 类 Ridge 分类器 + LRT 多窗口 idle 拒绝门控</w:t>
      </w:r>
    </w:p>
    <w:p>
      <w:pPr>
        <w:keepNext w:val="0"/>
        <w:spacing w:before="0" w:after="280" w:line="276" w:lineRule="auto"/>
      </w:pPr>
      <w:r>
        <w:rPr>
          <w:rFonts w:ascii="Calibri" w:hAnsi="Calibri" w:cs="Calibri" w:eastAsia="Microsoft YaHei"/>
          <w:color w:val="5C6975"/>
          <w:sz w:val="24"/>
        </w:rPr>
        <w:t>基于当前仓库 02_SSVEP 主线源码的实现说明</w:t>
      </w:r>
    </w:p>
    <w:p>
      <w:pPr>
        <w:keepNext w:val="0"/>
        <w:spacing w:before="0" w:after="40" w:line="276" w:lineRule="auto"/>
      </w:pPr>
      <w:r>
        <w:rPr>
          <w:rFonts w:ascii="Calibri" w:hAnsi="Calibri" w:cs="Calibri" w:eastAsia="Microsoft YaHei"/>
          <w:b/>
          <w:color w:val="0B2545"/>
          <w:sz w:val="21"/>
        </w:rPr>
        <w:t xml:space="preserve">范围: </w:t>
      </w:r>
      <w:r>
        <w:rPr>
          <w:rFonts w:ascii="Calibri" w:hAnsi="Calibri" w:cs="Calibri" w:eastAsia="Microsoft YaHei"/>
          <w:color w:val="0B2545"/>
          <w:sz w:val="21"/>
        </w:rPr>
        <w:t>当前仓库 02_SSVEP 主线；重点覆盖 session no-control 训练、在线解码、idle 拒绝门控</w:t>
      </w:r>
    </w:p>
    <w:p>
      <w:pPr>
        <w:keepNext w:val="0"/>
        <w:spacing w:before="0" w:after="40" w:line="276" w:lineRule="auto"/>
      </w:pPr>
      <w:r>
        <w:rPr>
          <w:rFonts w:ascii="Calibri" w:hAnsi="Calibri" w:cs="Calibri" w:eastAsia="Microsoft YaHei"/>
          <w:b/>
          <w:color w:val="0B2545"/>
          <w:sz w:val="21"/>
        </w:rPr>
        <w:t xml:space="preserve">生成日期: </w:t>
      </w:r>
      <w:r>
        <w:rPr>
          <w:rFonts w:ascii="Calibri" w:hAnsi="Calibri" w:cs="Calibri" w:eastAsia="Microsoft YaHei"/>
          <w:color w:val="0B2545"/>
          <w:sz w:val="21"/>
        </w:rPr>
        <w:t>2026-05-21</w:t>
      </w:r>
    </w:p>
    <w:p>
      <w:pPr>
        <w:keepNext w:val="0"/>
        <w:spacing w:before="0" w:after="40" w:line="276" w:lineRule="auto"/>
      </w:pPr>
      <w:r>
        <w:rPr>
          <w:rFonts w:ascii="Calibri" w:hAnsi="Calibri" w:cs="Calibri" w:eastAsia="Microsoft YaHei"/>
          <w:b/>
          <w:color w:val="0B2545"/>
          <w:sz w:val="21"/>
        </w:rPr>
        <w:t xml:space="preserve">核心对象: </w:t>
      </w:r>
      <w:r>
        <w:rPr>
          <w:rFonts w:ascii="Calibri" w:hAnsi="Calibri" w:cs="Calibri" w:eastAsia="Microsoft YaHei"/>
          <w:color w:val="0B2545"/>
          <w:sz w:val="21"/>
        </w:rPr>
        <w:t>FBCCA 分数前端、5 类 Ridge 分类器、LRT multi-window reject gate</w:t>
      </w:r>
    </w:p>
    <w:p>
      <w:pPr>
        <w:keepNext w:val="0"/>
        <w:spacing w:before="0" w:after="40" w:line="276" w:lineRule="auto"/>
      </w:pPr>
      <w:r>
        <w:rPr>
          <w:rFonts w:ascii="Calibri" w:hAnsi="Calibri" w:cs="Calibri" w:eastAsia="Microsoft YaHei"/>
          <w:b/>
          <w:color w:val="0B2545"/>
          <w:sz w:val="21"/>
        </w:rPr>
        <w:t xml:space="preserve">控制目标: </w:t>
      </w:r>
      <w:r>
        <w:rPr>
          <w:rFonts w:ascii="Calibri" w:hAnsi="Calibri" w:cs="Calibri" w:eastAsia="Microsoft YaHei"/>
          <w:color w:val="0B2545"/>
          <w:sz w:val="21"/>
        </w:rPr>
        <w:t>idle + 8 Hz / 10 Hz / 12 Hz / 15 Hz 四个 SSVEP 指令频率</w:t>
      </w:r>
    </w:p>
    <w:p>
      <w:pPr>
        <w:keepNext w:val="0"/>
        <w:spacing w:before="120" w:after="280" w:line="240" w:lineRule="auto"/>
        <w:pBdr>
          <w:bottom w:val="single" w:sz="12" w:space="2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80" w:line="288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1"/>
              </w:rPr>
              <w:t>一句话结论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cs="Calibri" w:eastAsia="Microsoft YaHei"/>
                <w:color w:val="0B2545"/>
                <w:sz w:val="21"/>
              </w:rPr>
              <w:t>当前主线不是“FBCCA 得分最高就输出”的简单解码器，而是把 FBCCA 作为稳定、可解释的分数前端；再用带 idle 类的 Ridge 线性分类器把每个滑窗映射成 5 类概率；最后用 LRT 证据和多窗口状态机决定是否真正进入 selected 状态。门控层是压低 no-control/idle 误触发的关键。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1. 当前仓库里的实现定位</w:t>
      </w:r>
    </w:p>
    <w:p>
      <w:r>
        <w:rPr>
          <w:rFonts w:ascii="Calibri" w:hAnsi="Calibri" w:cs="Calibri" w:eastAsia="Microsoft YaHei"/>
        </w:rPr>
        <w:t>仓库 README 中给出的当前实用主线是：custom session collection -&gt; session_manifest.json + raw_trials.npz -&gt; fbcca_ridge5 score classifier -&gt; full_reference_bank features -&gt; lrt_multiwindow_reject_gate -&gt; session no-control calibration -&gt; realtime profile selected by the operator。本文按这条链路解释源码，而不是泛化介绍所有 SSVEP 算法。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源码位置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训练入口/UI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02_SSVEP/apps/realtime_online_ui.py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收集 session no-control 预训练片段，保存数据集 bundle，并在对应模式下调用 Ridge5 + LRT profile 拟合流程。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离线拟合器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02_SSVEP/ssvep_core/session_no_control_classifier.py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提取 FBCCA 分数特征、训练 5 类 Ridge、拟合 LRT idle 拒绝统计量，并生成 runtime-safe ThresholdProfile。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分数特征与分类运行时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02_SSVEP/ssvep_core/score_classifier_runtime.py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定义 feature names、分数矩阵到特征的转换、Ridge softmax 预测、LRT 单窗证据计算。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FBCCA 计算核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02_SSVEP/ssvep_core/compute_kernels.py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构造谐波参考、预处理滑窗、滤波器组、CCA 相关系数与 FBCCA 加权分数。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在线解码与门控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02_SSVEP/ssvep_core/async_fbcca_idle_standalone.py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加载 profile，创建 FBCCAScoreRidge5ClassifierDecoder，并通过 AsyncDecisionGate 做多窗口 selected/idle 状态管理。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80" w:line="288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1"/>
              </w:rPr>
              <w:t>实现注意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cs="Calibri" w:eastAsia="Microsoft YaHei"/>
                <w:color w:val="0B2545"/>
                <w:sz w:val="21"/>
              </w:rPr>
              <w:t>当前检入的 default_profile.json 仍是便携的 baseline FBCCA profile，不是训练好的 fbcca_score_ridge_5class。Ridge5 + LRT profile 是 session no-control 预训练后生成并由操作者在实时界面选择的 profile；代码也明确要求不要自动覆盖 default_profile.json。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2. 总体执行架构</w:t>
      </w:r>
    </w:p>
    <w:p>
      <w:r>
        <w:rPr>
          <w:rFonts w:ascii="Calibri" w:hAnsi="Calibri" w:cs="Calibri" w:eastAsia="Microsoft YaHei"/>
        </w:rPr>
        <w:t>这条算法链可以理解成三层：第一层把 EEG 窗口变成可解释的频率匹配分数；第二层把分数形状变成“idle 或某个指令频率”的概率；第三层用时间上的连续证据过滤掉偶然高分窗口。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EEG stream / calibration trials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2.0 s sliding windows, 0.25 s step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preprocessing: baseline subtraction, optional notch, mean centering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FBCCA scorer over command bank: 8, 10, 12, 15 Hz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FBCCA scorer over full reference bank: 8, 9, 10, 11, 12, 13, 14, 15 Hz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score-shape feature vector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Ridge5 classifier: P(idle), P(8), P(10), P(12), P(15)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probability smoothing + LRT window evidence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AsyncDecisionGate: candidate -&gt; selected -&gt; idle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-&gt; selected_freq or None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1500"/>
        <w:gridCol w:w="2250"/>
        <w:gridCol w:w="2300"/>
        <w:gridCol w:w="331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设计目的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FBCCA 前端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多通道 EEG 滑窗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每个候选频率的相关性分数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保留 SSVEP 的物理可解释性，避免直接对短校准数据训练复杂模型。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分数特征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4 指令分数 + 8 频全参考分数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top1、margin、ratio、entropy、non-command margin 等特征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让分类器看到“像不像一个可靠指令”的分数形状。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5 类 Ridge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标准化后的特征矩阵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idle/8/10/12/15 五类 softmax 概率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把 idle 明确建模成一类，而不是只靠阈值事后拒绝。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LRT 多窗口门控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单窗 LRT 证据、概率、分数形状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selected_freq 或 None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9"/>
              </w:rPr>
              <w:t>用 no-control 统计和连续窗口一致性降低误触发。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3. FBCCA 分数前端原理</w:t>
      </w:r>
    </w:p>
    <w:p>
      <w:pPr>
        <w:pStyle w:val="Heading2"/>
      </w:pPr>
      <w:r>
        <w:rPr>
          <w:rFonts w:ascii="Calibri" w:hAnsi="Calibri" w:cs="Calibri" w:eastAsia="Microsoft YaHei"/>
        </w:rPr>
        <w:t>3.1 SSVEP 参考信号</w:t>
      </w:r>
    </w:p>
    <w:p>
      <w:r>
        <w:rPr>
          <w:rFonts w:ascii="Calibri" w:hAnsi="Calibri" w:cs="Calibri" w:eastAsia="Microsoft YaHei"/>
        </w:rPr>
        <w:t>SSVEP 的核心假设是：当用户注视频率为 f 的闪烁刺激时，枕区 EEG 会在 f 及其谐波处产生稳定响应。源码中的 reference tensor 为每个候选频率构造 sin/cos 谐波基：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Y_f(t) = [sin(2*pi*1*f*t), cos(2*pi*1*f*t),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  ...,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  sin(2*pi*Nh*f*t), cos(2*pi*Nh*f*t)]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session no-control classifier 的 scorer 参数为 Nh=5、subband_weight_mode=chen_fixed。也就是说每个频率的参考矩阵包含 1 到 5 次谐波的正弦/余弦列，构造后会按列减均值，避免 DC 偏置进入 CCA。</w:t>
      </w:r>
    </w:p>
    <w:p>
      <w:pPr>
        <w:pStyle w:val="Heading2"/>
      </w:pPr>
      <w:r>
        <w:rPr>
          <w:rFonts w:ascii="Calibri" w:hAnsi="Calibri" w:cs="Calibri" w:eastAsia="Microsoft YaHei"/>
        </w:rPr>
        <w:t>3.2 预处理与滤波器组</w:t>
      </w:r>
    </w:p>
    <w:p>
      <w:r>
        <w:rPr>
          <w:rFonts w:ascii="Calibri" w:hAnsi="Calibri" w:cs="Calibri" w:eastAsia="Microsoft YaHei"/>
        </w:rPr>
        <w:t>每个滑窗进入 FBCCA 前会先做低频基线估计并相减，再按需要做工频陷波，最后按时间轴中心化。随后同一窗口会经过一组带通子带：6-50 Hz、10-50 Hz、14-50 Hz、18-50 Hz、22-50 Hz。子带越靠前通常覆盖越完整的低频 SSVEP 成分，后续子带更强调高频/谐波结构。</w:t>
      </w:r>
    </w:p>
    <w:p>
      <w:r>
        <w:rPr>
          <w:rFonts w:ascii="Calibri" w:hAnsi="Calibri" w:cs="Calibri" w:eastAsia="Microsoft YaHei"/>
        </w:rPr>
        <w:t>chen_fixed 权重在源码里按 w_m ∝ (m+1)^(-1.25)+0.25 生成并归一化。FBCCA 因此不是简单平均多个子带，而是让低阶子带权重更大，同时不完全丢弃高阶子带。</w:t>
      </w:r>
    </w:p>
    <w:p>
      <w:pPr>
        <w:pStyle w:val="Heading2"/>
      </w:pPr>
      <w:r>
        <w:rPr>
          <w:rFonts w:ascii="Calibri" w:hAnsi="Calibri" w:cs="Calibri" w:eastAsia="Microsoft YaHei"/>
        </w:rPr>
        <w:t>3.3 CCA 与 FBCCA 分数</w:t>
      </w:r>
    </w:p>
    <w:p>
      <w:r>
        <w:rPr>
          <w:rFonts w:ascii="Calibri" w:hAnsi="Calibri" w:cs="Calibri" w:eastAsia="Microsoft YaHei"/>
        </w:rPr>
        <w:t>CCA 会寻找 EEG 子带窗口 X_m 与参考矩阵 Y_f 的两组线性投影，使投影后的相关系数最大。源码中通过协方差白化和 SVD 取最大奇异值，得到每个子带、每个频率的最大 canonical correlation，记为 rho_m,f。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rho_m,f = max corr(a^T X_m, b^T Y_f)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score_f = sum_m w_m * rho_m,f^2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predicted_by_plain_fbcca = argmax_f score_f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在本算法中，argmax_f 不是最终输出；FBCCA 分数只是前端特征来源。这样做的好处是：保留传统 FBCCA 的鲁棒频率匹配能力，同时把 idle、非目标频率泄漏、分数不稳定等问题交给后续分类器和门控层处理。</w:t>
      </w:r>
    </w:p>
    <w:p>
      <w:pPr>
        <w:pStyle w:val="Heading1"/>
      </w:pPr>
      <w:r>
        <w:rPr>
          <w:rFonts w:ascii="Calibri" w:hAnsi="Calibri" w:cs="Calibri" w:eastAsia="Microsoft YaHei"/>
        </w:rPr>
        <w:t>4. 分数特征构造</w:t>
      </w:r>
    </w:p>
    <w:p>
      <w:r>
        <w:rPr>
          <w:rFonts w:ascii="Calibri" w:hAnsi="Calibri" w:cs="Calibri" w:eastAsia="Microsoft YaHei"/>
        </w:rPr>
        <w:t>Ridge5 的输入不是原始 EEG，而是 score_classifier_runtime.py 从 FBCCA 分数矩阵构造的特征。对 4 个指令频率，特征包含原始分数和一组描述分数形状的派生量。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特征组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指令原始分数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fbcca_score_8, fbcca_score_10, fbcca_score_12, fbcca_score_15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四个指令频率的 FBCCA 匹配强度。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top 分数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top1_score, top2_score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当前窗口最强和次强指令分数。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分离度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margin = top1 - top2; ratio = top1 / top2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目标峰值是否明显压过其他指令。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归一化强度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normalized_top1 = top1 / sum(scores)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最高分在总能量中的占比。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不确定性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score_entropy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把指令分数归一化成概率形状后的熵；越高说明越像多个频率混在一起。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全参考库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top_command_to_top_all_ratio, nearest_noncommand_margin, all_bank_entropy 等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比较 4 个指令频率和 8 个参考频率，帮助识别非指令频率或 idle 干扰。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full_reference_bank 是这版架构的重要增强：训练器会同时跑一个 4 频 command decoder 和一个 8 频 full-bank decoder。如果 9/11/13/14 Hz 这类非指令参考在窗口里也很强，nearest_noncommand_margin 和 all_bank_entropy 会把这种风险暴露给 Ridge/LRT。</w:t>
      </w:r>
    </w:p>
    <w:p>
      <w:pPr>
        <w:pStyle w:val="Heading1"/>
      </w:pPr>
      <w:r>
        <w:rPr>
          <w:rFonts w:ascii="Calibri" w:hAnsi="Calibri" w:cs="Calibri" w:eastAsia="Microsoft YaHei"/>
        </w:rPr>
        <w:t>5. 5 类 Ridge 分类器</w:t>
      </w:r>
    </w:p>
    <w:p>
      <w:pPr>
        <w:pStyle w:val="Heading2"/>
      </w:pPr>
      <w:r>
        <w:rPr>
          <w:rFonts w:ascii="Calibri" w:hAnsi="Calibri" w:cs="Calibri" w:eastAsia="Microsoft YaHei"/>
        </w:rPr>
        <w:t>5.1 为什么是 5 类</w:t>
      </w:r>
    </w:p>
    <w:p>
      <w:r>
        <w:rPr>
          <w:rFonts w:ascii="Calibri" w:hAnsi="Calibri" w:cs="Calibri" w:eastAsia="Microsoft YaHei"/>
        </w:rPr>
        <w:t>分类标签顺序固定为 idle + 4 个指令频率，即 idle、8、10、12、15。这样 idle 不再只是“所有频率都不够强”的残差情况，而是有自己的校准样本、均值方差和分类边界。对于需要控制机器人或 UI 的在线系统，这比纯阈值拒绝更安全，因为模型学习的是“真实 no-control 窗口的分数形状”。</w:t>
      </w:r>
    </w:p>
    <w:p>
      <w:pPr>
        <w:pStyle w:val="Heading2"/>
      </w:pPr>
      <w:r>
        <w:rPr>
          <w:rFonts w:ascii="Calibri" w:hAnsi="Calibri" w:cs="Calibri" w:eastAsia="Microsoft YaHei"/>
        </w:rPr>
        <w:t>5.2 训练公式</w:t>
      </w:r>
    </w:p>
    <w:p>
      <w:r>
        <w:rPr>
          <w:rFonts w:ascii="Calibri" w:hAnsi="Calibri" w:cs="Calibri" w:eastAsia="Microsoft YaHei"/>
        </w:rPr>
        <w:t>训练只使用 calibration trial。每个 trial 被切成多个 2 秒滑窗；每个窗口都有一行 FBCCA 特征，并继承该 trial 的标签。为了避免某一类窗口数量多而主导拟合，源码按类别窗口数的倒数设置 sample weight，然后做闭式 Ridge 求解。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X        : calibration feature 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mu, sigma: feature-wise mean and std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Z        = (X - mu) / sigma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D        = [1, Z]                         # intercept + standardized features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T        = one_hot(labels)                 # idle, 8, 10, 12, 15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S        = diagonal sample-weight matrix   # inverse class frequency, normalized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R        = identity, with R[0,0] = 0        # do not regularize intercept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W        = (D^T S D + lambda R)^(-1) D^T S 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lambda   = 0.3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运行时同样先用保存的 mu/sigma 标准化特征，再计算 logits = [1, Z]W。源码随后对 logits 做 softmax，得到五类概率。Ridge 本质上是一个轻量线性分类头：校准样本少时比深度模型更稳定，也更容易审计。</w:t>
      </w:r>
    </w:p>
    <w:p>
      <w:pPr>
        <w:pStyle w:val="Heading2"/>
      </w:pPr>
      <w:r>
        <w:rPr>
          <w:rFonts w:ascii="Calibri" w:hAnsi="Calibri" w:cs="Calibri" w:eastAsia="Microsoft YaHei"/>
        </w:rPr>
        <w:t>5.3 在线概率与命令置信度</w:t>
      </w:r>
    </w:p>
    <w:p>
      <w:r>
        <w:rPr>
          <w:rFonts w:ascii="Calibri" w:hAnsi="Calibri" w:cs="Calibri" w:eastAsia="Microsoft YaHei"/>
        </w:rPr>
        <w:t>FBCCAScoreRidge5ClassifierDecoder 输出 classifier_probs、classifier_pred_label、classifier_pred_freq 和 classifier_command_confidence。其中 command_confidence = 1 - P(idle)。源码还会对概率做 smoothing_windows=3 的滑动平均，减少单个窗口抖动导致的门控误判。</w:t>
      </w:r>
    </w:p>
    <w:p>
      <w:pPr>
        <w:pStyle w:val="Heading1"/>
      </w:pPr>
      <w:r>
        <w:rPr>
          <w:rFonts w:ascii="Calibri" w:hAnsi="Calibri" w:cs="Calibri" w:eastAsia="Microsoft YaHei"/>
        </w:rPr>
        <w:t>6. LRT 多窗口 idle 拒绝门控</w:t>
      </w:r>
    </w:p>
    <w:p>
      <w:pPr>
        <w:pStyle w:val="Heading2"/>
      </w:pPr>
      <w:r>
        <w:rPr>
          <w:rFonts w:ascii="Calibri" w:hAnsi="Calibri" w:cs="Calibri" w:eastAsia="Microsoft YaHei"/>
        </w:rPr>
        <w:t>6.1 单窗口 LRT 证据</w:t>
      </w:r>
    </w:p>
    <w:p>
      <w:r>
        <w:rPr>
          <w:rFonts w:ascii="Calibri" w:hAnsi="Calibri" w:cs="Calibri" w:eastAsia="Microsoft YaHei"/>
        </w:rPr>
        <w:t>LRT 是 log likelihood ratio，即“这个窗口更像控制状态还是更像 idle 状态”的对数似然差。训练时会从校准数据中取两组样本：idle trial 的所有窗口作为 idle 分布；非 idle trial 中 Ridge 平滑后预测正确的窗口作为 control 分布。</w:t>
      </w:r>
    </w:p>
    <w:p>
      <w:r>
        <w:rPr>
          <w:rFonts w:ascii="Calibri" w:hAnsi="Calibri" w:cs="Calibri" w:eastAsia="Microsoft YaHei"/>
        </w:rPr>
        <w:t>用于 LRT 的特征不是全部特征，而是 top1_score、margin、ratio、normalized_top1、score_entropy、top_command_to_top_all_ratio、nearest_noncommand_margin、all_bank_entropy。这些特征共同描述“强不强、尖不尖、是不是被非指令频率抢走”。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z_control = (x - mean_control) / std_control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z_idle    = (x - mean_idle)    / std_idle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log_control = -0.5 * sum(z_control^2) - sum(log(std_control))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log_idle    = -0.5 * sum(z_idle^2)    - sum(log(std_idle))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LRT(x)      = log_control - log_idle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当 LRT(x) 为正且足够大，窗口更接近控制分布；当它偏低或为负，窗口更像 idle/no-control。这里使用的是对角高斯近似，计算量小，适合实时门控。</w:t>
      </w:r>
    </w:p>
    <w:p>
      <w:pPr>
        <w:pStyle w:val="Heading2"/>
      </w:pPr>
      <w:r>
        <w:rPr>
          <w:rFonts w:ascii="Calibri" w:hAnsi="Calibri" w:cs="Calibri" w:eastAsia="Microsoft YaHei"/>
        </w:rPr>
        <w:t>6.2 阈值如何来</w:t>
      </w:r>
    </w:p>
    <w:p>
      <w:r>
        <w:rPr>
          <w:rFonts w:ascii="Calibri" w:hAnsi="Calibri" w:cs="Calibri" w:eastAsia="Microsoft YaHei"/>
        </w:rPr>
        <w:t>训练器把 idle 窗口的 LRT 第 95 百分位作为拒绝线候选，又用 control 窗口的第 50 百分位进行上限约束，最后取不小于 0 的值。直觉上：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阈值高于大多数 idle 窗口，可以压低 idle 误触发。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阈值不超过典型 control 窗口太多，避免把正常控制窗口全部挡掉。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阈值下限为 0，要求窗口至少比 idle 更像 control。</w:t>
      </w:r>
    </w:p>
    <w:p>
      <w:r>
        <w:rPr>
          <w:rFonts w:ascii="Calibri" w:hAnsi="Calibri" w:cs="Calibri" w:eastAsia="Microsoft YaHei"/>
        </w:rPr>
        <w:t>源码中 lrt_enter_th 当前设为 0.0，因此选中主要依赖单窗 LRT 过线后的同标签连续窗口数；同时保留 evidence_by_label 的累积与衰减机制，便于后续变体提高进入门槛。</w:t>
      </w:r>
    </w:p>
    <w:p>
      <w:pPr>
        <w:pStyle w:val="Heading2"/>
      </w:pPr>
      <w:r>
        <w:rPr>
          <w:rFonts w:ascii="Calibri" w:hAnsi="Calibri" w:cs="Calibri" w:eastAsia="Microsoft YaHei"/>
        </w:rPr>
        <w:t>6.3 多窗口状态机</w:t>
      </w:r>
    </w:p>
    <w:p>
      <w:r>
        <w:rPr>
          <w:rFonts w:ascii="Calibri" w:hAnsi="Calibri" w:cs="Calibri" w:eastAsia="Microsoft YaHei"/>
        </w:rPr>
        <w:t>AsyncDecisionGate 不会因为一个窗口分类成 10 Hz 就立刻输出 10 Hz。它维护 idle、candidate、selected 三种主要状态，以及每个标签的累计证据、同标签 streak、gap 和 exit 计数。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1550"/>
        <w:gridCol w:w="3350"/>
        <w:gridCol w:w="4460"/>
      </w:tblGrid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源码逻辑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非 idle 预测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classifier_pred_freq 必须存在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如果 Ridge 当前认为是 idle，直接拒绝。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命令置信度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1 - P(idle) 需超过 command_confidence_th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避免 P(idle) 仍很高时进入控制。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LRT 窗口证据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lrt_window_evidence &gt;= max(lrt_window_th, lrt_window_floor_th)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确认窗口更像控制分布。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分数形状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margin/ratio/entropy 等 score-shape guard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防止多频混叠或峰值不尖锐的窗口进入。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连续窗口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同一 pred_label streak &gt;= min_enter_windows，默认 2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要求时间上稳定一致。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退出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selected 后当前窗口不再通过检查，连续 min_exit_windows 后回 idle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让用户松开注视或信号变差时释放控制。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7. 训练与标定流程</w:t>
      </w:r>
    </w:p>
    <w:p>
      <w:r>
        <w:rPr>
          <w:rFonts w:ascii="Calibri" w:hAnsi="Calibri" w:cs="Calibri" w:eastAsia="Microsoft YaHei"/>
        </w:rPr>
        <w:t>session no-control 预训练模式会采集四个指令频率和 idle/no-control 片段。默认控制频率为 8、10、12、15 Hz；训练窗口为 2.0 s，步长 0.25 s。UI 会先保存 session_manifest.json 与 raw_trials.npz 之类的数据集 bundle，再拟合 profile。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采集 command trial 与 idle trial，记录采样率、通道、频率和 trial 元数据。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每个 trial 切成固定长度滑窗，分别用 command bank 和 full reference bank 计算 FBCCA 分数矩阵。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把分数矩阵转换为特征矩阵，检查 idle 与每个指令类都有校准样本。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用平衡 sample weights 训练 Ridge5，保存 feature_mean、feature_std、weights、labels 和 l2。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用 Ridge 平滑预测挑出可靠 control 窗口，和 idle 窗口一起拟合 LRT 的均值、方差和阈值。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生成 model_name=fbcca_score_ridge_5class、gate_policy=lrt_multiwindow_reject_gate 的 ThresholdProfile。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保存到 session no-control classifier profile 路径和历史路径，由实时界面操作者选择使用。</w:t>
      </w:r>
    </w:p>
    <w:p>
      <w:pPr>
        <w:pStyle w:val="Heading1"/>
      </w:pPr>
      <w:r>
        <w:rPr>
          <w:rFonts w:ascii="Calibri" w:hAnsi="Calibri" w:cs="Calibri" w:eastAsia="Microsoft YaHei"/>
        </w:rPr>
        <w:t>8. 在线执行流程</w:t>
      </w:r>
    </w:p>
    <w:p>
      <w:r>
        <w:rPr>
          <w:rFonts w:ascii="Calibri" w:hAnsi="Calibri" w:cs="Calibri" w:eastAsia="Microsoft YaHei"/>
        </w:rPr>
        <w:t>实时阶段会先加载 profile，再按 profile 的 model_name 创建解码器。如果 profile 是 fbcca_score_ridge_5class，运行时要求 model_params.state 非空；否则会拒绝启动，因为 Ridge 权重、标准化统计量和 LRT 参数都必须来自当前被试/当前 session 的训练结果。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profile = load_profile(...)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decoder = load_decoder_from_profile(profile, sampling_rate=fs, compute_backend=cpu/cuda)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gate    = AsyncDecisionGate.from_profile(profile)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>for each incoming EEG window: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analysis = decoder.analyze_window(window)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# analysis contains FBCCA scores, Ridge probabilities, pred label, LRT evidence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decision = gate.update(analysis)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emit decision["selected_freq"] if decision["state"] == "selected" else None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r>
        <w:rPr>
          <w:rFonts w:ascii="Calibri" w:hAnsi="Calibri" w:cs="Calibri" w:eastAsia="Microsoft YaHei"/>
        </w:rPr>
        <w:t>因此，在线输出 selected_freq 是门控后的控制事件，而 pred_freq 只是当前窗口的候选预测。下游控制模块应优先消费 selected_freq，因为它已经经过 idle 拒绝、连续窗口确认和退出逻辑。</w:t>
      </w:r>
    </w:p>
    <w:p>
      <w:pPr>
        <w:pStyle w:val="Heading1"/>
      </w:pPr>
      <w:r>
        <w:rPr>
          <w:rFonts w:ascii="Calibri" w:hAnsi="Calibri" w:cs="Calibri" w:eastAsia="Microsoft YaHei"/>
        </w:rPr>
        <w:t>9. 架构特点、收益与限制</w:t>
      </w:r>
    </w:p>
    <w:p>
      <w:pPr>
        <w:pStyle w:val="Heading2"/>
      </w:pPr>
      <w:r>
        <w:rPr>
          <w:rFonts w:ascii="Calibri" w:hAnsi="Calibri" w:cs="Calibri" w:eastAsia="Microsoft YaHei"/>
        </w:rPr>
        <w:t>9.1 主要收益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可解释性强：FBCCA 分数、Ridge 概率和 LRT 证据都能被日志记录和回放分析。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短校准友好：Ridge 是闭式线性模型，适合每个 session 快速拟合。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idle 显式建模：idle 是第 5 类，并且 LRT 还使用 no-control 分布二次把关。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抗非指令频率：full reference bank 会暴露非指令参考频率抢占最高分的情况。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实时稳定：多窗口 streak、evidence decay 和 exit 计数减少瞬时误判。</w:t>
      </w:r>
    </w:p>
    <w:p>
      <w:pPr>
        <w:pStyle w:val="Heading2"/>
      </w:pPr>
      <w:r>
        <w:rPr>
          <w:rFonts w:ascii="Calibri" w:hAnsi="Calibri" w:cs="Calibri" w:eastAsia="Microsoft YaHei"/>
        </w:rPr>
        <w:t>9.2 使用限制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必须有足够的 idle 和四个指令类校准窗口；缺任何类都会导致训练失败或 profile 不可靠。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2 秒窗口决定了最低感知延迟；0.25 秒步长只提高更新频率，不会让第一个可靠窗口早于 2 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LRT 使用对角高斯近似，假设选中特征近似独立；它是工程上快速稳定的门控，不是完整概率生成模型。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门控偏保守时会降低 recall；阈值偏松时会提高 idle false positive，需要结合实时任务风险调参。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 w:eastAsia="Microsoft YaHei"/>
          <w:sz w:val="21"/>
        </w:rPr>
        <w:t>当前仓库的默认 baseline profile 可用于 fallback，但不能代表训练后的 Ridge5 + LRT 主线性能。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Microsoft YaHei"/>
        </w:rPr>
        <w:t>附录 A. 关键参数表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当前实现值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控制频率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8, 10, 12, 15 Hz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四个可输出的 SSVEP 指令频率。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第 5 类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idle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no-control/不注视指令时的显式类别。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full reference bank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8, 9, 10, 11, 12, 13, 14, 15 Hz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用于构造非指令频率相关特征。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win_sec / step_sec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2.0 s / 0.25 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训练和在线滑窗设置。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Nh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Ridge5 主线 scorer 使用 5 次谐波。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子带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6-50, 10-50, 14-50, 18-50, 22-50 Hz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FBCCA 默认五子带。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子带权重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chen_fixed: a=1.25, b=0.25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按 (m+1)^(-a)+b 生成并归一化。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Ridge L2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0.3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权重正则；截距不正则。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smoothing_windows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Ridge 概率滑动平均窗口数。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min_enter_windows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默认需要两个连续通过窗口才能 selected。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min_exit_windows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默认一个失败窗口即可退出 selected。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model_name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fbcca_score_ridge_5class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实时加载该解码器的模型名。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gate_policy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lrt_multiwindow_reject_gate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LRT + 多窗口 idle 拒绝门控。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schema_version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session_no_control_fbcca_ridge5_v1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8"/>
              </w:rPr>
              <w:t>session no-control classifier state 版本。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附录 B. 训练伪代码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def fit_session_profile(trials):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scored_trials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for trial in trials: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windows = extract_window_batch(trial.eeg, win=2.0s, step=0.25s)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command_scores = FBCCA(freqs=[8,10,12,15], Nh=5).score(windows)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all_scores = FBCCA(freqs=[8,9,10,11,12,13,14,15], Nh=5).score(windows)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features = score_matrices_to_features(command_scores, all_scores)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scored_trials.append((trial.label, features))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ridge_state = fit_balanced_ridge(scored_trials, labels=[idle,8,10,12,15], l2=0.3)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lrt_state = fit_lrt_gate_state(ridge_state, scored_trials)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profile = ThresholdProfile(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model_name="fbcca_score_ridge_5class",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model_params={"state": ridge_state + lrt_state},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gate_policy="lrt_multiwindow_reject_gate",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return profile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附录 C. 在线伪代码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Microsoft YaHei Mono"/>
                <w:color w:val="0B2545"/>
                <w:sz w:val="17"/>
              </w:rPr>
              <w:t>def realtime_step(window, decoder, gate):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features = decoder.analyze_window(window)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# features include: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#   scores, classifier_probs, classifier_pred_freq,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#   classifier_command_confidence, lrt_window_evidence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decision = gate.update(features)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if decision["state"] == "selected":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return decision["selected_freq"]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return None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 w:eastAsia="Microsoft YaHei Mono"/>
                <w:color w:val="0B2545"/>
                <w:sz w:val="17"/>
              </w:rPr>
              <w:t xml:space="preserve">        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cs="Calibri" w:eastAsia="Microsoft YaHei"/>
        </w:rPr>
        <w:t>附录 D. 源码索引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</w:tblPr>
      <w:tblGrid>
        <w:gridCol w:w="2900"/>
        <w:gridCol w:w="2550"/>
        <w:gridCol w:w="3910"/>
      </w:tblGrid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7"/>
              </w:rPr>
              <w:t>关键符号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17"/>
              </w:rPr>
              <w:t>阅读重点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02_SSVEP/README.md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Current Mainline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确认当前实用路径和不要覆盖 default_profile 的约束。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02_SSVEP/ssvep_core/session_no_control_classifier.py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fit_session_no_control_fbcca_ridge_profile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从校准片段到 runtime profile 的完整拟合流程。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02_SSVEP/ssvep_core/session_no_control_classifier.py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_fit_balanced_ridge_classifier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Ridge5 的标准化、类别均衡、闭式求解。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02_SSVEP/ssvep_core/session_no_control_classifier.py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_fit_lrt_gate_state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LRT 特征选择、control/idle 分布、阈值选择。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02_SSVEP/ssvep_core/score_classifier_runtime.py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score_matrices_to_features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FBCCA 分数转特征矩阵。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02_SSVEP/ssvep_core/score_classifier_runtime.py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ridge5_predict_windows_from_state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Ridge logits + softmax 概率。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02_SSVEP/ssvep_core/score_classifier_runtime.py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lrt_window_evidence_from_state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对角高斯 LRT 证据计算。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02_SSVEP/ssvep_core/compute_kernels.py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fbcca_scores_batch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预处理、子带滤波、CCA、加权求分。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02_SSVEP/ssvep_core/async_fbcca_idle_standalone.py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FBCCAScoreRidge5ClassifierDecoder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在线窗口分析，输出概率、特征和 LRT 证据。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02_SSVEP/ssvep_core/async_fbcca_idle_standalone.py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AsyncDecisionGate.update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候选、进入、保持、退出 selected 状态的状态机。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02_SSVEP/apps/realtime_online_ui.py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Pretrain worker / profile paths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cs="Calibri" w:eastAsia="Microsoft YaHei"/>
                <w:b w:val="0"/>
                <w:sz w:val="17"/>
              </w:rPr>
              <w:t>UI 如何采集 session、保存 profile，并在实时运行中加载 decoder 和 gate。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cs="Calibri" w:eastAsia="Microsoft YaHei"/>
        <w:color w:val="5C6975"/>
        <w:sz w:val="18"/>
      </w:rPr>
      <w:t xml:space="preserve">Page </w:t>
    </w:r>
    <w:r>
      <w:rPr>
        <w:rFonts w:ascii="Calibri" w:hAnsi="Calibri" w:cs="Calibri" w:eastAsia="Microsoft YaHei"/>
        <w:color w:val="5C697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/>
    <w:r>
      <w:rPr>
        <w:rFonts w:ascii="Calibri" w:hAnsi="Calibri" w:cs="Calibri" w:eastAsia="Microsoft YaHei"/>
        <w:b/>
        <w:color w:val="5C6975"/>
        <w:sz w:val="18"/>
      </w:rPr>
      <w:t>SSVEP 算法报告</w:t>
    </w:r>
    <w:r>
      <w:rPr>
        <w:rFonts w:ascii="Calibri" w:hAnsi="Calibri" w:cs="Calibri" w:eastAsia="Microsoft YaHei"/>
        <w:color w:val="5C6975"/>
        <w:sz w:val="18"/>
      </w:rPr>
      <w:t xml:space="preserve"> | FBCCA + Ridge5 + LRT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cs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cs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