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C91" w:rsidRPr="00D94185" w:rsidRDefault="008E0C91" w:rsidP="00D94185">
      <w:pPr>
        <w:pStyle w:val="1"/>
        <w:spacing w:before="0"/>
        <w:ind w:left="0" w:right="0" w:firstLine="0"/>
        <w:rPr>
          <w:bCs/>
        </w:rPr>
      </w:pPr>
      <w:bookmarkStart w:id="0" w:name="_Toc208669849"/>
      <w:r w:rsidRPr="00D94185">
        <w:rPr>
          <w:bCs/>
        </w:rPr>
        <w:t>Лабораторная работа 7</w:t>
      </w:r>
      <w:r w:rsidR="005C690F" w:rsidRPr="00D94185">
        <w:rPr>
          <w:bCs/>
        </w:rPr>
        <w:br w:type="textWrapping" w:clear="all"/>
      </w:r>
      <w:r w:rsidR="005C690F" w:rsidRPr="00534E91">
        <w:rPr>
          <w:bCs/>
          <w:sz w:val="10"/>
          <w:szCs w:val="10"/>
        </w:rPr>
        <w:br w:type="textWrapping" w:clear="all"/>
      </w:r>
      <w:r w:rsidRPr="00D94185">
        <w:rPr>
          <w:bCs/>
        </w:rPr>
        <w:t>ИЗМЕРЕНИЕ ДОБРОТНОСТИ ОБЪЕМНОГО РЕЗОНАТОРА</w:t>
      </w:r>
      <w:bookmarkEnd w:id="0"/>
    </w:p>
    <w:p w:rsidR="008E0C91" w:rsidRDefault="008E0C91" w:rsidP="004E34CC">
      <w:pPr>
        <w:shd w:val="clear" w:color="auto" w:fill="FFFFFF"/>
        <w:spacing w:before="240"/>
        <w:rPr>
          <w:color w:val="000000"/>
        </w:rPr>
      </w:pPr>
      <w:r>
        <w:rPr>
          <w:color w:val="000000"/>
        </w:rPr>
        <w:t>Одной из основных, измеряемых на сверхвысоких частотах, характеристик объ</w:t>
      </w:r>
      <w:r w:rsidR="00A207A9">
        <w:rPr>
          <w:color w:val="000000"/>
        </w:rPr>
        <w:t>е</w:t>
      </w:r>
      <w:r>
        <w:rPr>
          <w:color w:val="000000"/>
        </w:rPr>
        <w:t xml:space="preserve">мных резонаторов является специальный энергетический параметр – добротность </w:t>
      </w:r>
      <m:oMath>
        <m:r>
          <w:rPr>
            <w:rFonts w:ascii="Cambria Math" w:hAnsi="Cambria Math"/>
            <w:color w:val="000000"/>
          </w:rPr>
          <m:t>Q</m:t>
        </m:r>
      </m:oMath>
      <w:r>
        <w:rPr>
          <w:color w:val="000000"/>
          <w:sz w:val="22"/>
          <w:szCs w:val="22"/>
        </w:rPr>
        <w:t>,</w:t>
      </w:r>
      <w:r>
        <w:rPr>
          <w:color w:val="000000"/>
        </w:rPr>
        <w:t xml:space="preserve"> определяемая, как и для всякой другой колебательной системы, через полную запасенную энергию и мощность потерь в стенках и среде заполняющей объем резонатора.</w:t>
      </w:r>
    </w:p>
    <w:p w:rsidR="008E0C91" w:rsidRDefault="008E0C91">
      <w:pPr>
        <w:shd w:val="clear" w:color="auto" w:fill="FFFFFF"/>
        <w:rPr>
          <w:color w:val="000000"/>
        </w:rPr>
      </w:pPr>
      <w:r>
        <w:rPr>
          <w:color w:val="000000"/>
        </w:rPr>
        <w:t>Если резонатор с хорошо проводящими стенками не имеет связи с внешними устройствами и не излучает вовне и если вследствие начального толчка (флуктуации) в нем возникли свободные колебания</w:t>
      </w:r>
      <w:r w:rsidR="00FE44E6" w:rsidRPr="00FE44E6">
        <w:rPr>
          <w:color w:val="000000"/>
        </w:rPr>
        <w:t xml:space="preserve"> </w:t>
      </w:r>
      <w:r w:rsidR="00FE44E6">
        <w:rPr>
          <w:color w:val="000000"/>
        </w:rPr>
        <w:t xml:space="preserve">с частотой </w:t>
      </w:r>
      <m:oMath>
        <m:r>
          <w:rPr>
            <w:rFonts w:ascii="Cambria Math" w:hAnsi="Cambria Math"/>
            <w:color w:val="000000"/>
          </w:rPr>
          <m:t>ω</m:t>
        </m:r>
      </m:oMath>
      <w:r>
        <w:rPr>
          <w:color w:val="000000"/>
        </w:rPr>
        <w:t>, то в дальнейшем они будут затухать. Однако отношение энергии потерь за период 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пот</m:t>
            </m:r>
          </m:sub>
        </m:sSub>
      </m:oMath>
      <w:r>
        <w:rPr>
          <w:color w:val="000000"/>
        </w:rPr>
        <w:t>) к запасенной в резонаторе энергии 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color w:val="000000"/>
              </w:rPr>
              <m:t>зап</m:t>
            </m:r>
          </m:sub>
        </m:sSub>
      </m:oMath>
      <w:r>
        <w:rPr>
          <w:color w:val="000000"/>
        </w:rPr>
        <w:t>) будет постоянно, т. е.</w:t>
      </w:r>
    </w:p>
    <w:p w:rsidR="00494CC7" w:rsidRPr="0076195F" w:rsidRDefault="00287F3F" w:rsidP="00CF0486">
      <w:pPr>
        <w:shd w:val="clear" w:color="auto" w:fill="FFFFFF"/>
        <w:spacing w:before="120" w:after="120"/>
        <w:ind w:firstLine="0"/>
        <w:rPr>
          <w:i/>
          <w:color w:val="00000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пот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зап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2∙π∙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пот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ω∙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зап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2∙π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=const</m:t>
          </m:r>
          <m:r>
            <w:rPr>
              <w:rFonts w:ascii="Cambria Math" w:hAnsi="Cambria Math"/>
              <w:color w:val="000000"/>
              <w:lang w:val="en-US"/>
            </w:rPr>
            <m:t>,</m:t>
          </m:r>
        </m:oMath>
      </m:oMathPara>
    </w:p>
    <w:p w:rsidR="008E0C91" w:rsidRDefault="008E0C91">
      <w:pPr>
        <w:shd w:val="clear" w:color="auto" w:fill="FFFFFF"/>
        <w:ind w:firstLine="0"/>
        <w:rPr>
          <w:color w:val="000000"/>
        </w:rPr>
      </w:pPr>
      <w:r>
        <w:rPr>
          <w:color w:val="000000"/>
        </w:rPr>
        <w:t xml:space="preserve">где величина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>
        <w:rPr>
          <w:color w:val="000000"/>
        </w:rPr>
        <w:t xml:space="preserve"> называется собственной добротностью,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пот</m:t>
            </m:r>
          </m:sub>
        </m:sSub>
      </m:oMath>
      <w:r w:rsidR="0076195F">
        <w:rPr>
          <w:color w:val="000000"/>
        </w:rPr>
        <w:t xml:space="preserve"> </w:t>
      </w:r>
      <w:r>
        <w:rPr>
          <w:color w:val="000000"/>
        </w:rPr>
        <w:t>– мощность потерь в резонаторе за период высокочастотных колебаний. Таким образом, собствен</w:t>
      </w:r>
      <w:r w:rsidR="00CF7A2E">
        <w:rPr>
          <w:color w:val="000000"/>
        </w:rPr>
        <w:t>ная добротность резонатора есть</w:t>
      </w:r>
    </w:p>
    <w:p w:rsidR="00BA2F62" w:rsidRPr="00BA2F62" w:rsidRDefault="00287F3F" w:rsidP="00CF0486">
      <w:pPr>
        <w:shd w:val="clear" w:color="auto" w:fill="FFFFFF"/>
        <w:spacing w:before="80" w:after="80"/>
        <w:ind w:firstLine="0"/>
        <w:jc w:val="right"/>
        <w:rPr>
          <w:color w:val="000000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ω∙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зап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пот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.                                                           (1)</m:t>
          </m:r>
        </m:oMath>
      </m:oMathPara>
    </w:p>
    <w:p w:rsidR="008E0C91" w:rsidRDefault="008E0C91" w:rsidP="00FE44E6">
      <w:pPr>
        <w:shd w:val="clear" w:color="auto" w:fill="FFFFFF"/>
      </w:pPr>
      <w:r>
        <w:rPr>
          <w:color w:val="000000"/>
        </w:rPr>
        <w:t xml:space="preserve">Очевидно, каждому виду </w:t>
      </w:r>
      <w:r w:rsidR="00FE44E6">
        <w:rPr>
          <w:color w:val="000000"/>
        </w:rPr>
        <w:t xml:space="preserve">свободных </w:t>
      </w:r>
      <w:r>
        <w:rPr>
          <w:color w:val="000000"/>
        </w:rPr>
        <w:t>колебаний резонатора, характеризуемому частото</w:t>
      </w:r>
      <w:r w:rsidR="004239EB">
        <w:rPr>
          <w:color w:val="000000"/>
        </w:rPr>
        <w:t xml:space="preserve">й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ω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0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k</m:t>
                </m:r>
              </m:sub>
            </m:sSub>
          </m:sub>
        </m:sSub>
      </m:oMath>
      <w:r>
        <w:rPr>
          <w:color w:val="000000"/>
        </w:rPr>
        <w:t xml:space="preserve">, соответствует и свое значение добротности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e>
          <m:sub>
            <m:r>
              <w:rPr>
                <w:rFonts w:ascii="Cambria Math" w:hAnsi="Cambria Math"/>
                <w:color w:val="000000"/>
              </w:rPr>
              <m:t>k</m:t>
            </m:r>
          </m:sub>
        </m:sSub>
      </m:oMath>
      <w:r w:rsidR="00FE44E6">
        <w:rPr>
          <w:color w:val="000000"/>
        </w:rPr>
        <w:t xml:space="preserve">. </w:t>
      </w:r>
      <w:r>
        <w:rPr>
          <w:color w:val="000000"/>
        </w:rPr>
        <w:t xml:space="preserve">Следует отметить, что такое определение верно лишь при сравнительно малых потерях и когда в спектре собственных </w:t>
      </w:r>
      <w:r>
        <w:t>колебаний резонатора нет связанных видов.</w:t>
      </w:r>
    </w:p>
    <w:p w:rsidR="008E0C91" w:rsidRDefault="008E0C91">
      <w:pPr>
        <w:shd w:val="clear" w:color="auto" w:fill="FFFFFF"/>
        <w:rPr>
          <w:color w:val="000000"/>
        </w:rPr>
      </w:pPr>
      <w:r>
        <w:rPr>
          <w:color w:val="000000"/>
        </w:rPr>
        <w:t xml:space="preserve">Если резонатор связан с внешним устройством, то потеря энергии происходит и во внешней цепи. Соответственно вводится понятие нагруженной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н</m:t>
            </m:r>
          </m:sub>
        </m:sSub>
      </m:oMath>
      <w:r>
        <w:rPr>
          <w:color w:val="000000"/>
        </w:rPr>
        <w:t xml:space="preserve">и внешней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вн</m:t>
            </m:r>
          </m:sub>
        </m:sSub>
      </m:oMath>
      <w:r w:rsidR="000142C1">
        <w:rPr>
          <w:color w:val="000000"/>
        </w:rPr>
        <w:t xml:space="preserve"> </w:t>
      </w:r>
      <w:r>
        <w:rPr>
          <w:color w:val="000000"/>
        </w:rPr>
        <w:t>добротностей:</w:t>
      </w:r>
    </w:p>
    <w:p w:rsidR="000142C1" w:rsidRPr="000142C1" w:rsidRDefault="00287F3F" w:rsidP="003F23B2">
      <w:pPr>
        <w:shd w:val="clear" w:color="auto" w:fill="FFFFFF"/>
        <w:spacing w:before="60" w:after="60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зап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пот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вн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;                                                     (2)</m:t>
          </m:r>
        </m:oMath>
      </m:oMathPara>
    </w:p>
    <w:p w:rsidR="000142C1" w:rsidRPr="000142C1" w:rsidRDefault="00287F3F" w:rsidP="003F23B2">
      <w:pPr>
        <w:shd w:val="clear" w:color="auto" w:fill="FFFFFF"/>
        <w:spacing w:before="60" w:after="80"/>
        <w:rPr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</w:rPr>
                <m:t>вн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ω∙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зап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вн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,                                                        (3)</m:t>
          </m:r>
        </m:oMath>
      </m:oMathPara>
    </w:p>
    <w:p w:rsidR="008E0C91" w:rsidRDefault="008E0C91">
      <w:pPr>
        <w:shd w:val="clear" w:color="auto" w:fill="FFFFFF"/>
        <w:ind w:firstLine="0"/>
        <w:rPr>
          <w:color w:val="000000"/>
        </w:rPr>
      </w:pPr>
      <w:r>
        <w:rPr>
          <w:color w:val="000000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вн</m:t>
            </m:r>
          </m:sub>
        </m:sSub>
      </m:oMath>
      <w:r>
        <w:rPr>
          <w:color w:val="000000"/>
        </w:rPr>
        <w:t xml:space="preserve"> – мощность потерь во внешней цепи за период высокочастотных колебаний. Очевидна и связь всех трех величин:</w:t>
      </w:r>
    </w:p>
    <w:p w:rsidR="00CF0486" w:rsidRPr="00CF0486" w:rsidRDefault="00287F3F" w:rsidP="00CF0486">
      <w:pPr>
        <w:shd w:val="clear" w:color="auto" w:fill="FFFFFF"/>
        <w:spacing w:before="80"/>
        <w:ind w:firstLine="0"/>
        <w:rPr>
          <w:color w:val="000000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вн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.                                                   (4)</m:t>
          </m:r>
        </m:oMath>
      </m:oMathPara>
    </w:p>
    <w:p w:rsidR="008E0C91" w:rsidRDefault="008E0C91">
      <w:pPr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Если ввести понятие коэффициента связи </w:t>
      </w:r>
      <m:oMath>
        <m:r>
          <w:rPr>
            <w:rFonts w:ascii="Cambria Math" w:hAnsi="Cambria Math"/>
            <w:color w:val="000000"/>
          </w:rPr>
          <m:t>β</m:t>
        </m:r>
      </m:oMath>
      <w:r>
        <w:rPr>
          <w:color w:val="000000"/>
        </w:rPr>
        <w:t xml:space="preserve"> с внешней цепью как отношение потерь во внешней цепи к потерям в самом резонаторе, т. е.</w:t>
      </w:r>
    </w:p>
    <w:p w:rsidR="007B6769" w:rsidRPr="002866DD" w:rsidRDefault="007B6769" w:rsidP="002866DD">
      <w:pPr>
        <w:shd w:val="clear" w:color="auto" w:fill="FFFFFF"/>
        <w:spacing w:before="120"/>
        <w:jc w:val="right"/>
        <w:rPr>
          <w:color w:val="000000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00000"/>
            </w:rPr>
            <m:t>β=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вн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пот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вн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,                                                   (5)</m:t>
          </m:r>
        </m:oMath>
      </m:oMathPara>
    </w:p>
    <w:p w:rsidR="008E0C91" w:rsidRDefault="002866DD">
      <w:pPr>
        <w:shd w:val="clear" w:color="auto" w:fill="FFFFFF"/>
        <w:ind w:firstLine="0"/>
      </w:pPr>
      <w:r>
        <w:t>т</w:t>
      </w:r>
      <w:r w:rsidR="008E0C91">
        <w:t>о</w:t>
      </w:r>
    </w:p>
    <w:p w:rsidR="002866DD" w:rsidRPr="002866DD" w:rsidRDefault="00287F3F" w:rsidP="002866DD">
      <w:pPr>
        <w:shd w:val="clear" w:color="auto" w:fill="FFFFFF"/>
        <w:spacing w:after="120"/>
        <w:ind w:firstLine="0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1+β</m:t>
              </m:r>
            </m:den>
          </m:f>
          <m:r>
            <w:rPr>
              <w:rFonts w:ascii="Cambria Math" w:hAnsi="Cambria Math"/>
            </w:rPr>
            <m:t>.                                                        (6)</m:t>
          </m:r>
        </m:oMath>
      </m:oMathPara>
    </w:p>
    <w:p w:rsidR="008E0C91" w:rsidRDefault="008E0C91">
      <w:pPr>
        <w:shd w:val="clear" w:color="auto" w:fill="FFFFFF"/>
        <w:rPr>
          <w:color w:val="000000"/>
        </w:rPr>
      </w:pPr>
      <w:r>
        <w:rPr>
          <w:color w:val="000000"/>
        </w:rPr>
        <w:t>Как правило, резонатор связан с несколькими внешними цепями</w:t>
      </w:r>
      <w:r w:rsidR="00B37A2B">
        <w:rPr>
          <w:color w:val="000000"/>
        </w:rPr>
        <w:t>, н</w:t>
      </w:r>
      <w:r>
        <w:rPr>
          <w:color w:val="000000"/>
        </w:rPr>
        <w:t>апример, с возбуждающим генератором 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  <w:r>
        <w:rPr>
          <w:color w:val="000000"/>
        </w:rPr>
        <w:t>) и с одной или несколькими измерительными цепями 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r>
        <w:rPr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3</m:t>
            </m:r>
          </m:sub>
        </m:sSub>
      </m:oMath>
      <w:r>
        <w:rPr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4</m:t>
            </m:r>
          </m:sub>
        </m:sSub>
      </m:oMath>
      <w:r>
        <w:rPr>
          <w:color w:val="000000"/>
        </w:rPr>
        <w:t>, …). В этом случае нагруженная добротность вычисляется по формуле</w:t>
      </w:r>
    </w:p>
    <w:p w:rsidR="002866DD" w:rsidRPr="002866DD" w:rsidRDefault="00287F3F" w:rsidP="004F3287">
      <w:pPr>
        <w:shd w:val="clear" w:color="auto" w:fill="FFFFFF"/>
        <w:spacing w:before="80" w:after="120"/>
        <w:rPr>
          <w:color w:val="000000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+⋯</m:t>
              </m:r>
            </m:den>
          </m:f>
          <m:r>
            <w:rPr>
              <w:rFonts w:ascii="Cambria Math" w:hAnsi="Cambria Math"/>
            </w:rPr>
            <m:t>.                                 (7)</m:t>
          </m:r>
        </m:oMath>
      </m:oMathPara>
    </w:p>
    <w:p w:rsidR="004239EB" w:rsidRDefault="008E0C91">
      <w:pPr>
        <w:shd w:val="clear" w:color="auto" w:fill="FFFFFF"/>
        <w:rPr>
          <w:color w:val="000000"/>
        </w:rPr>
      </w:pPr>
      <w:r w:rsidRPr="00E36D2A">
        <w:t>О</w:t>
      </w:r>
      <w:r w:rsidRPr="00E36D2A">
        <w:rPr>
          <w:color w:val="000000"/>
        </w:rPr>
        <w:t>бычно, для того чтобы увеличить нагруженную добротность, приблизить е</w:t>
      </w:r>
      <w:r w:rsidR="00A207A9" w:rsidRPr="00E36D2A">
        <w:rPr>
          <w:color w:val="000000"/>
        </w:rPr>
        <w:t>е</w:t>
      </w:r>
      <w:r w:rsidRPr="00E36D2A">
        <w:rPr>
          <w:color w:val="000000"/>
        </w:rPr>
        <w:t xml:space="preserve"> значение к величине</w:t>
      </w:r>
      <w:r w:rsidR="004F3287" w:rsidRPr="00E36D2A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Pr="00E36D2A">
        <w:rPr>
          <w:color w:val="000000"/>
        </w:rPr>
        <w:t xml:space="preserve">, стремятся уменьшить коэффициенты связи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k</m:t>
            </m:r>
          </m:sub>
        </m:sSub>
      </m:oMath>
      <w:r w:rsidRPr="00E36D2A">
        <w:rPr>
          <w:color w:val="000000"/>
        </w:rPr>
        <w:t>.</w:t>
      </w:r>
      <w:r>
        <w:rPr>
          <w:color w:val="000000"/>
        </w:rPr>
        <w:t xml:space="preserve"> </w:t>
      </w:r>
    </w:p>
    <w:p w:rsidR="004239EB" w:rsidRDefault="004239EB" w:rsidP="004239EB">
      <w:pPr>
        <w:shd w:val="clear" w:color="auto" w:fill="FFFFFF"/>
        <w:rPr>
          <w:color w:val="000000"/>
        </w:rPr>
      </w:pPr>
      <w:r>
        <w:rPr>
          <w:color w:val="000000"/>
        </w:rPr>
        <w:t xml:space="preserve">Связь с внешними устройствами осуществляется при помощи </w:t>
      </w:r>
      <w:r>
        <w:t>специальных элементов. Наиболее распространенными из них являются штыри, петли и отверстия (щели) (см. рис. 1).</w:t>
      </w:r>
    </w:p>
    <w:p w:rsidR="004239EB" w:rsidRDefault="004239EB">
      <w:pPr>
        <w:shd w:val="clear" w:color="auto" w:fill="FFFFFF"/>
        <w:rPr>
          <w:color w:val="000000"/>
        </w:rPr>
      </w:pPr>
    </w:p>
    <w:p w:rsidR="005109AA" w:rsidRDefault="005109AA">
      <w:pPr>
        <w:shd w:val="clear" w:color="auto" w:fill="FFFFFF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139565" cy="11830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вязь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AA" w:rsidRDefault="005109AA" w:rsidP="005109AA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Рис.1. Возбуждение резонаторов.</w:t>
      </w:r>
    </w:p>
    <w:p w:rsidR="007B5348" w:rsidRDefault="007B5348">
      <w:pPr>
        <w:shd w:val="clear" w:color="auto" w:fill="FFFFFF"/>
        <w:rPr>
          <w:color w:val="000000"/>
        </w:rPr>
      </w:pPr>
    </w:p>
    <w:p w:rsidR="007B5348" w:rsidRDefault="007B5348" w:rsidP="007B5348">
      <w:pPr>
        <w:shd w:val="clear" w:color="auto" w:fill="FFFFFF"/>
        <w:rPr>
          <w:color w:val="000000"/>
        </w:rPr>
      </w:pPr>
      <w:r>
        <w:rPr>
          <w:color w:val="000000"/>
        </w:rPr>
        <w:t xml:space="preserve">Все указанные элементы связи, при соблюдении ряда условий, могут быть использованы для эффективного возбуждения в резонаторе заданного типа колебания. Поэтому выбор в пользу того или другого элемента связи осуществляется по сугубо практическим соображениям. </w:t>
      </w:r>
    </w:p>
    <w:p w:rsidR="007B5348" w:rsidRDefault="007B5348" w:rsidP="007B5348">
      <w:pPr>
        <w:shd w:val="clear" w:color="auto" w:fill="FFFFFF"/>
        <w:rPr>
          <w:color w:val="000000"/>
        </w:rPr>
      </w:pPr>
    </w:p>
    <w:p w:rsidR="00540D5C" w:rsidRDefault="00540D5C" w:rsidP="005F5E62">
      <w:pPr>
        <w:shd w:val="clear" w:color="auto" w:fill="FFFFFF"/>
        <w:spacing w:before="120"/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Методика измерений</w:t>
      </w:r>
    </w:p>
    <w:p w:rsidR="00FE2EC4" w:rsidRDefault="00FE2EC4" w:rsidP="00FE2EC4">
      <w:pPr>
        <w:shd w:val="clear" w:color="auto" w:fill="FFFFFF"/>
        <w:spacing w:before="120"/>
        <w:rPr>
          <w:color w:val="000000"/>
        </w:rPr>
      </w:pPr>
      <w:r w:rsidRPr="001E22A1">
        <w:t>В настоящей работе рассматриваются амплитудные методы измерения</w:t>
      </w:r>
      <w:r>
        <w:rPr>
          <w:color w:val="000000"/>
        </w:rPr>
        <w:t xml:space="preserve"> добротности объемных резонаторов. Широкое распространение получили </w:t>
      </w:r>
      <w:r>
        <w:rPr>
          <w:color w:val="000000"/>
        </w:rPr>
        <w:lastRenderedPageBreak/>
        <w:t>два из них: первый – по зависимости коэффициента передачи от частоты (резонатор включен в тракт как четырехполюсник</w:t>
      </w:r>
      <w:r w:rsidRPr="00D27F75">
        <w:rPr>
          <w:color w:val="000000"/>
        </w:rPr>
        <w:t xml:space="preserve"> </w:t>
      </w:r>
      <w:r>
        <w:rPr>
          <w:color w:val="000000"/>
        </w:rPr>
        <w:t>и имеет два элемента связи); второй – по зависимости коэффициента отражения от резонатора (или КСВН) от частоты (резонатор включен как двухполюсник, т. е. как оконечная нагрузка и имеет только один элемент связи с линией</w:t>
      </w:r>
      <w:r w:rsidR="008E78C5" w:rsidRPr="008E78C5">
        <w:rPr>
          <w:color w:val="000000"/>
        </w:rPr>
        <w:t xml:space="preserve"> </w:t>
      </w:r>
      <w:r w:rsidR="008E78C5">
        <w:rPr>
          <w:color w:val="000000"/>
        </w:rPr>
        <w:t>передачи</w:t>
      </w:r>
      <w:r>
        <w:rPr>
          <w:color w:val="000000"/>
        </w:rPr>
        <w:t>).</w:t>
      </w:r>
    </w:p>
    <w:p w:rsidR="003F12A9" w:rsidRPr="009B6940" w:rsidRDefault="003F12A9" w:rsidP="003F12A9">
      <w:pPr>
        <w:shd w:val="clear" w:color="auto" w:fill="FFFFFF"/>
        <w:spacing w:before="60"/>
        <w:rPr>
          <w:color w:val="000000"/>
        </w:rPr>
      </w:pPr>
      <w:r>
        <w:rPr>
          <w:color w:val="000000"/>
        </w:rPr>
        <w:t xml:space="preserve">Для реализации первого метода измерения можно воспользоваться схемой, изображенной на рис. 2. Генератор сигнала, развязанный от реакции нагрузки посредством аттенюатора, соединен с резонатором. К выходу резонатора присоединен детектор, ток которого измеряется индикатором (для определённости на рис. 2 элементы связи в резонаторе показаны как петлевые элементы). В случае, когда другие моды колебаний достаточно удалены </w:t>
      </w:r>
      <w:r w:rsidR="008672AC">
        <w:rPr>
          <w:color w:val="000000"/>
        </w:rPr>
        <w:t>по частоте</w:t>
      </w:r>
      <w:r w:rsidR="008672AC" w:rsidRPr="003F12A9">
        <w:rPr>
          <w:color w:val="000000"/>
        </w:rPr>
        <w:t xml:space="preserve"> </w:t>
      </w:r>
      <w:r>
        <w:rPr>
          <w:color w:val="000000"/>
        </w:rPr>
        <w:t xml:space="preserve">от исследуемой </w:t>
      </w:r>
      <w:r w:rsidRPr="003F12A9">
        <w:rPr>
          <w:color w:val="000000"/>
        </w:rPr>
        <w:t xml:space="preserve">возбуждаемая </w:t>
      </w:r>
      <w:r>
        <w:rPr>
          <w:color w:val="000000"/>
        </w:rPr>
        <w:t xml:space="preserve">амплитуда колебаний в резонаторе пропорциональна множителю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6"/>
              </w:rPr>
            </m:ctrlPr>
          </m:fPr>
          <m:num>
            <m:r>
              <w:rPr>
                <w:rFonts w:ascii="Cambria Math" w:hAnsi="Cambria Math"/>
                <w:color w:val="000000"/>
                <w:sz w:val="26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6"/>
              </w:rPr>
              <m:t>1+i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6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6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</w:rPr>
                  <m:t>н</m:t>
                </m:r>
              </m:sub>
            </m:sSub>
            <m:r>
              <w:rPr>
                <w:rFonts w:ascii="Cambria Math" w:hAnsi="Cambria Math"/>
                <w:color w:val="000000"/>
                <w:sz w:val="26"/>
              </w:rPr>
              <m:t>X</m:t>
            </m:r>
          </m:den>
        </m:f>
        <m:r>
          <w:rPr>
            <w:rFonts w:ascii="Cambria Math" w:hAnsi="Cambria Math"/>
            <w:color w:val="000000"/>
            <w:sz w:val="26"/>
          </w:rPr>
          <m:t xml:space="preserve"> </m:t>
        </m:r>
      </m:oMath>
      <w:r>
        <w:rPr>
          <w:color w:val="000000"/>
        </w:rPr>
        <w:t xml:space="preserve">, где </w:t>
      </w:r>
      <m:oMath>
        <m:r>
          <w:rPr>
            <w:rFonts w:ascii="Cambria Math" w:hAnsi="Cambria Math"/>
            <w:color w:val="000000"/>
          </w:rPr>
          <m:t>X=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  <w:lang w:val="en-US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-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f</m:t>
            </m:r>
          </m:den>
        </m:f>
      </m:oMath>
      <w:r w:rsidRPr="009B6940">
        <w:rPr>
          <w:color w:val="000000"/>
        </w:rPr>
        <w:t xml:space="preserve"> </w:t>
      </w:r>
      <w:r w:rsidRPr="00DF4E02">
        <w:rPr>
          <w:color w:val="000000"/>
        </w:rPr>
        <w:t>–</w:t>
      </w:r>
      <w:r w:rsidRPr="009B6940">
        <w:rPr>
          <w:color w:val="000000"/>
        </w:rPr>
        <w:t xml:space="preserve"> </w:t>
      </w:r>
      <w:r>
        <w:rPr>
          <w:color w:val="000000"/>
        </w:rPr>
        <w:t xml:space="preserve">обобщённая </w:t>
      </w:r>
      <w:proofErr w:type="spellStart"/>
      <w:r>
        <w:rPr>
          <w:color w:val="000000"/>
        </w:rPr>
        <w:t>ра</w:t>
      </w:r>
      <w:proofErr w:type="spellEnd"/>
      <w:r>
        <w:rPr>
          <w:color w:val="000000"/>
          <w:lang w:val="en-US"/>
        </w:rPr>
        <w:t>c</w:t>
      </w:r>
      <w:r>
        <w:rPr>
          <w:color w:val="000000"/>
        </w:rPr>
        <w:t xml:space="preserve">стройка. Изменяя частоту генератора, снимают кривую коэффициента передачи. Типовая зависимость коэффициента передачи от частоты приведена на рис. 3. </w:t>
      </w:r>
    </w:p>
    <w:p w:rsidR="003F12A9" w:rsidRDefault="003F12A9" w:rsidP="003F12A9">
      <w:pPr>
        <w:shd w:val="clear" w:color="auto" w:fill="FFFFFF"/>
        <w:spacing w:before="360" w:after="120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959129" wp14:editId="04EE714B">
            <wp:extent cx="3106800" cy="10800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езонатор_0_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8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A9" w:rsidRPr="007A7172" w:rsidRDefault="003F12A9" w:rsidP="003F12A9">
      <w:pPr>
        <w:shd w:val="clear" w:color="auto" w:fill="FFFFFF"/>
        <w:spacing w:before="60"/>
        <w:ind w:firstLine="0"/>
        <w:jc w:val="center"/>
      </w:pPr>
      <w:r w:rsidRPr="008C0EC0">
        <w:t>Рис. </w:t>
      </w:r>
      <w:r w:rsidRPr="00D26B99">
        <w:t>2</w:t>
      </w:r>
      <w:r>
        <w:t xml:space="preserve"> Блок-схема</w:t>
      </w:r>
      <w:r w:rsidRPr="007A7172">
        <w:t xml:space="preserve"> для измерения коэффициента передачи</w:t>
      </w:r>
      <w:r>
        <w:t xml:space="preserve"> через резонатор.</w:t>
      </w:r>
    </w:p>
    <w:p w:rsidR="003F12A9" w:rsidRPr="00B70BB9" w:rsidRDefault="003F12A9" w:rsidP="003F12A9">
      <w:pPr>
        <w:shd w:val="clear" w:color="auto" w:fill="FFFFFF"/>
        <w:spacing w:before="24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A7D01D8" wp14:editId="38BC9843">
            <wp:extent cx="2073600" cy="1537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ривая_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600" cy="1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A9" w:rsidRDefault="003F12A9" w:rsidP="003F12A9">
      <w:pPr>
        <w:shd w:val="clear" w:color="auto" w:fill="FFFFFF"/>
        <w:spacing w:after="120"/>
        <w:jc w:val="center"/>
        <w:rPr>
          <w:color w:val="000000"/>
        </w:rPr>
      </w:pPr>
      <w:r>
        <w:rPr>
          <w:color w:val="000000"/>
        </w:rPr>
        <w:t>Рис.</w:t>
      </w:r>
      <w:r>
        <w:rPr>
          <w:color w:val="000000"/>
          <w:lang w:val="en-US"/>
        </w:rPr>
        <w:t> </w:t>
      </w:r>
      <w:r w:rsidRPr="00C96E93">
        <w:rPr>
          <w:color w:val="000000"/>
        </w:rPr>
        <w:t>3</w:t>
      </w:r>
      <w:r>
        <w:rPr>
          <w:color w:val="000000"/>
        </w:rPr>
        <w:t>. Зависимость тока детектора от частоты.</w:t>
      </w:r>
    </w:p>
    <w:p w:rsidR="003F12A9" w:rsidRDefault="003F12A9" w:rsidP="003F12A9">
      <w:pPr>
        <w:shd w:val="clear" w:color="auto" w:fill="FFFFFF"/>
      </w:pPr>
      <w:r>
        <w:rPr>
          <w:color w:val="000000"/>
        </w:rPr>
        <w:lastRenderedPageBreak/>
        <w:t xml:space="preserve">При квадратичной характеристике детектора, границы полосы пропускания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  <w:r>
        <w:rPr>
          <w:color w:val="000000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r>
        <w:rPr>
          <w:color w:val="000000"/>
        </w:rPr>
        <w:t xml:space="preserve"> определяются по уровню </w:t>
      </w:r>
      <w:r w:rsidRPr="0060426A">
        <w:rPr>
          <w:color w:val="000000"/>
        </w:rPr>
        <w:t>0.5</w:t>
      </w:r>
      <w:r>
        <w:rPr>
          <w:color w:val="000000"/>
        </w:rPr>
        <w:t xml:space="preserve"> от максимального значения тока детектора</w:t>
      </w:r>
      <w:r>
        <w:t xml:space="preserve"> (см. рис.3)</w:t>
      </w:r>
      <w:r w:rsidRPr="00FD0B87">
        <w:t>.</w:t>
      </w:r>
      <w:r>
        <w:t xml:space="preserve"> Нагруженная добротность резонатора вычисляется по</w:t>
      </w:r>
      <w:r>
        <w:rPr>
          <w:color w:val="000000"/>
        </w:rPr>
        <w:t xml:space="preserve"> </w:t>
      </w:r>
      <w:r>
        <w:t>формуле</w:t>
      </w:r>
    </w:p>
    <w:p w:rsidR="003F12A9" w:rsidRPr="00270377" w:rsidRDefault="00287F3F" w:rsidP="003F12A9">
      <w:pPr>
        <w:shd w:val="clear" w:color="auto" w:fill="FFFFFF"/>
        <w:tabs>
          <w:tab w:val="clear" w:pos="284"/>
          <w:tab w:val="right" w:pos="6521"/>
        </w:tabs>
        <w:spacing w:after="120"/>
        <w:ind w:firstLine="0"/>
        <w:jc w:val="right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.                                                       (8)</m:t>
          </m:r>
        </m:oMath>
      </m:oMathPara>
    </w:p>
    <w:p w:rsidR="003F12A9" w:rsidRDefault="003F12A9" w:rsidP="003F12A9">
      <w:pPr>
        <w:shd w:val="clear" w:color="auto" w:fill="FFFFFF"/>
        <w:rPr>
          <w:color w:val="000000"/>
        </w:rPr>
      </w:pPr>
      <w:r>
        <w:rPr>
          <w:color w:val="000000"/>
        </w:rPr>
        <w:t>Второй способ изменения нагружённой добротности основан на определении зависимости от частоты коэффициента стоячей волны или коэффициента отражения</w:t>
      </w:r>
      <w:r w:rsidRPr="005A667A">
        <w:rPr>
          <w:color w:val="000000"/>
        </w:rPr>
        <w:t xml:space="preserve"> </w:t>
      </w:r>
      <w:r>
        <w:rPr>
          <w:color w:val="000000"/>
        </w:rPr>
        <w:t xml:space="preserve">от резонатора. Резонатор при этом включен в тракт как двухполюсник, т. е. как оконечная нагрузка. </w:t>
      </w:r>
    </w:p>
    <w:p w:rsidR="003F12A9" w:rsidRDefault="003F12A9" w:rsidP="003F12A9">
      <w:pPr>
        <w:shd w:val="clear" w:color="auto" w:fill="FFFFFF"/>
        <w:rPr>
          <w:color w:val="000000"/>
        </w:rPr>
      </w:pPr>
      <w:r>
        <w:rPr>
          <w:color w:val="000000"/>
        </w:rPr>
        <w:t>Блок-схема измерений для этого способа приведена на рис. 4.</w:t>
      </w:r>
      <w:r w:rsidRPr="00CF2E0A">
        <w:rPr>
          <w:color w:val="000000"/>
        </w:rPr>
        <w:t xml:space="preserve"> </w:t>
      </w:r>
      <w:r>
        <w:rPr>
          <w:color w:val="000000"/>
        </w:rPr>
        <w:t>Для наглядности в качестве измерителя КСВН показана измерительная линия. На рис. 5 приведена типовая зависимость КСВН от частоты в близи возбуждаемой моды колебаний в резонаторе.</w:t>
      </w:r>
    </w:p>
    <w:p w:rsidR="003F12A9" w:rsidRDefault="003F12A9" w:rsidP="003F12A9">
      <w:pPr>
        <w:shd w:val="clear" w:color="auto" w:fill="FFFFFF"/>
        <w:spacing w:before="1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2A264C" wp14:editId="0A0BF0ED">
            <wp:extent cx="3103200" cy="1882800"/>
            <wp:effectExtent l="0" t="0" r="254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езонатор_0_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00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A9" w:rsidRPr="008C0EC0" w:rsidRDefault="003F12A9" w:rsidP="003F12A9">
      <w:pPr>
        <w:shd w:val="clear" w:color="auto" w:fill="FFFFFF"/>
        <w:spacing w:before="60"/>
        <w:ind w:firstLine="0"/>
        <w:jc w:val="center"/>
      </w:pPr>
      <w:r w:rsidRPr="008C0EC0">
        <w:t>Рис. </w:t>
      </w:r>
      <w:r>
        <w:t>4 Блок-схема для измерения коэффициента отражения от резонатора.</w:t>
      </w:r>
    </w:p>
    <w:p w:rsidR="003F12A9" w:rsidRDefault="003F12A9" w:rsidP="003F12A9">
      <w:pPr>
        <w:spacing w:before="1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267A3C" wp14:editId="6A2C03DF">
            <wp:extent cx="2178000" cy="154080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кривая_II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00" cy="15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2A9" w:rsidRDefault="003F12A9" w:rsidP="003F12A9">
      <w:pPr>
        <w:shd w:val="clear" w:color="auto" w:fill="FFFFFF"/>
        <w:spacing w:before="60"/>
        <w:jc w:val="center"/>
        <w:rPr>
          <w:color w:val="000000"/>
        </w:rPr>
      </w:pPr>
      <w:r>
        <w:rPr>
          <w:color w:val="000000"/>
        </w:rPr>
        <w:t>Рис.</w:t>
      </w:r>
      <w:r>
        <w:rPr>
          <w:color w:val="000000"/>
          <w:lang w:val="en-US"/>
        </w:rPr>
        <w:t> </w:t>
      </w:r>
      <w:r w:rsidRPr="00BC64DA">
        <w:rPr>
          <w:color w:val="000000"/>
        </w:rPr>
        <w:t>5</w:t>
      </w:r>
      <w:r>
        <w:rPr>
          <w:color w:val="000000"/>
        </w:rPr>
        <w:t xml:space="preserve">. </w:t>
      </w:r>
      <w:r>
        <w:t>Зависимость КСВН от частоты</w:t>
      </w:r>
    </w:p>
    <w:p w:rsidR="003F12A9" w:rsidRDefault="003F12A9" w:rsidP="003F12A9">
      <w:pPr>
        <w:shd w:val="clear" w:color="auto" w:fill="FFFFFF"/>
      </w:pPr>
      <w:r>
        <w:lastRenderedPageBreak/>
        <w:t xml:space="preserve">Частоты </w:t>
      </w:r>
      <w:r w:rsidRPr="00970BC8">
        <w:rPr>
          <w:i/>
          <w:iCs/>
          <w:sz w:val="22"/>
          <w:szCs w:val="22"/>
          <w:lang w:val="en-US"/>
        </w:rPr>
        <w:t>f</w:t>
      </w:r>
      <w:r w:rsidRPr="00970BC8">
        <w:rPr>
          <w:i/>
          <w:sz w:val="22"/>
          <w:szCs w:val="22"/>
          <w:vertAlign w:val="subscript"/>
        </w:rPr>
        <w:t>1</w:t>
      </w:r>
      <w:r>
        <w:t xml:space="preserve"> и </w:t>
      </w:r>
      <w:r w:rsidRPr="00970BC8">
        <w:rPr>
          <w:i/>
          <w:iCs/>
          <w:sz w:val="22"/>
          <w:szCs w:val="22"/>
          <w:lang w:val="en-US"/>
        </w:rPr>
        <w:t>f</w:t>
      </w:r>
      <w:r w:rsidRPr="00970BC8">
        <w:rPr>
          <w:i/>
          <w:sz w:val="22"/>
          <w:szCs w:val="22"/>
          <w:vertAlign w:val="subscript"/>
        </w:rPr>
        <w:t>2</w:t>
      </w:r>
      <w:r>
        <w:t xml:space="preserve"> в этом случае определяются по уровню КСВН, вычисляемому по формуле</w:t>
      </w:r>
    </w:p>
    <w:p w:rsidR="003F12A9" w:rsidRPr="00BB4109" w:rsidRDefault="00287F3F" w:rsidP="003F12A9">
      <w:pPr>
        <w:shd w:val="clear" w:color="auto" w:fill="FFFFFF"/>
        <w:tabs>
          <w:tab w:val="clear" w:pos="284"/>
          <w:tab w:val="right" w:pos="6521"/>
        </w:tabs>
        <w:spacing w:before="60" w:after="60"/>
        <w:ind w:firstLine="0"/>
        <w:jc w:val="right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,                                         (9)</m:t>
          </m:r>
        </m:oMath>
      </m:oMathPara>
    </w:p>
    <w:p w:rsidR="003F12A9" w:rsidRDefault="003F12A9" w:rsidP="003F12A9">
      <w:pPr>
        <w:shd w:val="clear" w:color="auto" w:fill="FFFFFF"/>
        <w:spacing w:before="120"/>
        <w:ind w:firstLine="0"/>
        <w:rPr>
          <w:color w:val="000000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33B3E">
        <w:t xml:space="preserve"> </w:t>
      </w:r>
      <w:r>
        <w:rPr>
          <w:color w:val="000000"/>
        </w:rPr>
        <w:t>–</w:t>
      </w:r>
      <w:r w:rsidRPr="00D33B3E">
        <w:rPr>
          <w:color w:val="000000"/>
        </w:rPr>
        <w:t xml:space="preserve"> </w:t>
      </w:r>
      <w:r>
        <w:rPr>
          <w:color w:val="000000"/>
        </w:rPr>
        <w:t xml:space="preserve">значение КСВН на резонансной частоте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  <m:r>
          <w:rPr>
            <w:rFonts w:ascii="Cambria Math" w:hAnsi="Cambria Math"/>
            <w:color w:val="000000"/>
          </w:rPr>
          <m:t xml:space="preserve"> (см.  рис. 5).</m:t>
        </m:r>
      </m:oMath>
      <w:r>
        <w:rPr>
          <w:color w:val="000000"/>
        </w:rPr>
        <w:t xml:space="preserve"> </w:t>
      </w:r>
      <w:r>
        <w:t>Нагруженная</w:t>
      </w:r>
      <w:r>
        <w:rPr>
          <w:color w:val="000000"/>
        </w:rPr>
        <w:t xml:space="preserve"> добротность находится с помощью формулы (8).</w:t>
      </w:r>
    </w:p>
    <w:p w:rsidR="00FB6AED" w:rsidRDefault="00E949C8" w:rsidP="003366A6">
      <w:pPr>
        <w:shd w:val="clear" w:color="auto" w:fill="FFFFFF"/>
        <w:spacing w:before="60"/>
      </w:pPr>
      <w:bookmarkStart w:id="1" w:name="_GoBack"/>
      <w:bookmarkEnd w:id="1"/>
      <w:r>
        <w:rPr>
          <w:color w:val="000000"/>
        </w:rPr>
        <w:t>Как указывалось,</w:t>
      </w:r>
      <w:r w:rsidR="00BF2C43">
        <w:rPr>
          <w:color w:val="000000"/>
        </w:rPr>
        <w:t xml:space="preserve"> выше, помимо использования коэффициента стоячей волны для измерения нагруженной добротности резонатора</w:t>
      </w:r>
      <w:r w:rsidR="00FB6AED">
        <w:rPr>
          <w:color w:val="000000"/>
        </w:rPr>
        <w:t xml:space="preserve"> так же можно использовать</w:t>
      </w:r>
      <w:r w:rsidR="00FB6AED" w:rsidRPr="00FB6AED">
        <w:rPr>
          <w:color w:val="000000"/>
        </w:rPr>
        <w:t xml:space="preserve"> </w:t>
      </w:r>
      <w:r w:rsidR="00FB6AED">
        <w:rPr>
          <w:color w:val="000000"/>
        </w:rPr>
        <w:t>коэффициент отражения</w:t>
      </w:r>
      <w:r w:rsidR="00FB6AED" w:rsidRPr="005A667A">
        <w:rPr>
          <w:color w:val="000000"/>
        </w:rPr>
        <w:t xml:space="preserve"> </w:t>
      </w:r>
      <w:r w:rsidR="00FB6AED">
        <w:rPr>
          <w:color w:val="000000"/>
        </w:rPr>
        <w:t xml:space="preserve">от резонатора. Методика измерения при этом не меняется. </w:t>
      </w:r>
      <w:r w:rsidR="00E03EBA">
        <w:rPr>
          <w:color w:val="000000"/>
        </w:rPr>
        <w:t>В случае использования коэффициента отражения</w:t>
      </w:r>
      <w:r w:rsidR="00E03EBA" w:rsidRPr="005A667A">
        <w:rPr>
          <w:color w:val="000000"/>
        </w:rPr>
        <w:t xml:space="preserve"> </w:t>
      </w:r>
      <w:r w:rsidR="00031B1D">
        <w:rPr>
          <w:color w:val="000000"/>
        </w:rPr>
        <w:t>уровень,</w:t>
      </w:r>
      <w:r w:rsidR="00F3677B">
        <w:rPr>
          <w:color w:val="000000"/>
        </w:rPr>
        <w:t xml:space="preserve"> по которому определяются </w:t>
      </w:r>
      <w:r w:rsidR="00D91659">
        <w:rPr>
          <w:color w:val="000000"/>
        </w:rPr>
        <w:t>частоты</w:t>
      </w:r>
      <w:r w:rsidR="00FB6AED">
        <w:t xml:space="preserve"> </w:t>
      </w:r>
      <w:r w:rsidR="00FB6AED" w:rsidRPr="00970BC8">
        <w:rPr>
          <w:i/>
          <w:iCs/>
          <w:sz w:val="22"/>
          <w:szCs w:val="22"/>
          <w:lang w:val="en-US"/>
        </w:rPr>
        <w:t>f</w:t>
      </w:r>
      <w:r w:rsidR="00FB6AED" w:rsidRPr="00970BC8">
        <w:rPr>
          <w:i/>
          <w:sz w:val="22"/>
          <w:szCs w:val="22"/>
          <w:vertAlign w:val="subscript"/>
        </w:rPr>
        <w:t>1</w:t>
      </w:r>
      <w:r w:rsidR="00FB6AED">
        <w:t xml:space="preserve"> и </w:t>
      </w:r>
      <w:r w:rsidR="00FB6AED" w:rsidRPr="00970BC8">
        <w:rPr>
          <w:i/>
          <w:iCs/>
          <w:sz w:val="22"/>
          <w:szCs w:val="22"/>
          <w:lang w:val="en-US"/>
        </w:rPr>
        <w:t>f</w:t>
      </w:r>
      <w:r w:rsidR="00FB6AED" w:rsidRPr="00970BC8">
        <w:rPr>
          <w:i/>
          <w:sz w:val="22"/>
          <w:szCs w:val="22"/>
          <w:vertAlign w:val="subscript"/>
        </w:rPr>
        <w:t>2</w:t>
      </w:r>
      <w:r w:rsidR="00FB6AED">
        <w:t xml:space="preserve"> вычисля</w:t>
      </w:r>
      <w:r w:rsidR="00D91659">
        <w:t>е</w:t>
      </w:r>
      <w:r w:rsidR="00031B1D">
        <w:t>тся</w:t>
      </w:r>
      <w:r w:rsidR="00FB6AED">
        <w:t xml:space="preserve"> по формуле</w:t>
      </w:r>
    </w:p>
    <w:p w:rsidR="00DE5E21" w:rsidRPr="00BB4109" w:rsidRDefault="00287F3F" w:rsidP="00E779D5">
      <w:pPr>
        <w:shd w:val="clear" w:color="auto" w:fill="FFFFFF"/>
        <w:tabs>
          <w:tab w:val="clear" w:pos="284"/>
          <w:tab w:val="right" w:pos="6521"/>
        </w:tabs>
        <w:spacing w:before="120" w:after="60"/>
        <w:ind w:firstLine="0"/>
        <w:jc w:val="right"/>
      </w:pPr>
      <m:oMathPara>
        <m:oMathParaPr>
          <m:jc m:val="righ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/>
            </w:rPr>
            <m:t>,                                               (10)</m:t>
          </m:r>
        </m:oMath>
      </m:oMathPara>
    </w:p>
    <w:p w:rsidR="00DE5E21" w:rsidRDefault="00DE5E21" w:rsidP="00DE5E21">
      <w:pPr>
        <w:shd w:val="clear" w:color="auto" w:fill="FFFFFF"/>
        <w:spacing w:before="120"/>
        <w:ind w:firstLine="0"/>
        <w:rPr>
          <w:color w:val="000000"/>
        </w:rPr>
      </w:pPr>
      <w:r>
        <w:t xml:space="preserve">где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D33B3E">
        <w:t xml:space="preserve"> </w:t>
      </w:r>
      <w:r>
        <w:rPr>
          <w:color w:val="000000"/>
        </w:rPr>
        <w:t>–</w:t>
      </w:r>
      <w:r w:rsidRPr="00D33B3E">
        <w:rPr>
          <w:color w:val="000000"/>
        </w:rPr>
        <w:t xml:space="preserve"> </w:t>
      </w:r>
      <w:r>
        <w:rPr>
          <w:color w:val="000000"/>
        </w:rPr>
        <w:t xml:space="preserve">значение </w:t>
      </w:r>
      <w:r w:rsidR="00F3677B">
        <w:rPr>
          <w:color w:val="000000"/>
        </w:rPr>
        <w:t>коэффициент отражения</w:t>
      </w:r>
      <w:r w:rsidR="00F3677B" w:rsidRPr="005A667A">
        <w:rPr>
          <w:color w:val="000000"/>
        </w:rPr>
        <w:t xml:space="preserve"> </w:t>
      </w:r>
      <w:r w:rsidR="00F3677B">
        <w:rPr>
          <w:color w:val="000000"/>
        </w:rPr>
        <w:t>от резонатора</w:t>
      </w:r>
      <w:r>
        <w:rPr>
          <w:color w:val="000000"/>
        </w:rPr>
        <w:t xml:space="preserve"> на резонансной частоте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  <m:r>
          <w:rPr>
            <w:rFonts w:ascii="Cambria Math" w:hAnsi="Cambria Math"/>
            <w:color w:val="000000"/>
          </w:rPr>
          <m:t xml:space="preserve"> </m:t>
        </m:r>
      </m:oMath>
      <w:r w:rsidR="00D91659">
        <w:rPr>
          <w:color w:val="FF0000"/>
        </w:rPr>
        <w:t xml:space="preserve">. </w:t>
      </w:r>
      <w:r w:rsidR="00031B1D">
        <w:rPr>
          <w:color w:val="000000"/>
        </w:rPr>
        <w:t xml:space="preserve">Далее следует воспользоваться </w:t>
      </w:r>
      <w:r w:rsidR="004D33D1">
        <w:rPr>
          <w:color w:val="000000"/>
        </w:rPr>
        <w:t>формулой (8).</w:t>
      </w:r>
    </w:p>
    <w:p w:rsidR="00CF4535" w:rsidRDefault="00CF4535" w:rsidP="004D33D1">
      <w:pPr>
        <w:shd w:val="clear" w:color="auto" w:fill="FFFFFF"/>
        <w:spacing w:before="60"/>
        <w:rPr>
          <w:color w:val="000000"/>
        </w:rPr>
      </w:pPr>
      <w:r>
        <w:rPr>
          <w:color w:val="000000"/>
        </w:rPr>
        <w:t xml:space="preserve">Измерив нагруженную добротность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н</m:t>
            </m:r>
          </m:sub>
        </m:sSub>
      </m:oMath>
      <w:r>
        <w:rPr>
          <w:color w:val="000000"/>
        </w:rPr>
        <w:t xml:space="preserve">, можно подсчитать и собственную добротность резонатора величина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>
        <w:rPr>
          <w:color w:val="000000"/>
        </w:rPr>
        <w:t>, используя соотношение</w:t>
      </w:r>
    </w:p>
    <w:p w:rsidR="00457224" w:rsidRPr="00457224" w:rsidRDefault="00287F3F" w:rsidP="004D33D1">
      <w:pPr>
        <w:shd w:val="clear" w:color="auto" w:fill="FFFFFF"/>
        <w:spacing w:before="240" w:after="240"/>
        <w:rPr>
          <w:color w:val="000000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</w:rPr>
                <m:t>н</m:t>
              </m:r>
            </m:sub>
          </m:sSub>
          <m:r>
            <w:rPr>
              <w:rFonts w:ascii="Cambria Math" w:hAnsi="Cambria Math"/>
              <w:color w:val="000000"/>
            </w:rPr>
            <m:t>∙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1+β</m:t>
              </m:r>
            </m:e>
          </m:d>
          <m:r>
            <w:rPr>
              <w:rFonts w:ascii="Cambria Math" w:hAnsi="Cambria Math"/>
              <w:color w:val="000000"/>
            </w:rPr>
            <m:t>,                                               (11)</m:t>
          </m:r>
        </m:oMath>
      </m:oMathPara>
    </w:p>
    <w:p w:rsidR="00CF4535" w:rsidRDefault="00CF4535" w:rsidP="00CF4535">
      <w:pPr>
        <w:ind w:firstLine="0"/>
      </w:pPr>
      <w:r>
        <w:t xml:space="preserve">где </w:t>
      </w:r>
      <m:oMath>
        <m:r>
          <w:rPr>
            <w:rFonts w:ascii="Cambria Math" w:hAnsi="Cambria Math"/>
          </w:rPr>
          <m:t>β</m:t>
        </m:r>
      </m:oMath>
      <w:r w:rsidR="00457224" w:rsidRPr="00457224">
        <w:t xml:space="preserve"> </w:t>
      </w:r>
      <w:r>
        <w:t>– коэффициент связи резонатора с внешней цепью. Причем</w:t>
      </w:r>
    </w:p>
    <w:p w:rsidR="00457224" w:rsidRPr="00457224" w:rsidRDefault="00457224" w:rsidP="004D33D1">
      <w:pPr>
        <w:spacing w:before="240" w:after="240"/>
        <w:ind w:firstLine="0"/>
        <w:jc w:val="right"/>
        <w:rPr>
          <w:i/>
        </w:rPr>
      </w:pPr>
      <m:oMath>
        <m:r>
          <w:rPr>
            <w:rFonts w:ascii="Cambria Math" w:hAnsi="Cambria Math"/>
          </w:rPr>
          <m:t xml:space="preserve">β=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457224">
        <w:t xml:space="preserve">, </w:t>
      </w:r>
      <w:r w:rsidR="009A5D66">
        <w:t xml:space="preserve">                </w:t>
      </w:r>
      <w:r w:rsidRPr="00457224">
        <w:t>если</w:t>
      </w:r>
      <w:r w:rsidR="009A5D66" w:rsidRPr="00073494">
        <w:t xml:space="preserve">  </w:t>
      </w:r>
      <m:oMath>
        <m:r>
          <w:rPr>
            <w:rFonts w:ascii="Cambria Math" w:hAnsi="Cambria Math"/>
          </w:rPr>
          <m:t xml:space="preserve"> β&gt; 1                        (12)</m:t>
        </m:r>
      </m:oMath>
    </w:p>
    <w:p w:rsidR="00CF4535" w:rsidRDefault="00CF4535" w:rsidP="00CF4535">
      <w:pPr>
        <w:ind w:firstLine="0"/>
      </w:pPr>
      <w:r>
        <w:t>(связь больше критической), и</w:t>
      </w:r>
    </w:p>
    <w:p w:rsidR="009A5D66" w:rsidRDefault="009A5D66" w:rsidP="004D33D1">
      <w:pPr>
        <w:spacing w:before="240" w:after="180"/>
        <w:ind w:firstLine="0"/>
        <w:jc w:val="right"/>
        <w:rPr>
          <w:i/>
        </w:rPr>
      </w:pPr>
      <m:oMath>
        <m:r>
          <w:rPr>
            <w:rFonts w:ascii="Cambria Math" w:hAnsi="Cambria Math"/>
          </w:rPr>
          <m:t xml:space="preserve">β= </m:t>
        </m:r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 w:rsidRPr="00457224">
        <w:t xml:space="preserve">, </w:t>
      </w:r>
      <w:r>
        <w:t xml:space="preserve">       </w:t>
      </w:r>
      <w:r w:rsidRPr="009A5D66">
        <w:t xml:space="preserve"> </w:t>
      </w:r>
      <w:r>
        <w:t xml:space="preserve">         </w:t>
      </w:r>
      <w:r w:rsidRPr="00457224">
        <w:t>если</w:t>
      </w:r>
      <w:r w:rsidRPr="009A5D66">
        <w:t xml:space="preserve"> </w:t>
      </w:r>
      <w:r w:rsidRPr="00457224">
        <w:t xml:space="preserve"> </w:t>
      </w:r>
      <m:oMath>
        <m:r>
          <w:rPr>
            <w:rFonts w:ascii="Cambria Math" w:hAnsi="Cambria Math"/>
          </w:rPr>
          <m:t>β&lt; 1                        (13)</m:t>
        </m:r>
      </m:oMath>
    </w:p>
    <w:p w:rsidR="00CF4535" w:rsidRPr="009A5D66" w:rsidRDefault="00CF4535" w:rsidP="00E779D5">
      <w:pPr>
        <w:spacing w:after="60"/>
        <w:ind w:firstLine="0"/>
        <w:rPr>
          <w:i/>
        </w:rPr>
      </w:pPr>
      <w:r>
        <w:t>(связь ниже критической).</w:t>
      </w:r>
    </w:p>
    <w:p w:rsidR="008C57FC" w:rsidRDefault="00CF4535" w:rsidP="009A5D66">
      <w:pPr>
        <w:shd w:val="clear" w:color="auto" w:fill="FFFFFF"/>
        <w:rPr>
          <w:color w:val="000000"/>
        </w:rPr>
      </w:pPr>
      <w:r>
        <w:rPr>
          <w:color w:val="000000"/>
        </w:rPr>
        <w:t xml:space="preserve">Установить характер связи можно следующим образом. Если при уменьшении связи величина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70BC8">
        <w:rPr>
          <w:i/>
          <w:color w:val="000000"/>
        </w:rPr>
        <w:t xml:space="preserve"> </w:t>
      </w:r>
      <w:r>
        <w:rPr>
          <w:color w:val="000000"/>
        </w:rPr>
        <w:t>падает, то связь больше критической и тогда используется равенство (</w:t>
      </w:r>
      <w:r w:rsidR="008C57FC" w:rsidRPr="008C57FC">
        <w:rPr>
          <w:color w:val="000000"/>
        </w:rPr>
        <w:t>11</w:t>
      </w:r>
      <w:r>
        <w:rPr>
          <w:color w:val="000000"/>
        </w:rPr>
        <w:t xml:space="preserve">). Если же при уменьшении связи величина </w:t>
      </w:r>
      <w:r w:rsidRPr="00970BC8">
        <w:rPr>
          <w:i/>
          <w:iCs/>
          <w:color w:val="000000"/>
          <w:sz w:val="22"/>
          <w:szCs w:val="22"/>
          <w:lang w:val="en-US"/>
        </w:rPr>
        <w:t>K</w:t>
      </w:r>
      <w:r w:rsidRPr="00970BC8">
        <w:rPr>
          <w:i/>
          <w:color w:val="000000"/>
          <w:sz w:val="22"/>
          <w:szCs w:val="22"/>
          <w:vertAlign w:val="subscript"/>
        </w:rPr>
        <w:t>0</w:t>
      </w:r>
      <w:r>
        <w:rPr>
          <w:color w:val="000000"/>
        </w:rPr>
        <w:t xml:space="preserve"> растет, то это соответствует варианту, определяемому равенством (</w:t>
      </w:r>
      <w:r w:rsidR="008C57FC" w:rsidRPr="008C57FC">
        <w:rPr>
          <w:color w:val="000000"/>
        </w:rPr>
        <w:t>12</w:t>
      </w:r>
      <w:r>
        <w:rPr>
          <w:color w:val="000000"/>
        </w:rPr>
        <w:t>).</w:t>
      </w:r>
      <w:r w:rsidR="008C57FC" w:rsidRPr="008C57FC">
        <w:rPr>
          <w:color w:val="000000"/>
        </w:rPr>
        <w:t xml:space="preserve"> </w:t>
      </w:r>
      <w:r>
        <w:rPr>
          <w:color w:val="000000"/>
        </w:rPr>
        <w:t xml:space="preserve">Менять коэффициент связи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rPr>
          <w:color w:val="000000"/>
        </w:rPr>
        <w:t xml:space="preserve">можно, например, </w:t>
      </w:r>
      <w:r w:rsidR="008C57FC">
        <w:rPr>
          <w:color w:val="000000"/>
        </w:rPr>
        <w:t>изменяя глубину</w:t>
      </w:r>
      <w:r w:rsidR="008C57FC" w:rsidRPr="008C57FC">
        <w:rPr>
          <w:color w:val="000000"/>
        </w:rPr>
        <w:t xml:space="preserve"> </w:t>
      </w:r>
      <w:r w:rsidR="008C57FC">
        <w:rPr>
          <w:color w:val="000000"/>
        </w:rPr>
        <w:t xml:space="preserve">погружения в резонатор </w:t>
      </w:r>
      <w:r w:rsidR="004645EA">
        <w:rPr>
          <w:color w:val="000000"/>
        </w:rPr>
        <w:t xml:space="preserve">петлевого или </w:t>
      </w:r>
      <w:proofErr w:type="spellStart"/>
      <w:r w:rsidR="004645EA">
        <w:rPr>
          <w:color w:val="000000"/>
        </w:rPr>
        <w:t>штырьевого</w:t>
      </w:r>
      <w:proofErr w:type="spellEnd"/>
      <w:r w:rsidR="004645EA">
        <w:rPr>
          <w:color w:val="000000"/>
        </w:rPr>
        <w:t xml:space="preserve"> элементов связи</w:t>
      </w:r>
      <w:r w:rsidR="00073494" w:rsidRPr="00073494">
        <w:rPr>
          <w:color w:val="000000"/>
        </w:rPr>
        <w:t xml:space="preserve"> (</w:t>
      </w:r>
      <w:r w:rsidR="00073494">
        <w:rPr>
          <w:color w:val="000000"/>
        </w:rPr>
        <w:t>см. рис. 1</w:t>
      </w:r>
      <w:r w:rsidR="00073494" w:rsidRPr="00073494">
        <w:rPr>
          <w:color w:val="000000"/>
        </w:rPr>
        <w:t>)</w:t>
      </w:r>
      <w:r w:rsidR="004645EA">
        <w:rPr>
          <w:color w:val="000000"/>
        </w:rPr>
        <w:t>.</w:t>
      </w:r>
    </w:p>
    <w:p w:rsidR="00624B4C" w:rsidRDefault="008B5632" w:rsidP="004D33D1">
      <w:pPr>
        <w:shd w:val="clear" w:color="auto" w:fill="FFFFFF"/>
        <w:spacing w:before="60"/>
        <w:rPr>
          <w:color w:val="000000"/>
        </w:rPr>
      </w:pPr>
      <w:r>
        <w:rPr>
          <w:color w:val="000000"/>
        </w:rPr>
        <w:lastRenderedPageBreak/>
        <w:t>В</w:t>
      </w:r>
      <w:r w:rsidR="00811876">
        <w:rPr>
          <w:color w:val="000000"/>
        </w:rPr>
        <w:t xml:space="preserve"> настоящее время </w:t>
      </w:r>
      <w:r w:rsidR="00DE520F">
        <w:rPr>
          <w:color w:val="000000"/>
        </w:rPr>
        <w:t xml:space="preserve">существует ряд </w:t>
      </w:r>
      <w:r>
        <w:rPr>
          <w:color w:val="000000"/>
        </w:rPr>
        <w:t>специализированных приборов,</w:t>
      </w:r>
      <w:r w:rsidR="00DE520F">
        <w:rPr>
          <w:color w:val="000000"/>
        </w:rPr>
        <w:t xml:space="preserve"> позволяющих проводить </w:t>
      </w:r>
      <w:r w:rsidR="00731F11">
        <w:rPr>
          <w:color w:val="000000"/>
        </w:rPr>
        <w:t xml:space="preserve">выше описанные </w:t>
      </w:r>
      <w:r w:rsidR="00811876">
        <w:rPr>
          <w:color w:val="000000"/>
        </w:rPr>
        <w:t xml:space="preserve">измерения в </w:t>
      </w:r>
      <w:r w:rsidR="00DE520F">
        <w:rPr>
          <w:color w:val="000000"/>
        </w:rPr>
        <w:t>автоматическом</w:t>
      </w:r>
      <w:r w:rsidR="00811876">
        <w:rPr>
          <w:color w:val="000000"/>
        </w:rPr>
        <w:t xml:space="preserve"> режиме</w:t>
      </w:r>
      <w:r w:rsidR="00DE520F">
        <w:rPr>
          <w:color w:val="000000"/>
        </w:rPr>
        <w:t>.</w:t>
      </w:r>
      <w:r w:rsidR="00811876">
        <w:rPr>
          <w:color w:val="000000"/>
        </w:rPr>
        <w:t xml:space="preserve"> </w:t>
      </w:r>
      <w:r w:rsidR="00624B4C">
        <w:rPr>
          <w:color w:val="000000"/>
        </w:rPr>
        <w:t xml:space="preserve">В качестве такого прибора, в данной лабораторной работе предлагается использовать анализатор цепей </w:t>
      </w:r>
      <w:r w:rsidR="0060039E">
        <w:rPr>
          <w:color w:val="000000"/>
        </w:rPr>
        <w:t>векторный АКИП-6604/1 (см. рис.</w:t>
      </w:r>
      <w:r w:rsidR="00BF2272">
        <w:rPr>
          <w:color w:val="000000"/>
        </w:rPr>
        <w:t> </w:t>
      </w:r>
      <w:r w:rsidR="0060039E">
        <w:rPr>
          <w:color w:val="000000"/>
        </w:rPr>
        <w:t>6)</w:t>
      </w:r>
      <w:r w:rsidR="00210831">
        <w:rPr>
          <w:color w:val="000000"/>
        </w:rPr>
        <w:t xml:space="preserve">. </w:t>
      </w:r>
      <w:r w:rsidR="00BF2272">
        <w:rPr>
          <w:color w:val="000000"/>
        </w:rPr>
        <w:t xml:space="preserve">Данный прибор помимо анализа коэффициента передачи, коэффициента отражения и КСВН позволяет провести анализ цепей с использованием </w:t>
      </w:r>
      <w:r w:rsidR="0097079A">
        <w:rPr>
          <w:color w:val="000000"/>
        </w:rPr>
        <w:t>диаграммы Смита. В нашем случае это может помочь в установлении характера связи с резонатором без проведения дополнительных измерений.</w:t>
      </w:r>
    </w:p>
    <w:p w:rsidR="00811876" w:rsidRDefault="00811876" w:rsidP="004D33D1">
      <w:pPr>
        <w:shd w:val="clear" w:color="auto" w:fill="FFFFFF"/>
        <w:spacing w:before="36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94AB79" wp14:editId="2383018C">
            <wp:extent cx="3549600" cy="236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NA5002A-2048x136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00" cy="23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39E" w:rsidRDefault="0060039E" w:rsidP="003366A6">
      <w:pPr>
        <w:shd w:val="clear" w:color="auto" w:fill="FFFFFF"/>
        <w:spacing w:after="360"/>
        <w:jc w:val="center"/>
        <w:rPr>
          <w:color w:val="000000"/>
        </w:rPr>
      </w:pPr>
      <w:r>
        <w:rPr>
          <w:color w:val="000000"/>
        </w:rPr>
        <w:t>Рис.</w:t>
      </w:r>
      <w:r>
        <w:rPr>
          <w:color w:val="000000"/>
          <w:lang w:val="en-US"/>
        </w:rPr>
        <w:t> </w:t>
      </w:r>
      <w:r>
        <w:rPr>
          <w:color w:val="000000"/>
        </w:rPr>
        <w:t>6. Анализатор цепей векторный АКИП-6604/1.</w:t>
      </w:r>
    </w:p>
    <w:p w:rsidR="004D33D1" w:rsidRDefault="004D33D1" w:rsidP="004D33D1">
      <w:pPr>
        <w:shd w:val="clear" w:color="auto" w:fill="FFFFFF"/>
        <w:rPr>
          <w:color w:val="000000"/>
        </w:rPr>
      </w:pPr>
      <w:r>
        <w:rPr>
          <w:color w:val="000000"/>
        </w:rPr>
        <w:t>Исследуемый резонатор представляет собой цилиндрическую полость диаметром 14</w:t>
      </w:r>
      <w:r w:rsidRPr="004A35F6">
        <w:rPr>
          <w:color w:val="000000"/>
        </w:rPr>
        <w:t>0</w:t>
      </w:r>
      <w:r>
        <w:rPr>
          <w:color w:val="000000"/>
        </w:rPr>
        <w:t> мм и высотой 60 мм и состоит из обечайки 1, двух торцевых крышек 2, четырех стягивающих шпилек 3 (см. рис. 7). Материал, из которого изготовлены стенки резонатора – дюралюминий Д16Т. Для связи резонатора с внешними устройствами предусмотрено четыре отверстия диаметром 10 мм. Два из них расположены на оси резонатора, а оставшиеся два – на обечайке резонатора. Снаружи эти отверстия «закрыты» цанговыми зажимами 4 (см. рис. 7).</w:t>
      </w:r>
    </w:p>
    <w:p w:rsidR="00295C4F" w:rsidRDefault="00586725" w:rsidP="00295C4F">
      <w:pPr>
        <w:shd w:val="clear" w:color="auto" w:fill="FFFFFF"/>
        <w:ind w:firstLine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2300400" cy="2530800"/>
            <wp:effectExtent l="0" t="0" r="508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езонатор_вид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4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30C" w:rsidRDefault="00586725" w:rsidP="00876B20">
      <w:pPr>
        <w:shd w:val="clear" w:color="auto" w:fill="FFFFFF"/>
        <w:spacing w:after="240"/>
        <w:jc w:val="left"/>
        <w:rPr>
          <w:color w:val="000000"/>
        </w:rPr>
      </w:pPr>
      <w:r>
        <w:rPr>
          <w:color w:val="000000"/>
        </w:rPr>
        <w:t>Рис.</w:t>
      </w:r>
      <w:r>
        <w:rPr>
          <w:color w:val="000000"/>
          <w:lang w:val="en-US"/>
        </w:rPr>
        <w:t> </w:t>
      </w:r>
      <w:r w:rsidR="0060039E">
        <w:rPr>
          <w:color w:val="000000"/>
        </w:rPr>
        <w:t>7</w:t>
      </w:r>
      <w:r>
        <w:rPr>
          <w:color w:val="000000"/>
        </w:rPr>
        <w:t>. Исследуемый резонатор: 1 – обечайка, 2- торцевая крышка резонатора, 3 – стягивающая шпилька, 4 – цанговый зажим для крепления элементов связи.</w:t>
      </w:r>
    </w:p>
    <w:p w:rsidR="00081707" w:rsidRDefault="00081707" w:rsidP="006449FB">
      <w:pPr>
        <w:shd w:val="clear" w:color="auto" w:fill="FFFFFF"/>
        <w:rPr>
          <w:color w:val="000000"/>
        </w:rPr>
      </w:pPr>
      <w:r>
        <w:rPr>
          <w:color w:val="000000"/>
        </w:rPr>
        <w:t xml:space="preserve">На рисунке 8 приведены элементы связи, представляющие собой коаксиальные линии нагруженные с одной стороны стандартным </w:t>
      </w:r>
      <w:proofErr w:type="spellStart"/>
      <w:r>
        <w:rPr>
          <w:color w:val="000000"/>
        </w:rPr>
        <w:t>байонетным</w:t>
      </w:r>
      <w:proofErr w:type="spellEnd"/>
      <w:r>
        <w:rPr>
          <w:color w:val="000000"/>
        </w:rPr>
        <w:t xml:space="preserve"> ВЧ-разъёмом, а с другой либо штырем, либо петлей. Применение цангового зажима позволяют легко устанавливать, менять элемент связи (петлевой или </w:t>
      </w:r>
      <w:proofErr w:type="spellStart"/>
      <w:r>
        <w:rPr>
          <w:color w:val="000000"/>
        </w:rPr>
        <w:t>штырьевой</w:t>
      </w:r>
      <w:proofErr w:type="spellEnd"/>
      <w:r>
        <w:rPr>
          <w:color w:val="000000"/>
        </w:rPr>
        <w:t>) и при этом также легко можно менять глубину его погружения в резонатор (величину связи), а при необходимости и вращать его (см. рис. 9).</w:t>
      </w:r>
    </w:p>
    <w:p w:rsidR="00871A14" w:rsidRDefault="00D85214" w:rsidP="006449FB">
      <w:pPr>
        <w:shd w:val="clear" w:color="auto" w:fill="FFFFFF"/>
        <w:spacing w:before="120" w:after="120"/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009600" cy="1504800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вязь_элементы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60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214" w:rsidRDefault="00D85214" w:rsidP="0060039E">
      <w:pPr>
        <w:shd w:val="clear" w:color="auto" w:fill="FFFFFF"/>
        <w:spacing w:after="480"/>
        <w:jc w:val="center"/>
        <w:rPr>
          <w:color w:val="000000"/>
        </w:rPr>
      </w:pPr>
      <w:r>
        <w:rPr>
          <w:color w:val="000000"/>
        </w:rPr>
        <w:t>Рис.</w:t>
      </w:r>
      <w:r>
        <w:rPr>
          <w:color w:val="000000"/>
          <w:lang w:val="en-US"/>
        </w:rPr>
        <w:t> </w:t>
      </w:r>
      <w:r w:rsidR="0060039E">
        <w:rPr>
          <w:color w:val="000000"/>
        </w:rPr>
        <w:t>8</w:t>
      </w:r>
      <w:r>
        <w:rPr>
          <w:color w:val="000000"/>
        </w:rPr>
        <w:t xml:space="preserve">. Петлевые и </w:t>
      </w:r>
      <w:proofErr w:type="spellStart"/>
      <w:r>
        <w:rPr>
          <w:color w:val="000000"/>
        </w:rPr>
        <w:t>штырьевые</w:t>
      </w:r>
      <w:proofErr w:type="spellEnd"/>
      <w:r>
        <w:rPr>
          <w:color w:val="000000"/>
        </w:rPr>
        <w:t xml:space="preserve"> элементы связи.</w:t>
      </w:r>
    </w:p>
    <w:p w:rsidR="00D85214" w:rsidRDefault="00CD1985" w:rsidP="00CD1985">
      <w:pPr>
        <w:shd w:val="clear" w:color="auto" w:fill="FFFFFF"/>
        <w:ind w:firstLine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2617200" cy="1742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петля&amp;штырь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200" cy="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985" w:rsidRDefault="00CD1985" w:rsidP="006449FB">
      <w:pPr>
        <w:shd w:val="clear" w:color="auto" w:fill="FFFFFF"/>
        <w:spacing w:before="240" w:after="240"/>
        <w:jc w:val="center"/>
        <w:rPr>
          <w:color w:val="000000"/>
        </w:rPr>
      </w:pPr>
      <w:r>
        <w:rPr>
          <w:color w:val="000000"/>
        </w:rPr>
        <w:t>Рис.</w:t>
      </w:r>
      <w:r>
        <w:rPr>
          <w:color w:val="000000"/>
          <w:lang w:val="en-US"/>
        </w:rPr>
        <w:t> </w:t>
      </w:r>
      <w:r w:rsidR="0060039E">
        <w:rPr>
          <w:color w:val="000000"/>
        </w:rPr>
        <w:t>9</w:t>
      </w:r>
      <w:r>
        <w:rPr>
          <w:color w:val="000000"/>
        </w:rPr>
        <w:t xml:space="preserve">. </w:t>
      </w:r>
      <w:r w:rsidR="00DE2B22">
        <w:rPr>
          <w:color w:val="000000"/>
        </w:rPr>
        <w:t xml:space="preserve">Варианты расположения </w:t>
      </w:r>
      <w:r>
        <w:rPr>
          <w:color w:val="000000"/>
        </w:rPr>
        <w:t>элемент</w:t>
      </w:r>
      <w:r w:rsidR="00DE2B22">
        <w:rPr>
          <w:color w:val="000000"/>
        </w:rPr>
        <w:t>ов</w:t>
      </w:r>
      <w:r>
        <w:rPr>
          <w:color w:val="000000"/>
        </w:rPr>
        <w:t xml:space="preserve"> связи</w:t>
      </w:r>
      <w:r w:rsidR="00DE2B22">
        <w:rPr>
          <w:color w:val="000000"/>
        </w:rPr>
        <w:t xml:space="preserve"> внутри резонатора</w:t>
      </w:r>
      <w:r>
        <w:rPr>
          <w:color w:val="000000"/>
        </w:rPr>
        <w:t>.</w:t>
      </w:r>
    </w:p>
    <w:p w:rsidR="00D957FD" w:rsidRDefault="00D957FD" w:rsidP="00D957FD">
      <w:pPr>
        <w:shd w:val="clear" w:color="auto" w:fill="FFFFFF"/>
        <w:jc w:val="center"/>
        <w:rPr>
          <w:color w:val="000000"/>
        </w:rPr>
      </w:pPr>
    </w:p>
    <w:p w:rsidR="00C26FCB" w:rsidRDefault="00C26FCB" w:rsidP="00D957FD">
      <w:pPr>
        <w:pStyle w:val="21"/>
        <w:keepNext/>
        <w:spacing w:before="240" w:after="120"/>
        <w:ind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Подготовка к измерениям</w:t>
      </w:r>
    </w:p>
    <w:p w:rsidR="00C02386" w:rsidRPr="000A4423" w:rsidRDefault="00C02386" w:rsidP="00C02386">
      <w:pPr>
        <w:numPr>
          <w:ilvl w:val="0"/>
          <w:numId w:val="13"/>
        </w:numPr>
        <w:shd w:val="clear" w:color="auto" w:fill="FFFFFF"/>
        <w:tabs>
          <w:tab w:val="clear" w:pos="284"/>
          <w:tab w:val="clear" w:pos="1789"/>
          <w:tab w:val="num" w:pos="-1701"/>
          <w:tab w:val="num" w:pos="360"/>
        </w:tabs>
        <w:ind w:left="0" w:firstLine="357"/>
        <w:rPr>
          <w:color w:val="000000"/>
        </w:rPr>
      </w:pPr>
      <w:r>
        <w:t xml:space="preserve">Для исследуемого резонатора (см. рис. 7) используя Приложение А рассчитать собственные частоты колебаний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010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110</m:t>
            </m:r>
          </m:sub>
        </m:sSub>
      </m:oMath>
      <w: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011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111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211</m:t>
            </m:r>
          </m:sub>
        </m:sSub>
      </m:oMath>
      <w: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011</m:t>
            </m:r>
          </m:sub>
        </m:sSub>
      </m:oMath>
      <w:r>
        <w:t>. Из предложенного выше набора выбрать тип колебаний, для которого будут проводиться измерения добротности. Выбор согласовать с преподавателем.</w:t>
      </w:r>
    </w:p>
    <w:p w:rsidR="00C02386" w:rsidRPr="00C02386" w:rsidRDefault="00C02386" w:rsidP="00C02386">
      <w:pPr>
        <w:numPr>
          <w:ilvl w:val="0"/>
          <w:numId w:val="13"/>
        </w:numPr>
        <w:shd w:val="clear" w:color="auto" w:fill="FFFFFF"/>
        <w:tabs>
          <w:tab w:val="clear" w:pos="284"/>
          <w:tab w:val="clear" w:pos="1789"/>
          <w:tab w:val="num" w:pos="-1701"/>
          <w:tab w:val="num" w:pos="360"/>
        </w:tabs>
        <w:ind w:left="0" w:firstLine="357"/>
        <w:rPr>
          <w:color w:val="000000"/>
        </w:rPr>
      </w:pPr>
      <w:r>
        <w:t xml:space="preserve">Для выбранного типа колебаний качественно изобразить структуру электромагнитного поля в резонаторе. Далее опираясь на полученные результаты определится с типом элементов связи и местами их установки. </w:t>
      </w:r>
      <w:r w:rsidR="00B17D3F">
        <w:t xml:space="preserve">Ранее уже указывалось, что конструкцией резонатора предусмотрено четыре места возможной установки элементов связи. </w:t>
      </w:r>
    </w:p>
    <w:p w:rsidR="00C02386" w:rsidRDefault="00C02386" w:rsidP="00C02386">
      <w:pPr>
        <w:numPr>
          <w:ilvl w:val="0"/>
          <w:numId w:val="13"/>
        </w:numPr>
        <w:shd w:val="clear" w:color="auto" w:fill="FFFFFF"/>
        <w:tabs>
          <w:tab w:val="clear" w:pos="284"/>
          <w:tab w:val="clear" w:pos="1789"/>
          <w:tab w:val="num" w:pos="-1701"/>
          <w:tab w:val="num" w:pos="360"/>
        </w:tabs>
        <w:ind w:left="0" w:firstLine="357"/>
        <w:rPr>
          <w:color w:val="000000"/>
        </w:rPr>
      </w:pPr>
      <w:r>
        <w:rPr>
          <w:color w:val="000000"/>
        </w:rPr>
        <w:t>Ознакомиться с техническим описанием и инструкцией по эксплуатации векторного анализатора цепей АКИП-6604/1. Для этого, например, можно нажать расположенную на передней панели кнопку «</w:t>
      </w:r>
      <w:r>
        <w:rPr>
          <w:color w:val="000000"/>
          <w:lang w:val="en-US"/>
        </w:rPr>
        <w:t>Help</w:t>
      </w:r>
      <w:r>
        <w:rPr>
          <w:color w:val="000000"/>
        </w:rPr>
        <w:t>», и далее следовать инструкциям на экране прибора.</w:t>
      </w:r>
    </w:p>
    <w:p w:rsidR="00012BEB" w:rsidRDefault="00012BEB" w:rsidP="00012BEB">
      <w:pPr>
        <w:shd w:val="clear" w:color="auto" w:fill="FFFFFF"/>
        <w:tabs>
          <w:tab w:val="clear" w:pos="284"/>
          <w:tab w:val="num" w:pos="1789"/>
        </w:tabs>
        <w:rPr>
          <w:color w:val="000000"/>
        </w:rPr>
      </w:pPr>
    </w:p>
    <w:p w:rsidR="00C26FCB" w:rsidRPr="00A74FE8" w:rsidRDefault="00B50444" w:rsidP="00012BEB">
      <w:pPr>
        <w:shd w:val="clear" w:color="auto" w:fill="FFFFFF"/>
        <w:tabs>
          <w:tab w:val="clear" w:pos="284"/>
          <w:tab w:val="num" w:pos="1789"/>
        </w:tabs>
        <w:spacing w:before="480" w:after="120"/>
        <w:ind w:left="1134" w:right="567" w:firstLine="0"/>
        <w:jc w:val="center"/>
        <w:rPr>
          <w:b/>
          <w:color w:val="000000"/>
        </w:rPr>
      </w:pPr>
      <w:r w:rsidRPr="00A74FE8">
        <w:rPr>
          <w:b/>
          <w:color w:val="000000"/>
        </w:rPr>
        <w:t xml:space="preserve">Измерение </w:t>
      </w:r>
      <w:r w:rsidR="00A74FE8" w:rsidRPr="00A74FE8">
        <w:rPr>
          <w:b/>
          <w:color w:val="000000"/>
        </w:rPr>
        <w:t>добротности по частотной зависимости</w:t>
      </w:r>
      <w:r w:rsidR="006C739A">
        <w:rPr>
          <w:b/>
          <w:color w:val="000000"/>
        </w:rPr>
        <w:t xml:space="preserve"> </w:t>
      </w:r>
      <w:r w:rsidR="00A74FE8" w:rsidRPr="00A74FE8">
        <w:rPr>
          <w:b/>
          <w:color w:val="000000"/>
        </w:rPr>
        <w:t>коэффициента передачи.</w:t>
      </w:r>
    </w:p>
    <w:p w:rsidR="00C26FCB" w:rsidRDefault="00C26FCB" w:rsidP="006C739A">
      <w:pPr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284"/>
      </w:pPr>
      <w:r>
        <w:t>Собрать схему для измерения коэффициента передачи через резонатор</w:t>
      </w:r>
      <w:r w:rsidR="00425A19">
        <w:t xml:space="preserve">. </w:t>
      </w:r>
      <w:r w:rsidR="00FA2188">
        <w:t>Одна из возможных</w:t>
      </w:r>
      <w:r w:rsidR="00C60B21">
        <w:t xml:space="preserve"> с</w:t>
      </w:r>
      <w:r w:rsidR="00425A19" w:rsidRPr="001630F4">
        <w:rPr>
          <w:color w:val="000000"/>
        </w:rPr>
        <w:t>хем подключения</w:t>
      </w:r>
      <w:r w:rsidR="00FA2188">
        <w:rPr>
          <w:color w:val="000000"/>
        </w:rPr>
        <w:t xml:space="preserve"> исследуемого</w:t>
      </w:r>
      <w:r w:rsidR="00425A19" w:rsidRPr="001630F4">
        <w:rPr>
          <w:color w:val="000000"/>
        </w:rPr>
        <w:t xml:space="preserve"> резонатора к анализатору цепей</w:t>
      </w:r>
      <w:r>
        <w:t xml:space="preserve"> </w:t>
      </w:r>
      <w:r w:rsidR="00425A19">
        <w:t xml:space="preserve">приведена на рис. 10. В данном случае </w:t>
      </w:r>
      <w:r w:rsidRPr="001630F4">
        <w:rPr>
          <w:color w:val="000000"/>
        </w:rPr>
        <w:t xml:space="preserve">резонатор включен в </w:t>
      </w:r>
      <w:r w:rsidRPr="001630F4">
        <w:rPr>
          <w:color w:val="000000"/>
        </w:rPr>
        <w:lastRenderedPageBreak/>
        <w:t>тракт как четырехполюсник и имеет два элемента связи</w:t>
      </w:r>
      <w:r w:rsidR="00495E42">
        <w:rPr>
          <w:color w:val="000000"/>
        </w:rPr>
        <w:t xml:space="preserve"> с резонатором</w:t>
      </w:r>
      <w:r>
        <w:t>.</w:t>
      </w:r>
      <w:r w:rsidR="001630F4">
        <w:t xml:space="preserve"> Места расположения элементов</w:t>
      </w:r>
      <w:r w:rsidR="004D41BF">
        <w:t xml:space="preserve"> в резонаторе</w:t>
      </w:r>
      <w:r w:rsidR="001630F4">
        <w:t xml:space="preserve"> связи и их тип определяется типом возбуждаемого колебания и были определены ранее </w:t>
      </w:r>
      <w:r w:rsidR="0015571E">
        <w:t>при выполнении п</w:t>
      </w:r>
      <w:r w:rsidR="001630F4">
        <w:t>. 2</w:t>
      </w:r>
      <w:r w:rsidR="0015571E">
        <w:t xml:space="preserve"> </w:t>
      </w:r>
      <w:r w:rsidR="0015571E" w:rsidRPr="0015571E">
        <w:rPr>
          <w:b/>
        </w:rPr>
        <w:t>§ </w:t>
      </w:r>
      <w:r w:rsidR="001630F4" w:rsidRPr="0015571E">
        <w:rPr>
          <w:b/>
        </w:rPr>
        <w:t>Подготовка к измерениям</w:t>
      </w:r>
      <w:r w:rsidR="001630F4">
        <w:t>.</w:t>
      </w:r>
      <w:r w:rsidR="0015571E">
        <w:t xml:space="preserve"> </w:t>
      </w:r>
      <w:r w:rsidR="00C60B21">
        <w:t xml:space="preserve">Соединение </w:t>
      </w:r>
      <w:r w:rsidR="0015571E">
        <w:t>элемента</w:t>
      </w:r>
      <w:r w:rsidR="00C60B21">
        <w:t xml:space="preserve"> связи с соответствующим портом анализатора осуществляется п</w:t>
      </w:r>
      <w:r>
        <w:t>ри помощи гибкого коаксиального кабеля</w:t>
      </w:r>
      <w:r w:rsidR="00C60B21">
        <w:t>.</w:t>
      </w:r>
      <w:r w:rsidR="0015571E">
        <w:t xml:space="preserve"> </w:t>
      </w:r>
    </w:p>
    <w:p w:rsidR="001D5894" w:rsidRDefault="001D5894" w:rsidP="000011DC">
      <w:pPr>
        <w:shd w:val="clear" w:color="auto" w:fill="FFFFFF"/>
        <w:spacing w:before="240" w:after="120"/>
        <w:ind w:firstLine="0"/>
        <w:jc w:val="center"/>
      </w:pPr>
      <w:r>
        <w:rPr>
          <w:noProof/>
        </w:rPr>
        <w:drawing>
          <wp:inline distT="0" distB="0" distL="0" distR="0">
            <wp:extent cx="3103200" cy="149400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езонатор_0_3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4" b="17666"/>
                    <a:stretch/>
                  </pic:blipFill>
                  <pic:spPr bwMode="auto">
                    <a:xfrm>
                      <a:off x="0" y="0"/>
                      <a:ext cx="3103200" cy="14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894" w:rsidRDefault="001D5894" w:rsidP="00295E51">
      <w:pPr>
        <w:shd w:val="clear" w:color="auto" w:fill="FFFFFF"/>
        <w:spacing w:after="240"/>
        <w:jc w:val="left"/>
      </w:pPr>
      <w:r>
        <w:rPr>
          <w:color w:val="000000"/>
        </w:rPr>
        <w:t>Рис.</w:t>
      </w:r>
      <w:r>
        <w:rPr>
          <w:color w:val="000000"/>
          <w:lang w:val="en-US"/>
        </w:rPr>
        <w:t> </w:t>
      </w:r>
      <w:r>
        <w:rPr>
          <w:color w:val="000000"/>
        </w:rPr>
        <w:t xml:space="preserve">10. Схема подключения </w:t>
      </w:r>
      <w:r w:rsidR="00425A19">
        <w:rPr>
          <w:color w:val="000000"/>
        </w:rPr>
        <w:t xml:space="preserve">исследуемого </w:t>
      </w:r>
      <w:r>
        <w:rPr>
          <w:color w:val="000000"/>
        </w:rPr>
        <w:t>резонатора к анализатору цепей для измерения коэффициента передачи через него.</w:t>
      </w:r>
    </w:p>
    <w:p w:rsidR="00C26FCB" w:rsidRDefault="00C26FCB" w:rsidP="00BE2BAE">
      <w:pPr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284"/>
      </w:pPr>
      <w:r>
        <w:t>Для получения на экране прибора резонансной кривой необходимо сначала активировать режим измерения</w:t>
      </w:r>
      <w:r w:rsidRPr="0002396D">
        <w:t xml:space="preserve"> </w:t>
      </w:r>
      <m:oMath>
        <m:r>
          <w:rPr>
            <w:rFonts w:ascii="Cambria Math" w:hAnsi="Cambria Math"/>
          </w:rPr>
          <m:t>S</m:t>
        </m:r>
      </m:oMath>
      <w:r w:rsidRPr="0002396D">
        <w:t>-</w:t>
      </w:r>
      <w:r>
        <w:t xml:space="preserve">параметров, а далее выбрать измерение либо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Pr="0002396D">
        <w:t xml:space="preserve"> </w:t>
      </w:r>
      <w:r>
        <w:t xml:space="preserve">либо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t xml:space="preserve">. </w:t>
      </w:r>
      <w:r w:rsidR="00E4685C">
        <w:t xml:space="preserve">В разделе </w:t>
      </w:r>
      <w:r w:rsidR="00E4685C">
        <w:rPr>
          <w:lang w:val="en-US"/>
        </w:rPr>
        <w:t>FORMAT</w:t>
      </w:r>
      <w:r w:rsidR="00E4685C" w:rsidRPr="00E4685C">
        <w:t xml:space="preserve"> </w:t>
      </w:r>
      <w:r w:rsidR="00E4685C">
        <w:t xml:space="preserve">необходимо активировать опцию </w:t>
      </w:r>
      <w:proofErr w:type="spellStart"/>
      <w:r w:rsidR="00E4685C">
        <w:rPr>
          <w:lang w:val="en-US"/>
        </w:rPr>
        <w:t>LogMag</w:t>
      </w:r>
      <w:proofErr w:type="spellEnd"/>
      <w:r w:rsidR="00E4685C">
        <w:t xml:space="preserve">. Это позволяет выводить на экран прибора в логарифмическом масштабе модуль коэффициента передачи. </w:t>
      </w:r>
      <w:r>
        <w:t xml:space="preserve">Предварительно частотный диапазон можно определить исходя из данных полученных в </w:t>
      </w:r>
      <w:r w:rsidR="000D16CB">
        <w:t xml:space="preserve">п. 1, </w:t>
      </w:r>
      <w:r w:rsidR="00FA2188" w:rsidRPr="00FA2188">
        <w:rPr>
          <w:b/>
        </w:rPr>
        <w:t>§ Подготовка к измерениям</w:t>
      </w:r>
      <w:r w:rsidRPr="00FA2188">
        <w:t>.</w:t>
      </w:r>
    </w:p>
    <w:p w:rsidR="00DB752A" w:rsidRDefault="003947A6" w:rsidP="00BE2BAE">
      <w:pPr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284"/>
      </w:pPr>
      <w:r>
        <w:t>М</w:t>
      </w:r>
      <w:r w:rsidR="00E4685C">
        <w:t>еняя</w:t>
      </w:r>
      <w:r>
        <w:t xml:space="preserve"> величину связи с внешними с устройствами путем изменения глубины погружения в резонатор</w:t>
      </w:r>
      <w:r w:rsidR="001819FA">
        <w:t xml:space="preserve"> элементов связи </w:t>
      </w:r>
      <w:r>
        <w:t xml:space="preserve">(для петлевого элемента доступно еще и его вращение вокруг своей оси) получить резонансную кривую пригодную для проведения </w:t>
      </w:r>
      <w:r w:rsidR="001819FA">
        <w:t>измерений добротности.</w:t>
      </w:r>
    </w:p>
    <w:p w:rsidR="00DB752A" w:rsidRDefault="000D16CB" w:rsidP="00BE2BAE">
      <w:pPr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284"/>
      </w:pPr>
      <w:r>
        <w:t>Провести измерения добротности резонатора используя формулу (8)</w:t>
      </w:r>
      <w:r w:rsidR="00354F58">
        <w:t>.</w:t>
      </w:r>
    </w:p>
    <w:p w:rsidR="00872B36" w:rsidRDefault="00667BE0" w:rsidP="00BE2BAE">
      <w:pPr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284"/>
      </w:pPr>
      <w:r>
        <w:t xml:space="preserve">Используемый анализатор цепей </w:t>
      </w:r>
      <w:r>
        <w:rPr>
          <w:color w:val="000000"/>
        </w:rPr>
        <w:t xml:space="preserve">АКИП-6604/1 </w:t>
      </w:r>
      <w:r w:rsidR="00E64257">
        <w:rPr>
          <w:color w:val="000000"/>
        </w:rPr>
        <w:t xml:space="preserve">позволяет проанализировать измеряемый коэффициент передачи и </w:t>
      </w:r>
      <w:r>
        <w:rPr>
          <w:color w:val="000000"/>
        </w:rPr>
        <w:t xml:space="preserve">в автоматическом режиме </w:t>
      </w:r>
      <w:r w:rsidR="0064508F">
        <w:rPr>
          <w:color w:val="000000"/>
        </w:rPr>
        <w:t xml:space="preserve">определять </w:t>
      </w:r>
      <w:r>
        <w:rPr>
          <w:color w:val="000000"/>
        </w:rPr>
        <w:t>полос</w:t>
      </w:r>
      <w:r w:rsidR="0064508F">
        <w:rPr>
          <w:color w:val="000000"/>
        </w:rPr>
        <w:t>у</w:t>
      </w:r>
      <w:r>
        <w:rPr>
          <w:color w:val="000000"/>
        </w:rPr>
        <w:t xml:space="preserve"> пропускания</w:t>
      </w:r>
      <w:r w:rsidR="0064508F">
        <w:rPr>
          <w:color w:val="000000"/>
        </w:rPr>
        <w:t xml:space="preserve">, </w:t>
      </w:r>
      <w:r w:rsidR="00E64257">
        <w:rPr>
          <w:color w:val="000000"/>
        </w:rPr>
        <w:t>добротност</w:t>
      </w:r>
      <w:r w:rsidR="0064508F">
        <w:rPr>
          <w:color w:val="000000"/>
        </w:rPr>
        <w:t>ь, частоты и т.</w:t>
      </w:r>
      <w:r w:rsidR="00B72876">
        <w:rPr>
          <w:color w:val="000000"/>
        </w:rPr>
        <w:t> </w:t>
      </w:r>
      <w:r w:rsidR="0064508F">
        <w:rPr>
          <w:color w:val="000000"/>
        </w:rPr>
        <w:t>д.</w:t>
      </w:r>
      <w:r>
        <w:rPr>
          <w:color w:val="000000"/>
        </w:rPr>
        <w:t xml:space="preserve"> </w:t>
      </w:r>
      <w:r w:rsidR="0064508F">
        <w:rPr>
          <w:color w:val="000000"/>
        </w:rPr>
        <w:t>Найти и активировать этот режим.</w:t>
      </w:r>
    </w:p>
    <w:p w:rsidR="004B59F3" w:rsidRDefault="004B59F3" w:rsidP="00BE2BAE">
      <w:pPr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284"/>
      </w:pPr>
      <w:r>
        <w:t>Предложите</w:t>
      </w:r>
      <w:r w:rsidR="00C21D50">
        <w:t xml:space="preserve"> мероприятия, которые позволят измерить собственную добротность резонатора данным методом.</w:t>
      </w:r>
    </w:p>
    <w:p w:rsidR="00C21D50" w:rsidRDefault="00C21D50" w:rsidP="00BE2BAE">
      <w:pPr>
        <w:numPr>
          <w:ilvl w:val="0"/>
          <w:numId w:val="22"/>
        </w:numPr>
        <w:shd w:val="clear" w:color="auto" w:fill="FFFFFF"/>
        <w:tabs>
          <w:tab w:val="clear" w:pos="720"/>
          <w:tab w:val="num" w:pos="360"/>
        </w:tabs>
        <w:ind w:left="0" w:firstLine="284"/>
      </w:pPr>
      <w:r>
        <w:t>Провести измерения собственн</w:t>
      </w:r>
      <w:r w:rsidR="0005782C">
        <w:t>ой</w:t>
      </w:r>
      <w:r>
        <w:t xml:space="preserve"> добротности резонатора</w:t>
      </w:r>
      <w:r w:rsidR="0005782C">
        <w:t>.</w:t>
      </w:r>
    </w:p>
    <w:p w:rsidR="00D957FD" w:rsidRDefault="00D957FD" w:rsidP="00D957FD">
      <w:pPr>
        <w:shd w:val="clear" w:color="auto" w:fill="FFFFFF"/>
      </w:pPr>
    </w:p>
    <w:p w:rsidR="0005782C" w:rsidRDefault="0005782C" w:rsidP="00012BEB">
      <w:pPr>
        <w:shd w:val="clear" w:color="auto" w:fill="FFFFFF"/>
        <w:tabs>
          <w:tab w:val="clear" w:pos="284"/>
          <w:tab w:val="num" w:pos="1789"/>
        </w:tabs>
        <w:spacing w:before="240" w:after="120"/>
        <w:ind w:left="284" w:firstLine="0"/>
        <w:jc w:val="center"/>
        <w:rPr>
          <w:b/>
          <w:color w:val="000000"/>
        </w:rPr>
      </w:pPr>
      <w:r w:rsidRPr="00A74FE8">
        <w:rPr>
          <w:b/>
          <w:color w:val="000000"/>
        </w:rPr>
        <w:lastRenderedPageBreak/>
        <w:t>Измерение добротности по частотной зависимости</w:t>
      </w:r>
      <w:r w:rsidR="00E50620">
        <w:rPr>
          <w:b/>
          <w:color w:val="000000"/>
        </w:rPr>
        <w:t xml:space="preserve"> к</w:t>
      </w:r>
      <w:r w:rsidRPr="00A74FE8">
        <w:rPr>
          <w:b/>
          <w:color w:val="000000"/>
        </w:rPr>
        <w:t>оэффициента</w:t>
      </w:r>
      <w:r w:rsidR="00E50620">
        <w:rPr>
          <w:b/>
          <w:color w:val="000000"/>
        </w:rPr>
        <w:t xml:space="preserve"> стоячей волны</w:t>
      </w:r>
      <w:r w:rsidRPr="00A74FE8">
        <w:rPr>
          <w:b/>
          <w:color w:val="000000"/>
        </w:rPr>
        <w:t xml:space="preserve"> </w:t>
      </w:r>
      <w:r w:rsidR="00E50620">
        <w:rPr>
          <w:b/>
          <w:color w:val="000000"/>
        </w:rPr>
        <w:t xml:space="preserve">при отражении </w:t>
      </w:r>
      <w:r>
        <w:rPr>
          <w:b/>
          <w:color w:val="000000"/>
        </w:rPr>
        <w:t>от резонатора</w:t>
      </w:r>
      <w:r w:rsidRPr="00A74FE8">
        <w:rPr>
          <w:b/>
          <w:color w:val="000000"/>
        </w:rPr>
        <w:t>.</w:t>
      </w:r>
    </w:p>
    <w:p w:rsidR="0005782C" w:rsidRDefault="0005782C" w:rsidP="004C2881">
      <w:pPr>
        <w:pStyle w:val="af0"/>
        <w:numPr>
          <w:ilvl w:val="0"/>
          <w:numId w:val="25"/>
        </w:numPr>
        <w:shd w:val="clear" w:color="auto" w:fill="FFFFFF"/>
        <w:ind w:left="0" w:firstLine="284"/>
      </w:pPr>
      <w:r>
        <w:t xml:space="preserve">Собрать схему для измерения коэффициента </w:t>
      </w:r>
      <w:r w:rsidR="0093269C" w:rsidRPr="0093269C">
        <w:rPr>
          <w:color w:val="000000"/>
        </w:rPr>
        <w:t>стоячей волны при отражении</w:t>
      </w:r>
      <w:r w:rsidR="0093269C">
        <w:rPr>
          <w:b/>
          <w:color w:val="000000"/>
        </w:rPr>
        <w:t xml:space="preserve"> </w:t>
      </w:r>
      <w:r w:rsidR="00A97143">
        <w:rPr>
          <w:color w:val="000000"/>
        </w:rPr>
        <w:t>от резонатора</w:t>
      </w:r>
      <w:r w:rsidR="00A97143" w:rsidRPr="00A97143">
        <w:rPr>
          <w:color w:val="000000"/>
        </w:rPr>
        <w:t xml:space="preserve"> </w:t>
      </w:r>
      <w:r w:rsidR="00072B86" w:rsidRPr="00072B86">
        <w:t xml:space="preserve">Одна из возможных схем </w:t>
      </w:r>
      <w:r w:rsidR="00876B20" w:rsidRPr="001630F4">
        <w:rPr>
          <w:color w:val="000000"/>
        </w:rPr>
        <w:t>подключения резонатора к анализатору цепей</w:t>
      </w:r>
      <w:r w:rsidR="00876B20">
        <w:t xml:space="preserve"> приведена на рис. 11. В данном случае </w:t>
      </w:r>
      <w:r w:rsidR="00876B20" w:rsidRPr="001630F4">
        <w:rPr>
          <w:color w:val="000000"/>
        </w:rPr>
        <w:t>резонатор</w:t>
      </w:r>
      <w:r w:rsidR="00876B20">
        <w:rPr>
          <w:color w:val="000000"/>
        </w:rPr>
        <w:t xml:space="preserve"> </w:t>
      </w:r>
      <w:r w:rsidR="00A97143">
        <w:rPr>
          <w:color w:val="000000"/>
        </w:rPr>
        <w:t>включен как двухполюсник, т. е. как оконечная нагрузка и имеет только один элемент связи с линией</w:t>
      </w:r>
      <w:r w:rsidR="00A97143" w:rsidRPr="008E78C5">
        <w:rPr>
          <w:color w:val="000000"/>
        </w:rPr>
        <w:t xml:space="preserve"> </w:t>
      </w:r>
      <w:r w:rsidR="00A97143">
        <w:rPr>
          <w:color w:val="000000"/>
        </w:rPr>
        <w:t>передачи.</w:t>
      </w:r>
      <w:r w:rsidR="00A97143" w:rsidRPr="00A97143">
        <w:rPr>
          <w:color w:val="000000"/>
        </w:rPr>
        <w:t xml:space="preserve"> </w:t>
      </w:r>
      <w:r w:rsidR="00A97143">
        <w:t>Мест</w:t>
      </w:r>
      <w:r w:rsidR="003E35AA">
        <w:t>о</w:t>
      </w:r>
      <w:r w:rsidR="00A97143">
        <w:t xml:space="preserve"> расположения </w:t>
      </w:r>
      <w:r w:rsidR="004D41BF">
        <w:t xml:space="preserve">в резонаторе </w:t>
      </w:r>
      <w:r w:rsidR="00A97143">
        <w:t>элемент</w:t>
      </w:r>
      <w:r w:rsidR="003E35AA">
        <w:t>а</w:t>
      </w:r>
      <w:r w:rsidR="00A97143">
        <w:t xml:space="preserve"> связи и </w:t>
      </w:r>
      <w:r w:rsidR="003E35AA">
        <w:t>его</w:t>
      </w:r>
      <w:r w:rsidR="00A97143">
        <w:t xml:space="preserve"> тип определяется типом возбуждаемого колебания и был</w:t>
      </w:r>
      <w:r w:rsidR="003E35AA">
        <w:t>о</w:t>
      </w:r>
      <w:r w:rsidR="00A97143">
        <w:t xml:space="preserve"> определен</w:t>
      </w:r>
      <w:r w:rsidR="003E35AA">
        <w:t>о</w:t>
      </w:r>
      <w:r w:rsidR="00A97143">
        <w:t xml:space="preserve"> ранее </w:t>
      </w:r>
      <w:r w:rsidR="00B72876">
        <w:t xml:space="preserve">при выполнении п. 2 </w:t>
      </w:r>
      <w:r w:rsidR="004D41BF" w:rsidRPr="0015571E">
        <w:rPr>
          <w:b/>
        </w:rPr>
        <w:t>§ Подготовка к измерениям</w:t>
      </w:r>
      <w:r w:rsidR="004D41BF">
        <w:t>.</w:t>
      </w:r>
      <w:r w:rsidR="00876B20">
        <w:t xml:space="preserve"> Соединение элемента связи с портом анализатора осуществляется при помощи гибкого коаксиального кабеля.</w:t>
      </w:r>
      <w:r w:rsidR="004D41BF">
        <w:t xml:space="preserve"> Для определенности резонатор подключен к порту 1</w:t>
      </w:r>
      <w:r w:rsidR="00B72876">
        <w:t>.</w:t>
      </w:r>
      <w:r w:rsidR="00876B20">
        <w:t xml:space="preserve"> </w:t>
      </w:r>
    </w:p>
    <w:p w:rsidR="00D957FD" w:rsidRDefault="00D957FD" w:rsidP="00012BEB">
      <w:pPr>
        <w:shd w:val="clear" w:color="auto" w:fill="FFFFFF"/>
        <w:spacing w:before="120" w:after="60"/>
        <w:ind w:firstLine="0"/>
        <w:jc w:val="center"/>
      </w:pPr>
      <w:r>
        <w:rPr>
          <w:noProof/>
        </w:rPr>
        <w:drawing>
          <wp:inline distT="0" distB="0" distL="0" distR="0">
            <wp:extent cx="3103200" cy="1537200"/>
            <wp:effectExtent l="0" t="0" r="254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езонатор_0_4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5" b="16743"/>
                    <a:stretch/>
                  </pic:blipFill>
                  <pic:spPr bwMode="auto">
                    <a:xfrm>
                      <a:off x="0" y="0"/>
                      <a:ext cx="3103200" cy="153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57FD" w:rsidRDefault="00D957FD" w:rsidP="00295E51">
      <w:pPr>
        <w:pStyle w:val="af0"/>
        <w:shd w:val="clear" w:color="auto" w:fill="FFFFFF"/>
        <w:spacing w:after="240"/>
        <w:ind w:left="0"/>
        <w:jc w:val="left"/>
      </w:pPr>
      <w:r w:rsidRPr="00D957FD">
        <w:rPr>
          <w:color w:val="000000"/>
        </w:rPr>
        <w:t>Рис.</w:t>
      </w:r>
      <w:r w:rsidRPr="00D957FD">
        <w:rPr>
          <w:color w:val="000000"/>
          <w:lang w:val="en-US"/>
        </w:rPr>
        <w:t> </w:t>
      </w:r>
      <w:r w:rsidRPr="00D957FD">
        <w:rPr>
          <w:color w:val="000000"/>
        </w:rPr>
        <w:t>1</w:t>
      </w:r>
      <w:r>
        <w:rPr>
          <w:color w:val="000000"/>
        </w:rPr>
        <w:t>1</w:t>
      </w:r>
      <w:r w:rsidRPr="00D957FD">
        <w:rPr>
          <w:color w:val="000000"/>
        </w:rPr>
        <w:t xml:space="preserve">. Схема подключения исследуемого резонатора к анализатору цепей для измерения </w:t>
      </w:r>
      <w:r>
        <w:rPr>
          <w:color w:val="000000"/>
        </w:rPr>
        <w:t>КСВН от</w:t>
      </w:r>
      <w:r w:rsidRPr="00D957FD">
        <w:rPr>
          <w:color w:val="000000"/>
        </w:rPr>
        <w:t xml:space="preserve"> него.</w:t>
      </w:r>
    </w:p>
    <w:p w:rsidR="0005782C" w:rsidRDefault="0005782C" w:rsidP="004C2881">
      <w:pPr>
        <w:numPr>
          <w:ilvl w:val="0"/>
          <w:numId w:val="25"/>
        </w:numPr>
        <w:shd w:val="clear" w:color="auto" w:fill="FFFFFF"/>
        <w:ind w:left="0" w:firstLine="284"/>
      </w:pPr>
      <w:r>
        <w:t xml:space="preserve">Для </w:t>
      </w:r>
      <w:r w:rsidR="0093269C">
        <w:t>активации режима измерения</w:t>
      </w:r>
      <w:r>
        <w:t xml:space="preserve"> </w:t>
      </w:r>
      <w:r w:rsidR="00484D45" w:rsidRPr="00484D45">
        <w:rPr>
          <w:color w:val="000000"/>
        </w:rPr>
        <w:t xml:space="preserve">коэффициента </w:t>
      </w:r>
      <w:r w:rsidR="0093269C">
        <w:rPr>
          <w:color w:val="000000"/>
        </w:rPr>
        <w:t>стоячей волны</w:t>
      </w:r>
      <w:r w:rsidR="00484D45">
        <w:rPr>
          <w:b/>
          <w:color w:val="000000"/>
        </w:rPr>
        <w:t xml:space="preserve"> </w:t>
      </w:r>
      <w:r>
        <w:t xml:space="preserve">необходимо сначала </w:t>
      </w:r>
      <w:r w:rsidR="0093269C">
        <w:t>включить</w:t>
      </w:r>
      <w:r>
        <w:t xml:space="preserve"> измерения</w:t>
      </w:r>
      <w:r w:rsidRPr="0002396D">
        <w:t xml:space="preserve"> </w:t>
      </w:r>
      <m:oMath>
        <m:r>
          <w:rPr>
            <w:rFonts w:ascii="Cambria Math" w:hAnsi="Cambria Math"/>
          </w:rPr>
          <m:t>S</m:t>
        </m:r>
      </m:oMath>
      <w:r w:rsidRPr="0002396D">
        <w:t>-</w:t>
      </w:r>
      <w:r w:rsidR="0093269C">
        <w:t xml:space="preserve">параметров, </w:t>
      </w:r>
      <w:r>
        <w:t xml:space="preserve">далее выбрать измерение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Pr="0002396D">
        <w:t xml:space="preserve"> </w:t>
      </w:r>
      <w:r w:rsidR="00B72876">
        <w:t>(</w:t>
      </w:r>
      <w:r w:rsidR="00484D45">
        <w:t>в случае</w:t>
      </w:r>
      <w:r w:rsidR="0093269C">
        <w:t xml:space="preserve"> подключения </w:t>
      </w:r>
      <w:r w:rsidR="00B72876">
        <w:t>резонатора</w:t>
      </w:r>
      <w:r w:rsidR="0063139A">
        <w:t>, например,</w:t>
      </w:r>
      <w:r w:rsidR="00B72876">
        <w:t xml:space="preserve"> </w:t>
      </w:r>
      <w:r w:rsidR="0093269C">
        <w:t>к порту 2</w:t>
      </w:r>
      <w:r w:rsidR="00484D45">
        <w:t xml:space="preserve"> – </w:t>
      </w:r>
      <w:r w:rsidR="00E50620">
        <w:t xml:space="preserve">измерение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B72876">
        <w:t xml:space="preserve">). </w:t>
      </w:r>
      <w:r>
        <w:t xml:space="preserve">В разделе </w:t>
      </w:r>
      <w:r>
        <w:rPr>
          <w:lang w:val="en-US"/>
        </w:rPr>
        <w:t>FORMAT</w:t>
      </w:r>
      <w:r w:rsidRPr="00E4685C">
        <w:t xml:space="preserve"> </w:t>
      </w:r>
      <w:r>
        <w:t xml:space="preserve">необходимо активировать опцию </w:t>
      </w:r>
      <w:r w:rsidR="0093269C">
        <w:rPr>
          <w:lang w:val="en-US"/>
        </w:rPr>
        <w:t>SWR</w:t>
      </w:r>
      <w:r>
        <w:t>. Предварительно частотный диапазон можно определить исходя из данных полученных в п. 1</w:t>
      </w:r>
      <w:r w:rsidR="00B72876">
        <w:t xml:space="preserve"> </w:t>
      </w:r>
      <w:r w:rsidR="00B72876" w:rsidRPr="00FA2188">
        <w:rPr>
          <w:b/>
        </w:rPr>
        <w:t>§ Подготовка к измерениям</w:t>
      </w:r>
      <w:r>
        <w:t>.</w:t>
      </w:r>
    </w:p>
    <w:p w:rsidR="009C7683" w:rsidRPr="00EC1560" w:rsidRDefault="00545208" w:rsidP="004C7832">
      <w:pPr>
        <w:numPr>
          <w:ilvl w:val="0"/>
          <w:numId w:val="25"/>
        </w:numPr>
        <w:shd w:val="clear" w:color="auto" w:fill="FFFFFF"/>
        <w:ind w:left="0" w:firstLine="284"/>
      </w:pPr>
      <w:r>
        <w:t>Провести калибровку</w:t>
      </w:r>
      <w:r w:rsidR="004C7832">
        <w:t xml:space="preserve"> </w:t>
      </w:r>
      <w:r w:rsidR="004C7832" w:rsidRPr="004C7832">
        <w:t xml:space="preserve">задействованного </w:t>
      </w:r>
      <w:r>
        <w:t xml:space="preserve">порта </w:t>
      </w:r>
      <w:r w:rsidR="004C7832">
        <w:t>анализатора цепей</w:t>
      </w:r>
      <w:r>
        <w:t xml:space="preserve"> с учетом </w:t>
      </w:r>
      <w:r w:rsidR="004C7832">
        <w:t>кабеля соединяющего этот порт с исследуемым резонатором.</w:t>
      </w:r>
      <w:r>
        <w:t xml:space="preserve"> </w:t>
      </w:r>
      <w:r w:rsidR="004C7832">
        <w:rPr>
          <w:color w:val="000000"/>
        </w:rPr>
        <w:t>Для этого, например, можно нажать расположенную на передней панели кнопку «</w:t>
      </w:r>
      <w:r w:rsidR="004C7832">
        <w:rPr>
          <w:color w:val="000000"/>
          <w:lang w:val="en-US"/>
        </w:rPr>
        <w:t>Cal</w:t>
      </w:r>
      <w:r w:rsidR="004C7832">
        <w:rPr>
          <w:color w:val="000000"/>
        </w:rPr>
        <w:t>», и далее следовать инструкция</w:t>
      </w:r>
      <w:r w:rsidR="00FF79B4">
        <w:rPr>
          <w:color w:val="000000"/>
        </w:rPr>
        <w:t>м</w:t>
      </w:r>
      <w:r w:rsidR="004C7832">
        <w:rPr>
          <w:color w:val="000000"/>
        </w:rPr>
        <w:t xml:space="preserve"> на экране прибора.</w:t>
      </w:r>
      <w:r w:rsidR="00B72876">
        <w:rPr>
          <w:color w:val="000000"/>
        </w:rPr>
        <w:t xml:space="preserve"> В процессе работы может потребоваться изменить частотный диапазон. </w:t>
      </w:r>
      <w:r w:rsidR="000A5B9E">
        <w:rPr>
          <w:color w:val="000000"/>
        </w:rPr>
        <w:t>В общем случае это означает, что требуется провести калибровку заново.</w:t>
      </w:r>
    </w:p>
    <w:p w:rsidR="00130757" w:rsidRDefault="00EC1560" w:rsidP="00EC1560">
      <w:pPr>
        <w:numPr>
          <w:ilvl w:val="0"/>
          <w:numId w:val="25"/>
        </w:numPr>
        <w:shd w:val="clear" w:color="auto" w:fill="FFFFFF"/>
        <w:ind w:left="0" w:firstLine="284"/>
        <w:rPr>
          <w:color w:val="000000"/>
        </w:rPr>
      </w:pPr>
      <w:r>
        <w:rPr>
          <w:color w:val="000000"/>
        </w:rPr>
        <w:t>Получить на экране прибора кривую для КСВН.</w:t>
      </w:r>
      <w:r>
        <w:t xml:space="preserve"> </w:t>
      </w:r>
      <w:r w:rsidR="0005782C">
        <w:t xml:space="preserve">Меняя величину связи </w:t>
      </w:r>
      <w:r w:rsidR="000B055F">
        <w:t xml:space="preserve">резонатора </w:t>
      </w:r>
      <w:r w:rsidR="0005782C">
        <w:t>с внешн</w:t>
      </w:r>
      <w:r w:rsidR="006449FB">
        <w:t>ей</w:t>
      </w:r>
      <w:r w:rsidR="0005782C">
        <w:t xml:space="preserve"> </w:t>
      </w:r>
      <w:r w:rsidR="006449FB">
        <w:t>цепью</w:t>
      </w:r>
      <w:r w:rsidR="0005782C">
        <w:t xml:space="preserve"> путем изменения глубины погружения в </w:t>
      </w:r>
      <w:r w:rsidR="0005782C">
        <w:lastRenderedPageBreak/>
        <w:t>резонатор элемент</w:t>
      </w:r>
      <w:r w:rsidR="000B055F">
        <w:t>а</w:t>
      </w:r>
      <w:r w:rsidR="0005782C">
        <w:t xml:space="preserve"> связи (для петлевого элемента доступно еще и его вращение вокруг своей оси) </w:t>
      </w:r>
      <w:r>
        <w:t xml:space="preserve">выставить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</m:t>
        </m:r>
      </m:oMath>
      <w:r>
        <w:t xml:space="preserve">. </w:t>
      </w:r>
      <w:r w:rsidR="000B055F">
        <w:t xml:space="preserve">Далее </w:t>
      </w:r>
      <w:r>
        <w:rPr>
          <w:color w:val="000000"/>
        </w:rPr>
        <w:t xml:space="preserve">по формуле (9) </w:t>
      </w:r>
      <w:r w:rsidR="000B055F">
        <w:rPr>
          <w:color w:val="000000"/>
        </w:rPr>
        <w:t xml:space="preserve">вычислить </w:t>
      </w:r>
      <w:r>
        <w:rPr>
          <w:color w:val="000000"/>
        </w:rPr>
        <w:t xml:space="preserve">величину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</m:oMath>
      <w:r w:rsidR="000B055F">
        <w:rPr>
          <w:i/>
          <w:color w:val="000000"/>
        </w:rPr>
        <w:t xml:space="preserve"> </w:t>
      </w:r>
      <w:r w:rsidR="000B055F" w:rsidRPr="000B055F">
        <w:rPr>
          <w:color w:val="000000"/>
        </w:rPr>
        <w:t>и о</w:t>
      </w:r>
      <w:r w:rsidRPr="000B055F">
        <w:rPr>
          <w:color w:val="000000"/>
        </w:rPr>
        <w:t xml:space="preserve">пределить </w:t>
      </w:r>
      <w:r w:rsidR="00130757">
        <w:rPr>
          <w:color w:val="000000"/>
        </w:rPr>
        <w:t xml:space="preserve">границы полосы пропускания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</m:oMath>
      <w:r w:rsidR="00130757">
        <w:rPr>
          <w:color w:val="000000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r w:rsidR="00130757">
        <w:rPr>
          <w:color w:val="000000"/>
        </w:rPr>
        <w:t xml:space="preserve"> </w:t>
      </w:r>
      <w:r>
        <w:rPr>
          <w:color w:val="000000"/>
        </w:rPr>
        <w:t>соответствующие значению</w:t>
      </w:r>
      <w:r w:rsidRPr="00EC1560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</m:oMath>
      <w:r w:rsidR="000B055F">
        <w:rPr>
          <w:color w:val="000000"/>
        </w:rPr>
        <w:t xml:space="preserve">. Также необходимо определить </w:t>
      </w:r>
      <w:r w:rsidR="00130757">
        <w:rPr>
          <w:color w:val="000000"/>
        </w:rPr>
        <w:t xml:space="preserve">значение резонансной частоты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="00130757">
        <w:rPr>
          <w:color w:val="000000"/>
        </w:rPr>
        <w:t>.</w:t>
      </w:r>
      <w:r w:rsidR="00130757" w:rsidRPr="00130757">
        <w:rPr>
          <w:color w:val="000000"/>
        </w:rPr>
        <w:t xml:space="preserve"> </w:t>
      </w:r>
      <w:r w:rsidR="00AA48AF">
        <w:rPr>
          <w:color w:val="000000"/>
        </w:rPr>
        <w:t>По формуле (8) рассчитать нагруженную добротность.</w:t>
      </w:r>
    </w:p>
    <w:p w:rsidR="00B35249" w:rsidRDefault="0063139A" w:rsidP="00264A3B">
      <w:pPr>
        <w:numPr>
          <w:ilvl w:val="0"/>
          <w:numId w:val="25"/>
        </w:numPr>
        <w:shd w:val="clear" w:color="auto" w:fill="FFFFFF"/>
        <w:ind w:left="0" w:firstLine="284"/>
        <w:rPr>
          <w:color w:val="000000"/>
        </w:rPr>
      </w:pPr>
      <w:r>
        <w:rPr>
          <w:color w:val="000000"/>
        </w:rPr>
        <w:t xml:space="preserve">Для </w:t>
      </w:r>
      <w:r w:rsidR="00012BEB">
        <w:rPr>
          <w:color w:val="000000"/>
        </w:rPr>
        <w:t xml:space="preserve">выше </w:t>
      </w:r>
      <w:r>
        <w:rPr>
          <w:color w:val="000000"/>
        </w:rPr>
        <w:t>проведенных измерений р</w:t>
      </w:r>
      <w:r w:rsidR="00D25CEE" w:rsidRPr="00B35249">
        <w:rPr>
          <w:color w:val="000000"/>
        </w:rPr>
        <w:t>ассчитать собственн</w:t>
      </w:r>
      <w:r w:rsidR="00B35249" w:rsidRPr="00B35249">
        <w:rPr>
          <w:color w:val="000000"/>
        </w:rPr>
        <w:t>ую</w:t>
      </w:r>
      <w:r w:rsidR="00D25CEE" w:rsidRPr="00B35249">
        <w:rPr>
          <w:color w:val="000000"/>
        </w:rPr>
        <w:t xml:space="preserve"> добротность резонатора воспользовавшись формулой (11). Для этого </w:t>
      </w:r>
      <w:r w:rsidR="00B35249" w:rsidRPr="00B35249">
        <w:rPr>
          <w:color w:val="000000"/>
        </w:rPr>
        <w:t>необходимо</w:t>
      </w:r>
      <w:r>
        <w:rPr>
          <w:color w:val="000000"/>
        </w:rPr>
        <w:t xml:space="preserve"> ещё</w:t>
      </w:r>
      <w:r w:rsidR="00B35249" w:rsidRPr="00B35249">
        <w:rPr>
          <w:color w:val="000000"/>
        </w:rPr>
        <w:t xml:space="preserve"> </w:t>
      </w:r>
      <w:r w:rsidR="00D25CEE" w:rsidRPr="00B35249">
        <w:rPr>
          <w:color w:val="000000"/>
        </w:rPr>
        <w:t xml:space="preserve">определить величину </w:t>
      </w:r>
      <w:r w:rsidR="00D25CEE">
        <w:t>коэффициент связи резонатора с внешней цепью</w:t>
      </w:r>
      <w:r w:rsidR="00012BEB">
        <w:t> </w:t>
      </w:r>
      <m:oMath>
        <m:r>
          <w:rPr>
            <w:rFonts w:ascii="Cambria Math" w:hAnsi="Cambria Math"/>
            <w:color w:val="000000"/>
          </w:rPr>
          <m:t>β</m:t>
        </m:r>
      </m:oMath>
      <w:r w:rsidR="00D25CEE" w:rsidRPr="00B35249">
        <w:rPr>
          <w:color w:val="000000"/>
        </w:rPr>
        <w:t xml:space="preserve">. </w:t>
      </w:r>
      <w:r w:rsidR="00B35249" w:rsidRPr="00B35249">
        <w:rPr>
          <w:color w:val="000000"/>
        </w:rPr>
        <w:t xml:space="preserve">Для </w:t>
      </w:r>
      <w:r>
        <w:rPr>
          <w:color w:val="000000"/>
        </w:rPr>
        <w:t xml:space="preserve">определения </w:t>
      </w:r>
      <m:oMath>
        <m:r>
          <w:rPr>
            <w:rFonts w:ascii="Cambria Math" w:hAnsi="Cambria Math"/>
            <w:color w:val="000000"/>
          </w:rPr>
          <m:t>β</m:t>
        </m:r>
      </m:oMath>
      <w:r w:rsidRPr="00B35249">
        <w:rPr>
          <w:color w:val="000000"/>
        </w:rPr>
        <w:t xml:space="preserve"> </w:t>
      </w:r>
      <w:r w:rsidR="00B35249" w:rsidRPr="00B35249">
        <w:rPr>
          <w:color w:val="000000"/>
        </w:rPr>
        <w:t>сначала необходимо определить</w:t>
      </w:r>
      <w:r w:rsidR="000B055F" w:rsidRPr="00B35249">
        <w:rPr>
          <w:color w:val="000000"/>
        </w:rPr>
        <w:t xml:space="preserve"> характер связи резонатора с внешн</w:t>
      </w:r>
      <w:r w:rsidR="006449FB" w:rsidRPr="00B35249">
        <w:rPr>
          <w:color w:val="000000"/>
        </w:rPr>
        <w:t>ей цепью</w:t>
      </w:r>
      <w:r w:rsidR="00012BEB">
        <w:rPr>
          <w:color w:val="000000"/>
        </w:rPr>
        <w:t xml:space="preserve"> (связь выше или ниже критической)</w:t>
      </w:r>
      <w:r w:rsidR="00B35249" w:rsidRPr="00B35249">
        <w:rPr>
          <w:color w:val="000000"/>
        </w:rPr>
        <w:t>. Например, это</w:t>
      </w:r>
      <w:r w:rsidR="000B055F" w:rsidRPr="00B35249">
        <w:rPr>
          <w:color w:val="000000"/>
        </w:rPr>
        <w:t xml:space="preserve"> можно </w:t>
      </w:r>
      <w:r w:rsidR="00B35249" w:rsidRPr="00B35249">
        <w:rPr>
          <w:color w:val="000000"/>
        </w:rPr>
        <w:t xml:space="preserve">сделать </w:t>
      </w:r>
      <w:r w:rsidR="000B055F">
        <w:t xml:space="preserve">путем изменения в небольших пределах глубины погружения в резонатор элемента связи. </w:t>
      </w:r>
      <w:r w:rsidR="006449FB" w:rsidRPr="00B35249">
        <w:rPr>
          <w:color w:val="000000"/>
        </w:rPr>
        <w:t xml:space="preserve">В зависимости от характера связи определение величины </w:t>
      </w:r>
      <m:oMath>
        <m:r>
          <w:rPr>
            <w:rFonts w:ascii="Cambria Math" w:hAnsi="Cambria Math"/>
          </w:rPr>
          <m:t>β</m:t>
        </m:r>
      </m:oMath>
      <w:r w:rsidR="006449FB">
        <w:t xml:space="preserve"> </w:t>
      </w:r>
      <w:r w:rsidR="006449FB" w:rsidRPr="00B35249">
        <w:rPr>
          <w:color w:val="000000"/>
        </w:rPr>
        <w:t>проводится либо по формуле</w:t>
      </w:r>
      <w:r w:rsidR="00012BEB">
        <w:rPr>
          <w:color w:val="000000"/>
        </w:rPr>
        <w:t> </w:t>
      </w:r>
      <w:r w:rsidR="006449FB" w:rsidRPr="00B35249">
        <w:rPr>
          <w:color w:val="000000"/>
        </w:rPr>
        <w:t>(1</w:t>
      </w:r>
      <w:r w:rsidR="004A5500" w:rsidRPr="00B35249">
        <w:rPr>
          <w:color w:val="000000"/>
        </w:rPr>
        <w:t>2</w:t>
      </w:r>
      <w:r w:rsidR="006449FB" w:rsidRPr="00B35249">
        <w:rPr>
          <w:color w:val="000000"/>
        </w:rPr>
        <w:t>), либо по формуле</w:t>
      </w:r>
      <w:r w:rsidR="00012BEB">
        <w:rPr>
          <w:color w:val="000000"/>
        </w:rPr>
        <w:t> </w:t>
      </w:r>
      <w:r w:rsidR="006449FB" w:rsidRPr="00B35249">
        <w:rPr>
          <w:color w:val="000000"/>
        </w:rPr>
        <w:t>(1</w:t>
      </w:r>
      <w:r w:rsidR="004A5500" w:rsidRPr="00B35249">
        <w:rPr>
          <w:color w:val="000000"/>
        </w:rPr>
        <w:t>3</w:t>
      </w:r>
      <w:r w:rsidR="006449FB" w:rsidRPr="00B35249">
        <w:rPr>
          <w:color w:val="000000"/>
        </w:rPr>
        <w:t>).</w:t>
      </w:r>
    </w:p>
    <w:p w:rsidR="006449FB" w:rsidRPr="00B35249" w:rsidRDefault="006449FB" w:rsidP="00264A3B">
      <w:pPr>
        <w:numPr>
          <w:ilvl w:val="0"/>
          <w:numId w:val="25"/>
        </w:numPr>
        <w:shd w:val="clear" w:color="auto" w:fill="FFFFFF"/>
        <w:ind w:left="0" w:firstLine="284"/>
        <w:rPr>
          <w:color w:val="000000"/>
        </w:rPr>
      </w:pPr>
      <w:r w:rsidRPr="00B35249">
        <w:rPr>
          <w:color w:val="000000"/>
        </w:rPr>
        <w:t xml:space="preserve">Провести измерения собственной добротности резонатора для случая когда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и </w:t>
      </w:r>
      <m:oMath>
        <m:r>
          <w:rPr>
            <w:rFonts w:ascii="Cambria Math" w:hAnsi="Cambria Math"/>
          </w:rPr>
          <m:t>β=1</m:t>
        </m:r>
      </m:oMath>
      <w:r>
        <w:t xml:space="preserve"> (критическая связь).</w:t>
      </w:r>
    </w:p>
    <w:p w:rsidR="006B6812" w:rsidRDefault="006B6812" w:rsidP="00257C95">
      <w:pPr>
        <w:keepNext/>
        <w:shd w:val="clear" w:color="auto" w:fill="FFFFFF"/>
        <w:spacing w:before="600" w:after="120"/>
        <w:ind w:firstLine="0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 w:rsidR="005C0F5C" w:rsidRDefault="005C0F5C" w:rsidP="002167EF">
      <w:pPr>
        <w:numPr>
          <w:ilvl w:val="0"/>
          <w:numId w:val="18"/>
        </w:numPr>
        <w:shd w:val="clear" w:color="auto" w:fill="FFFFFF"/>
        <w:tabs>
          <w:tab w:val="clear" w:pos="1080"/>
          <w:tab w:val="num" w:pos="567"/>
        </w:tabs>
        <w:ind w:left="0" w:firstLine="284"/>
      </w:pPr>
      <w:r>
        <w:rPr>
          <w:color w:val="000000"/>
        </w:rPr>
        <w:t>Дать определение собственной и нагруженной добротности резонатора.</w:t>
      </w:r>
    </w:p>
    <w:p w:rsidR="00FD21BC" w:rsidRDefault="005C0F5C" w:rsidP="002167EF">
      <w:pPr>
        <w:numPr>
          <w:ilvl w:val="0"/>
          <w:numId w:val="18"/>
        </w:numPr>
        <w:shd w:val="clear" w:color="auto" w:fill="FFFFFF"/>
        <w:tabs>
          <w:tab w:val="clear" w:pos="1080"/>
          <w:tab w:val="num" w:pos="567"/>
        </w:tabs>
        <w:ind w:left="0" w:firstLine="284"/>
      </w:pPr>
      <w:r>
        <w:rPr>
          <w:color w:val="000000"/>
        </w:rPr>
        <w:t>Какие простейшие типы колебаний имеют место в цилиндрическом резонаторе? Структура их полей.</w:t>
      </w:r>
      <w:r w:rsidRPr="005C0F5C">
        <w:rPr>
          <w:color w:val="000000"/>
        </w:rPr>
        <w:t xml:space="preserve"> </w:t>
      </w:r>
      <w:r w:rsidR="00FD21BC">
        <w:t xml:space="preserve">Что объединяет колебания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010</m:t>
            </m:r>
          </m:sub>
        </m:sSub>
      </m:oMath>
      <w:r w:rsidR="00FD21B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110</m:t>
            </m:r>
          </m:sub>
        </m:sSub>
      </m:oMath>
      <w:r w:rsidR="00FD21BC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011</m:t>
            </m:r>
          </m:sub>
        </m:sSub>
      </m:oMath>
      <w:r w:rsidR="00FD21B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111</m:t>
            </m:r>
          </m:sub>
        </m:sSub>
      </m:oMath>
      <w:r w:rsidR="00FD21B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211</m:t>
            </m:r>
          </m:sub>
        </m:sSub>
      </m:oMath>
      <w:r w:rsidR="00FD21BC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011</m:t>
            </m:r>
          </m:sub>
        </m:sSub>
      </m:oMath>
      <w:r w:rsidR="00FD21BC">
        <w:t>.</w:t>
      </w:r>
    </w:p>
    <w:p w:rsidR="00FD21BC" w:rsidRDefault="0048677F" w:rsidP="002167EF">
      <w:pPr>
        <w:numPr>
          <w:ilvl w:val="0"/>
          <w:numId w:val="18"/>
        </w:numPr>
        <w:shd w:val="clear" w:color="auto" w:fill="FFFFFF"/>
        <w:tabs>
          <w:tab w:val="clear" w:pos="1080"/>
          <w:tab w:val="num" w:pos="567"/>
        </w:tabs>
        <w:ind w:left="0" w:firstLine="284"/>
      </w:pPr>
      <w:r>
        <w:t xml:space="preserve">Возбуждение </w:t>
      </w:r>
      <w:r w:rsidR="007437B6">
        <w:t xml:space="preserve">объёмного </w:t>
      </w:r>
      <w:r>
        <w:t>резонатора при помощи</w:t>
      </w:r>
      <w:r w:rsidR="00295E51">
        <w:t>:</w:t>
      </w:r>
      <w:r>
        <w:t xml:space="preserve"> петлевого элемента связи</w:t>
      </w:r>
      <w:r w:rsidR="00295E51">
        <w:t xml:space="preserve">, </w:t>
      </w:r>
      <w:proofErr w:type="spellStart"/>
      <w:r w:rsidR="00295E51">
        <w:t>штырьевого</w:t>
      </w:r>
      <w:proofErr w:type="spellEnd"/>
      <w:r w:rsidR="00295E51">
        <w:t xml:space="preserve"> элемента связи, щелевого элемента связи</w:t>
      </w:r>
      <w:r>
        <w:t xml:space="preserve">. Принцип действия. </w:t>
      </w:r>
      <w:r w:rsidR="00FD21BC">
        <w:t xml:space="preserve">Условия необходимые для эффективного возбуждения </w:t>
      </w:r>
      <w:r>
        <w:t xml:space="preserve">заданных </w:t>
      </w:r>
      <w:r w:rsidR="00FD21BC">
        <w:t>колебаний.</w:t>
      </w:r>
    </w:p>
    <w:p w:rsidR="00FD21BC" w:rsidRDefault="00C64885" w:rsidP="003F23B2">
      <w:pPr>
        <w:numPr>
          <w:ilvl w:val="0"/>
          <w:numId w:val="18"/>
        </w:numPr>
        <w:shd w:val="clear" w:color="auto" w:fill="FFFFFF"/>
        <w:tabs>
          <w:tab w:val="clear" w:pos="1080"/>
          <w:tab w:val="num" w:pos="567"/>
        </w:tabs>
        <w:ind w:left="0" w:firstLine="284"/>
      </w:pPr>
      <w:r>
        <w:t xml:space="preserve">Влияние элементов связи на </w:t>
      </w:r>
      <w:r w:rsidR="007437B6">
        <w:t xml:space="preserve">резонансную частоту возбуждаемых колебаний в </w:t>
      </w:r>
      <w:r w:rsidR="00016B8E">
        <w:t xml:space="preserve">объёмном </w:t>
      </w:r>
      <w:r w:rsidR="007437B6">
        <w:t>резонаторе</w:t>
      </w:r>
      <w:r w:rsidR="00FD21BC">
        <w:t>.</w:t>
      </w:r>
    </w:p>
    <w:p w:rsidR="007437B6" w:rsidRDefault="007437B6" w:rsidP="003F23B2">
      <w:pPr>
        <w:numPr>
          <w:ilvl w:val="0"/>
          <w:numId w:val="18"/>
        </w:numPr>
        <w:shd w:val="clear" w:color="auto" w:fill="FFFFFF"/>
        <w:tabs>
          <w:tab w:val="clear" w:pos="1080"/>
          <w:tab w:val="num" w:pos="567"/>
        </w:tabs>
        <w:ind w:left="0" w:firstLine="284"/>
      </w:pPr>
      <w:r>
        <w:t xml:space="preserve">Эквивалентная схема </w:t>
      </w:r>
      <w:r w:rsidR="00016B8E">
        <w:t xml:space="preserve">объёмного </w:t>
      </w:r>
      <w:r>
        <w:t>резонатора на сосредоточенных элементах</w:t>
      </w:r>
      <w:r w:rsidR="00016B8E">
        <w:t>. Условия применения.</w:t>
      </w:r>
    </w:p>
    <w:p w:rsidR="00257C95" w:rsidRPr="005C0F5C" w:rsidRDefault="00257C95" w:rsidP="00257C95">
      <w:pPr>
        <w:numPr>
          <w:ilvl w:val="0"/>
          <w:numId w:val="18"/>
        </w:numPr>
        <w:shd w:val="clear" w:color="auto" w:fill="FFFFFF"/>
        <w:tabs>
          <w:tab w:val="clear" w:pos="1080"/>
          <w:tab w:val="num" w:pos="567"/>
        </w:tabs>
        <w:ind w:left="0" w:firstLine="284"/>
      </w:pPr>
      <w:r>
        <w:rPr>
          <w:color w:val="000000"/>
        </w:rPr>
        <w:t>Описать методику измерений добротности резонатора в данной работе и указать ее достоинства и недостатки.</w:t>
      </w:r>
    </w:p>
    <w:p w:rsidR="00016B8E" w:rsidRPr="005C0F5C" w:rsidRDefault="00016B8E" w:rsidP="005C0F5C">
      <w:pPr>
        <w:numPr>
          <w:ilvl w:val="0"/>
          <w:numId w:val="18"/>
        </w:numPr>
        <w:shd w:val="clear" w:color="auto" w:fill="FFFFFF"/>
        <w:tabs>
          <w:tab w:val="clear" w:pos="1080"/>
          <w:tab w:val="num" w:pos="567"/>
        </w:tabs>
        <w:ind w:left="0" w:firstLine="284"/>
      </w:pPr>
      <w:r w:rsidRPr="0048677F">
        <w:rPr>
          <w:color w:val="000000"/>
        </w:rPr>
        <w:t>Объясните с физической точки зрения, что такое критическая связь.</w:t>
      </w:r>
      <w:r w:rsidR="00257C95">
        <w:rPr>
          <w:color w:val="000000"/>
        </w:rPr>
        <w:t xml:space="preserve"> Как на диаграмме Смита должна выглядеть </w:t>
      </w:r>
      <w:r w:rsidR="00307987" w:rsidRPr="0048677F">
        <w:rPr>
          <w:color w:val="000000"/>
        </w:rPr>
        <w:t>критическая связь</w:t>
      </w:r>
      <w:r w:rsidR="00307987">
        <w:rPr>
          <w:color w:val="000000"/>
        </w:rPr>
        <w:t>.</w:t>
      </w:r>
    </w:p>
    <w:p w:rsidR="006B6812" w:rsidRDefault="006B6812" w:rsidP="00307987">
      <w:pPr>
        <w:keepNext/>
        <w:shd w:val="clear" w:color="auto" w:fill="FFFFFF"/>
        <w:spacing w:before="480" w:after="120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Библиографический список</w:t>
      </w:r>
    </w:p>
    <w:p w:rsidR="00E36D2A" w:rsidRDefault="00E36D2A" w:rsidP="00E36D2A">
      <w:pPr>
        <w:widowControl w:val="0"/>
        <w:shd w:val="clear" w:color="auto" w:fill="FFFFFF"/>
        <w:tabs>
          <w:tab w:val="clear" w:pos="284"/>
        </w:tabs>
        <w:autoSpaceDE w:val="0"/>
        <w:autoSpaceDN w:val="0"/>
        <w:adjustRightInd w:val="0"/>
        <w:jc w:val="left"/>
        <w:rPr>
          <w:color w:val="000000"/>
        </w:rPr>
      </w:pPr>
      <w:r>
        <w:rPr>
          <w:i/>
          <w:iCs/>
          <w:color w:val="000000"/>
        </w:rPr>
        <w:t>Вайнштейн Л. А.</w:t>
      </w:r>
      <w:r>
        <w:rPr>
          <w:color w:val="000000"/>
        </w:rPr>
        <w:t xml:space="preserve"> Электромагнитные волны. М., 1970.</w:t>
      </w:r>
    </w:p>
    <w:p w:rsidR="006B6812" w:rsidRDefault="006B6812" w:rsidP="0062080C">
      <w:pPr>
        <w:shd w:val="clear" w:color="auto" w:fill="FFFFFF"/>
        <w:tabs>
          <w:tab w:val="clear" w:pos="284"/>
          <w:tab w:val="num" w:pos="1778"/>
        </w:tabs>
        <w:rPr>
          <w:color w:val="000000"/>
        </w:rPr>
      </w:pPr>
      <w:proofErr w:type="spellStart"/>
      <w:r>
        <w:rPr>
          <w:i/>
          <w:iCs/>
          <w:color w:val="000000"/>
        </w:rPr>
        <w:t>Гинзтон</w:t>
      </w:r>
      <w:proofErr w:type="spellEnd"/>
      <w:r>
        <w:rPr>
          <w:i/>
          <w:iCs/>
          <w:color w:val="000000"/>
        </w:rPr>
        <w:t xml:space="preserve"> Э. Л.</w:t>
      </w:r>
      <w:r>
        <w:rPr>
          <w:color w:val="000000"/>
        </w:rPr>
        <w:t xml:space="preserve"> Измерения на сантиметровых волнах. М., 1960</w:t>
      </w:r>
    </w:p>
    <w:p w:rsidR="00E36D2A" w:rsidRDefault="00E36D2A" w:rsidP="00E36D2A">
      <w:pPr>
        <w:widowControl w:val="0"/>
        <w:shd w:val="clear" w:color="auto" w:fill="FFFFFF"/>
        <w:tabs>
          <w:tab w:val="clear" w:pos="284"/>
        </w:tabs>
        <w:autoSpaceDE w:val="0"/>
        <w:autoSpaceDN w:val="0"/>
        <w:adjustRightInd w:val="0"/>
        <w:jc w:val="left"/>
      </w:pPr>
      <w:r>
        <w:rPr>
          <w:i/>
          <w:iCs/>
        </w:rPr>
        <w:t>Калинин В. И., Герштейн Г. М.</w:t>
      </w:r>
      <w:r>
        <w:t xml:space="preserve"> Введение в радиофизику. М., 1957.</w:t>
      </w:r>
    </w:p>
    <w:p w:rsidR="00E36D2A" w:rsidRDefault="00E36D2A" w:rsidP="00E36D2A">
      <w:pPr>
        <w:widowControl w:val="0"/>
        <w:shd w:val="clear" w:color="auto" w:fill="FFFFFF"/>
        <w:tabs>
          <w:tab w:val="clear" w:pos="284"/>
        </w:tabs>
        <w:autoSpaceDE w:val="0"/>
        <w:autoSpaceDN w:val="0"/>
        <w:adjustRightInd w:val="0"/>
        <w:jc w:val="left"/>
        <w:rPr>
          <w:color w:val="000000"/>
        </w:rPr>
      </w:pPr>
      <w:r>
        <w:rPr>
          <w:i/>
          <w:iCs/>
          <w:color w:val="000000"/>
        </w:rPr>
        <w:t>Лебедев И. В.</w:t>
      </w:r>
      <w:r>
        <w:rPr>
          <w:color w:val="000000"/>
        </w:rPr>
        <w:t xml:space="preserve"> Техника и приборы СВЧ. М., 1970.</w:t>
      </w:r>
    </w:p>
    <w:p w:rsidR="006B6812" w:rsidRDefault="006B6812" w:rsidP="0062080C">
      <w:pPr>
        <w:shd w:val="clear" w:color="auto" w:fill="FFFFFF"/>
        <w:tabs>
          <w:tab w:val="clear" w:pos="284"/>
          <w:tab w:val="num" w:pos="1778"/>
        </w:tabs>
      </w:pPr>
      <w:proofErr w:type="spellStart"/>
      <w:r>
        <w:rPr>
          <w:i/>
          <w:iCs/>
          <w:color w:val="000000"/>
        </w:rPr>
        <w:t>Милованов</w:t>
      </w:r>
      <w:proofErr w:type="spellEnd"/>
      <w:r>
        <w:rPr>
          <w:i/>
          <w:iCs/>
          <w:color w:val="000000"/>
        </w:rPr>
        <w:t xml:space="preserve"> О. С., </w:t>
      </w:r>
      <w:proofErr w:type="spellStart"/>
      <w:r>
        <w:rPr>
          <w:i/>
          <w:iCs/>
          <w:color w:val="000000"/>
        </w:rPr>
        <w:t>Собенин</w:t>
      </w:r>
      <w:proofErr w:type="spellEnd"/>
      <w:r>
        <w:rPr>
          <w:i/>
          <w:iCs/>
          <w:color w:val="000000"/>
        </w:rPr>
        <w:t xml:space="preserve"> Н. П.</w:t>
      </w:r>
      <w:r>
        <w:rPr>
          <w:color w:val="000000"/>
        </w:rPr>
        <w:t xml:space="preserve"> Техника сверхвысоких частот. М., 1980.</w:t>
      </w:r>
    </w:p>
    <w:p w:rsidR="006449FB" w:rsidRDefault="006449FB" w:rsidP="006449FB">
      <w:pPr>
        <w:widowControl w:val="0"/>
        <w:shd w:val="clear" w:color="auto" w:fill="FFFFFF"/>
        <w:tabs>
          <w:tab w:val="clear" w:pos="284"/>
        </w:tabs>
        <w:autoSpaceDE w:val="0"/>
        <w:autoSpaceDN w:val="0"/>
        <w:adjustRightInd w:val="0"/>
        <w:jc w:val="left"/>
      </w:pPr>
      <w:r>
        <w:rPr>
          <w:i/>
          <w:iCs/>
        </w:rPr>
        <w:t>Никольский В. В.</w:t>
      </w:r>
      <w:r>
        <w:t xml:space="preserve"> Электродинамика и распространение радиоволн. М., 1973.</w:t>
      </w:r>
    </w:p>
    <w:p w:rsidR="00E36D2A" w:rsidRDefault="00E36D2A" w:rsidP="00E36D2A">
      <w:pPr>
        <w:shd w:val="clear" w:color="auto" w:fill="FFFFFF"/>
        <w:tabs>
          <w:tab w:val="clear" w:pos="284"/>
          <w:tab w:val="num" w:pos="1778"/>
        </w:tabs>
        <w:rPr>
          <w:color w:val="000000"/>
        </w:rPr>
      </w:pPr>
      <w:proofErr w:type="spellStart"/>
      <w:r>
        <w:rPr>
          <w:i/>
          <w:iCs/>
          <w:color w:val="000000"/>
        </w:rPr>
        <w:t>Тишер</w:t>
      </w:r>
      <w:proofErr w:type="spellEnd"/>
      <w:r>
        <w:rPr>
          <w:i/>
          <w:iCs/>
          <w:color w:val="000000"/>
        </w:rPr>
        <w:t xml:space="preserve"> Ф.</w:t>
      </w:r>
      <w:r>
        <w:rPr>
          <w:color w:val="000000"/>
        </w:rPr>
        <w:t xml:space="preserve"> Техника измерений на сверхвысоких частотах. М., 1963.</w:t>
      </w:r>
    </w:p>
    <w:p w:rsidR="000E3FB5" w:rsidRDefault="000E3FB5">
      <w:pPr>
        <w:tabs>
          <w:tab w:val="clear" w:pos="284"/>
        </w:tabs>
        <w:ind w:firstLine="0"/>
        <w:jc w:val="left"/>
        <w:rPr>
          <w:color w:val="000000"/>
        </w:rPr>
      </w:pPr>
      <w:r>
        <w:rPr>
          <w:color w:val="000000"/>
        </w:rPr>
        <w:br w:type="page"/>
      </w:r>
    </w:p>
    <w:p w:rsidR="0024139E" w:rsidRPr="00DF6EFB" w:rsidRDefault="0024139E" w:rsidP="0024139E">
      <w:pPr>
        <w:shd w:val="clear" w:color="auto" w:fill="FFFFFF"/>
        <w:ind w:firstLine="0"/>
      </w:pPr>
      <w:r>
        <w:lastRenderedPageBreak/>
        <w:t>ПРИЛОЖЕНИЕ А</w:t>
      </w:r>
    </w:p>
    <w:p w:rsidR="00550B20" w:rsidRPr="00550B20" w:rsidRDefault="00550B20" w:rsidP="00E460F5">
      <w:pPr>
        <w:shd w:val="clear" w:color="auto" w:fill="FFFFFF"/>
        <w:spacing w:before="120"/>
        <w:ind w:firstLine="0"/>
      </w:pPr>
      <w:r>
        <w:t xml:space="preserve">ЦИЛИНДРИЧЕСКИЙ </w:t>
      </w:r>
      <w:r w:rsidR="00CE72B5">
        <w:t xml:space="preserve">ОБЬЕМНЫЙ </w:t>
      </w:r>
      <w:r>
        <w:t>РЕЗОНАТОР.</w:t>
      </w:r>
    </w:p>
    <w:p w:rsidR="00CE72B5" w:rsidRDefault="00CE72B5" w:rsidP="002E610C">
      <w:pPr>
        <w:shd w:val="clear" w:color="auto" w:fill="FFFFFF"/>
        <w:spacing w:before="240" w:after="120"/>
        <w:ind w:firstLine="0"/>
      </w:pPr>
      <w:r>
        <w:t>Для</w:t>
      </w:r>
      <w:r w:rsidRPr="006868EF">
        <w:t xml:space="preserve"> </w:t>
      </w:r>
      <w:r>
        <w:t xml:space="preserve">колебаний вида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nim</m:t>
            </m:r>
          </m:sub>
        </m:sSub>
      </m:oMath>
      <w:r>
        <w:rPr>
          <w:iCs/>
          <w:sz w:val="22"/>
          <w:szCs w:val="22"/>
        </w:rPr>
        <w:t xml:space="preserve"> </w:t>
      </w:r>
      <w:r w:rsidRPr="00A00CE0">
        <w:rPr>
          <w:iCs/>
        </w:rPr>
        <w:t>в цилиндрическом резонаторе</w:t>
      </w:r>
      <w:r>
        <w:rPr>
          <w:iCs/>
          <w:sz w:val="22"/>
          <w:szCs w:val="22"/>
        </w:rPr>
        <w:t xml:space="preserve"> </w:t>
      </w:r>
      <w:r>
        <w:t>компоненты электромагнитного поля описываются формулами:</w:t>
      </w:r>
    </w:p>
    <w:p w:rsidR="00CE72B5" w:rsidRPr="00CE72B5" w:rsidRDefault="00287F3F" w:rsidP="00486423">
      <w:pPr>
        <w:shd w:val="clear" w:color="auto" w:fill="FFFFFF"/>
        <w:spacing w:after="180"/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=    A ∙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,</m:t>
            </m:r>
          </m:e>
        </m:func>
      </m:oMath>
      <w:r w:rsidR="00CE72B5" w:rsidRPr="00CE72B5">
        <w:t xml:space="preserve"> </w:t>
      </w:r>
    </w:p>
    <w:p w:rsidR="00CE72B5" w:rsidRDefault="00287F3F" w:rsidP="008A0619">
      <w:pPr>
        <w:shd w:val="clear" w:color="auto" w:fill="FFFFFF"/>
        <w:spacing w:after="120"/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>=   A∙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 π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,</m:t>
            </m:r>
          </m:e>
        </m:func>
      </m:oMath>
      <w:r w:rsidR="00CE72B5" w:rsidRPr="00323AD3">
        <w:t xml:space="preserve"> </w:t>
      </w:r>
    </w:p>
    <w:p w:rsidR="00CE72B5" w:rsidRDefault="00287F3F" w:rsidP="008A0619">
      <w:pPr>
        <w:shd w:val="clear" w:color="auto" w:fill="FFFFFF"/>
        <w:spacing w:after="120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=-A∙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m∙π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 xml:space="preserve"> ∙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ni</m:t>
                </m:r>
              </m:sub>
            </m:sSub>
          </m:den>
        </m:f>
        <m:r>
          <w:rPr>
            <w:rFonts w:ascii="Cambria Math" w:hAnsi="Cambria Math"/>
          </w:rPr>
          <m:t xml:space="preserve">  ∙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 ∙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,</m:t>
            </m:r>
          </m:e>
        </m:func>
      </m:oMath>
      <w:r w:rsidR="00CE72B5">
        <w:t xml:space="preserve"> </w:t>
      </w:r>
    </w:p>
    <w:p w:rsidR="00CE72B5" w:rsidRPr="00AF77F6" w:rsidRDefault="00287F3F" w:rsidP="00486423">
      <w:pPr>
        <w:shd w:val="clear" w:color="auto" w:fill="FFFFFF"/>
        <w:spacing w:after="120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  0</m:t>
        </m:r>
      </m:oMath>
      <w:r w:rsidR="00CE72B5" w:rsidRPr="00AF77F6">
        <w:t xml:space="preserve"> </w:t>
      </w:r>
    </w:p>
    <w:p w:rsidR="00CE72B5" w:rsidRPr="00D53D26" w:rsidRDefault="00287F3F" w:rsidP="008A0619">
      <w:pPr>
        <w:shd w:val="clear" w:color="auto" w:fill="FFFFFF"/>
        <w:spacing w:after="120"/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>=-iA∙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m 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∙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ni</m:t>
                </m:r>
              </m:sub>
            </m:sSub>
          </m:den>
        </m:f>
        <m:r>
          <w:rPr>
            <w:rFonts w:ascii="Cambria Math" w:hAnsi="Cambria Math"/>
          </w:rPr>
          <m:t xml:space="preserve"> ∙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 ∙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,</m:t>
            </m:r>
          </m:e>
        </m:func>
      </m:oMath>
      <w:r w:rsidR="00CE72B5" w:rsidRPr="00D53D26">
        <w:t xml:space="preserve"> </w:t>
      </w:r>
    </w:p>
    <w:p w:rsidR="00CE72B5" w:rsidRDefault="00287F3F" w:rsidP="008A0619">
      <w:pPr>
        <w:shd w:val="clear" w:color="auto" w:fill="FFFFFF"/>
        <w:spacing w:after="120"/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 -iA∙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 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</m:e>
        </m:func>
      </m:oMath>
      <w:r w:rsidR="003C4C25">
        <w:t xml:space="preserve">. </w:t>
      </w:r>
    </w:p>
    <w:p w:rsidR="00A00CE0" w:rsidRDefault="00A00CE0" w:rsidP="002E610C">
      <w:pPr>
        <w:shd w:val="clear" w:color="auto" w:fill="FFFFFF"/>
        <w:spacing w:before="240" w:after="120"/>
        <w:ind w:firstLine="0"/>
      </w:pPr>
      <w:r w:rsidRPr="006868EF">
        <w:t xml:space="preserve">Для колебаний вида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nim</m:t>
            </m:r>
          </m:sub>
        </m:sSub>
      </m:oMath>
      <w:r>
        <w:rPr>
          <w:iCs/>
          <w:sz w:val="22"/>
          <w:szCs w:val="22"/>
        </w:rPr>
        <w:t xml:space="preserve"> в </w:t>
      </w:r>
      <w:r w:rsidRPr="00A00CE0">
        <w:rPr>
          <w:iCs/>
        </w:rPr>
        <w:t>цилиндрическом резонаторе</w:t>
      </w:r>
      <w:r>
        <w:t xml:space="preserve"> компоненты электромагнитного поля описываются формулами:</w:t>
      </w:r>
    </w:p>
    <w:p w:rsidR="00A00CE0" w:rsidRPr="00323AD3" w:rsidRDefault="00287F3F" w:rsidP="008A0619">
      <w:pPr>
        <w:shd w:val="clear" w:color="auto" w:fill="FFFFFF"/>
        <w:spacing w:after="120"/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=     A ∙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,</m:t>
            </m:r>
          </m:e>
        </m:func>
      </m:oMath>
      <w:r w:rsidR="00A00CE0" w:rsidRPr="00323AD3">
        <w:t xml:space="preserve"> </w:t>
      </w:r>
    </w:p>
    <w:p w:rsidR="00A00CE0" w:rsidRDefault="00287F3F" w:rsidP="008A0619">
      <w:pPr>
        <w:shd w:val="clear" w:color="auto" w:fill="FFFFFF"/>
        <w:spacing w:after="120"/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>= -A∙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 π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,</m:t>
            </m:r>
          </m:e>
        </m:func>
      </m:oMath>
      <w:r w:rsidR="00A00CE0" w:rsidRPr="00323AD3">
        <w:t xml:space="preserve"> </w:t>
      </w:r>
    </w:p>
    <w:p w:rsidR="00A00CE0" w:rsidRDefault="00287F3F" w:rsidP="008A0619">
      <w:pPr>
        <w:shd w:val="clear" w:color="auto" w:fill="FFFFFF"/>
        <w:spacing w:after="120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     A∙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m∙π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 xml:space="preserve"> ∙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ni</m:t>
                </m:r>
              </m:sub>
            </m:sSub>
          </m:den>
        </m:f>
        <m:r>
          <w:rPr>
            <w:rFonts w:ascii="Cambria Math" w:hAnsi="Cambria Math"/>
          </w:rPr>
          <m:t xml:space="preserve">  ∙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 ∙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,</m:t>
            </m:r>
          </m:e>
        </m:func>
      </m:oMath>
      <w:r w:rsidR="00A00CE0">
        <w:t xml:space="preserve"> </w:t>
      </w:r>
    </w:p>
    <w:p w:rsidR="00A00CE0" w:rsidRPr="00AF77F6" w:rsidRDefault="00287F3F" w:rsidP="00486423">
      <w:pPr>
        <w:shd w:val="clear" w:color="auto" w:fill="FFFFFF"/>
        <w:spacing w:after="120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  0</m:t>
        </m:r>
      </m:oMath>
      <w:r w:rsidR="00A00CE0" w:rsidRPr="00AF77F6">
        <w:t xml:space="preserve"> </w:t>
      </w:r>
    </w:p>
    <w:p w:rsidR="00A00CE0" w:rsidRDefault="00287F3F" w:rsidP="008A0619">
      <w:pPr>
        <w:shd w:val="clear" w:color="auto" w:fill="FFFFFF"/>
        <w:spacing w:after="120"/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>=iA∙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m 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∙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ni</m:t>
                </m:r>
              </m:sub>
            </m:sSub>
          </m:den>
        </m:f>
        <m:r>
          <w:rPr>
            <w:rFonts w:ascii="Cambria Math" w:hAnsi="Cambria Math"/>
          </w:rPr>
          <m:t xml:space="preserve"> ∙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 ∙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,</m:t>
            </m:r>
          </m:e>
        </m:func>
      </m:oMath>
      <w:r w:rsidR="00A00CE0" w:rsidRPr="00323AD3">
        <w:t xml:space="preserve"> </w:t>
      </w:r>
    </w:p>
    <w:p w:rsidR="00A00CE0" w:rsidRDefault="00287F3F" w:rsidP="008A0619">
      <w:pPr>
        <w:shd w:val="clear" w:color="auto" w:fill="FFFFFF"/>
        <w:spacing w:after="120"/>
        <w:ind w:firstLine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  iA∙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ϑ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m 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ni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 φ</m:t>
                </m:r>
              </m:e>
            </m:d>
          </m:e>
        </m:func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 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>z</m:t>
                </m:r>
              </m:e>
            </m:d>
          </m:e>
        </m:func>
      </m:oMath>
      <w:r w:rsidR="00A00CE0">
        <w:t>.</w:t>
      </w:r>
    </w:p>
    <w:p w:rsidR="00CE72B5" w:rsidRPr="008C773E" w:rsidRDefault="00CE72B5" w:rsidP="002E610C">
      <w:pPr>
        <w:shd w:val="clear" w:color="auto" w:fill="FFFFFF"/>
        <w:spacing w:before="240"/>
        <w:ind w:firstLine="0"/>
      </w:pPr>
      <w:r>
        <w:t>Здесь</w:t>
      </w:r>
      <w:r w:rsidRPr="00C11512">
        <w:t xml:space="preserve"> </w:t>
      </w:r>
      <m:oMath>
        <m:r>
          <w:rPr>
            <w:rFonts w:ascii="Cambria Math" w:hAnsi="Cambria Math"/>
          </w:rPr>
          <m:t>h</m:t>
        </m:r>
      </m:oMath>
      <w:r w:rsidRPr="00C11512">
        <w:t xml:space="preserve"> </w:t>
      </w:r>
      <w:r>
        <w:t xml:space="preserve">и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 </m:t>
        </m:r>
      </m:oMath>
      <w:r>
        <w:t xml:space="preserve"> – соответственно высота и радиус цилиндра;</w:t>
      </w:r>
      <w:r w:rsidR="00A00CE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A00CE0" w:rsidRPr="00DF4E02">
        <w:rPr>
          <w:color w:val="000000"/>
        </w:rPr>
        <w:t>–</w:t>
      </w:r>
      <w:r w:rsidR="00A00CE0">
        <w:rPr>
          <w:color w:val="000000"/>
        </w:rPr>
        <w:t xml:space="preserve"> </w:t>
      </w:r>
      <w:r w:rsidR="00E460F5">
        <w:rPr>
          <w:color w:val="000000"/>
        </w:rPr>
        <w:t>характеристическое сопротивление</w:t>
      </w:r>
      <w:r w:rsidR="00AB4E20" w:rsidRPr="00AB4E20">
        <w:rPr>
          <w:color w:val="000000"/>
        </w:rPr>
        <w:t xml:space="preserve"> среды, заполняющей резонатор</w:t>
      </w:r>
      <w:r w:rsidR="008A0619">
        <w:rPr>
          <w:color w:val="000000"/>
        </w:rPr>
        <w:t>;</w:t>
      </w:r>
      <w:r w:rsidR="00486423" w:rsidRPr="00486423">
        <w:rPr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A</m:t>
        </m:r>
      </m:oMath>
      <w:r w:rsidR="00486423" w:rsidRPr="00486423">
        <w:rPr>
          <w:color w:val="000000"/>
        </w:rPr>
        <w:t xml:space="preserve"> – </w:t>
      </w:r>
      <w:r w:rsidR="00486423" w:rsidRPr="001C1634">
        <w:rPr>
          <w:color w:val="000000"/>
        </w:rPr>
        <w:t>н</w:t>
      </w:r>
      <w:r w:rsidR="00486423" w:rsidRPr="001C1634">
        <w:rPr>
          <w:bCs/>
          <w:color w:val="333333"/>
          <w:shd w:val="clear" w:color="auto" w:fill="FFFFFF"/>
        </w:rPr>
        <w:t>ормирующая</w:t>
      </w:r>
      <w:r w:rsidR="002E610C" w:rsidRPr="001C1634">
        <w:rPr>
          <w:bCs/>
          <w:color w:val="333333"/>
          <w:shd w:val="clear" w:color="auto" w:fill="FFFFFF"/>
        </w:rPr>
        <w:t xml:space="preserve"> </w:t>
      </w:r>
      <w:r w:rsidR="00486423" w:rsidRPr="001C1634">
        <w:rPr>
          <w:bCs/>
          <w:color w:val="333333"/>
          <w:shd w:val="clear" w:color="auto" w:fill="FFFFFF"/>
        </w:rPr>
        <w:t>константа</w:t>
      </w:r>
      <w:r w:rsidR="002E610C" w:rsidRPr="001C1634">
        <w:rPr>
          <w:color w:val="000000"/>
        </w:rPr>
        <w:t>;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–</w:t>
      </w:r>
      <w:r w:rsidRPr="00406844">
        <w:t xml:space="preserve"> </w:t>
      </w:r>
      <w:r>
        <w:t xml:space="preserve">функция Бесселя;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–</w:t>
      </w:r>
      <w:r w:rsidRPr="00406844">
        <w:t xml:space="preserve"> </w:t>
      </w:r>
      <w:r>
        <w:t xml:space="preserve">производная функции Бесселя;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</m:oMath>
      <w:r>
        <w:t xml:space="preserve">– </w:t>
      </w:r>
      <w:proofErr w:type="spellStart"/>
      <w:r>
        <w:rPr>
          <w:i/>
          <w:iCs/>
          <w:sz w:val="22"/>
          <w:szCs w:val="22"/>
          <w:lang w:val="en-US"/>
        </w:rPr>
        <w:t>i</w:t>
      </w:r>
      <w:proofErr w:type="spellEnd"/>
      <w:r>
        <w:t xml:space="preserve">-й корень уравнения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="00F07766">
        <w:t>;</w:t>
      </w:r>
      <w:r w:rsidR="008A061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</m:oMath>
      <w:r w:rsidR="008A0619">
        <w:t xml:space="preserve">– </w:t>
      </w:r>
      <w:proofErr w:type="spellStart"/>
      <w:r w:rsidR="008A0619">
        <w:rPr>
          <w:i/>
          <w:iCs/>
          <w:sz w:val="22"/>
          <w:szCs w:val="22"/>
          <w:lang w:val="en-US"/>
        </w:rPr>
        <w:t>i</w:t>
      </w:r>
      <w:proofErr w:type="spellEnd"/>
      <w:r w:rsidR="008A0619">
        <w:t xml:space="preserve">-й корень уравнения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 = 0</m:t>
        </m:r>
      </m:oMath>
      <w:r w:rsidR="008A0619">
        <w:t xml:space="preserve">. </w:t>
      </w:r>
      <w:r w:rsidR="00A36941">
        <w:t>В таблицах 1 и 2 приведены з</w:t>
      </w:r>
      <w:r>
        <w:t>начения</w:t>
      </w:r>
      <w:r w:rsidRPr="009943F8">
        <w:t xml:space="preserve"> </w:t>
      </w:r>
      <w:r>
        <w:t xml:space="preserve">величин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</m:oMath>
      <w:r>
        <w:t xml:space="preserve"> </w:t>
      </w:r>
      <w:r w:rsidR="00A37EF5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ni</m:t>
            </m:r>
          </m:sub>
        </m:sSub>
      </m:oMath>
      <w:r w:rsidR="00A37EF5">
        <w:t xml:space="preserve"> </w:t>
      </w:r>
      <w:r>
        <w:t xml:space="preserve">для простейших типов волн. </w:t>
      </w:r>
    </w:p>
    <w:p w:rsidR="00CE72B5" w:rsidRDefault="00CE72B5" w:rsidP="002E610C">
      <w:pPr>
        <w:shd w:val="clear" w:color="auto" w:fill="FFFFFF"/>
        <w:tabs>
          <w:tab w:val="clear" w:pos="284"/>
        </w:tabs>
        <w:spacing w:before="120" w:after="120"/>
        <w:ind w:left="3691"/>
        <w:jc w:val="center"/>
      </w:pPr>
      <w:r>
        <w:t>Таблица</w:t>
      </w:r>
      <w:r>
        <w:rPr>
          <w:lang w:val="en-US"/>
        </w:rPr>
        <w:t> </w:t>
      </w:r>
      <w:r>
        <w:t>1</w:t>
      </w:r>
    </w:p>
    <w:tbl>
      <w:tblPr>
        <w:tblStyle w:val="ae"/>
        <w:tblW w:w="0" w:type="auto"/>
        <w:tblInd w:w="567" w:type="dxa"/>
        <w:tblLook w:val="04A0" w:firstRow="1" w:lastRow="0" w:firstColumn="1" w:lastColumn="0" w:noHBand="0" w:noVBand="1"/>
      </w:tblPr>
      <w:tblGrid>
        <w:gridCol w:w="1019"/>
        <w:gridCol w:w="1018"/>
        <w:gridCol w:w="1018"/>
        <w:gridCol w:w="1018"/>
        <w:gridCol w:w="1018"/>
      </w:tblGrid>
      <w:tr w:rsidR="00A04685" w:rsidTr="00361F9E">
        <w:trPr>
          <w:trHeight w:val="397"/>
        </w:trPr>
        <w:tc>
          <w:tcPr>
            <w:tcW w:w="1019" w:type="dxa"/>
            <w:vMerge w:val="restart"/>
          </w:tcPr>
          <w:p w:rsidR="00A04685" w:rsidRPr="00A36941" w:rsidRDefault="00287F3F" w:rsidP="00361F9E">
            <w:pPr>
              <w:tabs>
                <w:tab w:val="clear" w:pos="284"/>
              </w:tabs>
              <w:spacing w:before="600"/>
              <w:ind w:firstLine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ni</m:t>
                    </m:r>
                  </m:sub>
                </m:sSub>
              </m:oMath>
            </m:oMathPara>
          </w:p>
        </w:tc>
        <w:tc>
          <w:tcPr>
            <w:tcW w:w="1018" w:type="dxa"/>
            <w:tcBorders>
              <w:tl2br w:val="single" w:sz="4" w:space="0" w:color="auto"/>
            </w:tcBorders>
          </w:tcPr>
          <w:p w:rsidR="00A04685" w:rsidRPr="00A04685" w:rsidRDefault="00B348C9" w:rsidP="00361F9E">
            <w:pPr>
              <w:tabs>
                <w:tab w:val="clear" w:pos="284"/>
              </w:tabs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</w:rPr>
              <w:t xml:space="preserve">       </w:t>
            </w:r>
            <w:proofErr w:type="spellStart"/>
            <w:r w:rsidR="00A04685" w:rsidRPr="00A04685">
              <w:rPr>
                <w:i/>
                <w:lang w:val="en-US"/>
              </w:rPr>
              <w:t>i</w:t>
            </w:r>
            <w:proofErr w:type="spellEnd"/>
          </w:p>
          <w:p w:rsidR="00A04685" w:rsidRPr="00A04685" w:rsidRDefault="00B348C9" w:rsidP="00B348C9">
            <w:pPr>
              <w:tabs>
                <w:tab w:val="clear" w:pos="284"/>
              </w:tabs>
              <w:ind w:firstLine="0"/>
              <w:jc w:val="left"/>
              <w:rPr>
                <w:i/>
                <w:lang w:val="en-US"/>
              </w:rPr>
            </w:pPr>
            <w:r>
              <w:rPr>
                <w:i/>
              </w:rPr>
              <w:t xml:space="preserve">  </w:t>
            </w:r>
            <w:r w:rsidR="00A04685" w:rsidRPr="00A04685">
              <w:rPr>
                <w:i/>
                <w:lang w:val="en-US"/>
              </w:rPr>
              <w:t>n</w:t>
            </w:r>
          </w:p>
        </w:tc>
        <w:tc>
          <w:tcPr>
            <w:tcW w:w="1018" w:type="dxa"/>
            <w:vAlign w:val="center"/>
          </w:tcPr>
          <w:p w:rsidR="00A04685" w:rsidRPr="00A04685" w:rsidRDefault="00A04685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18" w:type="dxa"/>
            <w:vAlign w:val="center"/>
          </w:tcPr>
          <w:p w:rsidR="00A04685" w:rsidRPr="00A04685" w:rsidRDefault="00A04685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18" w:type="dxa"/>
            <w:vAlign w:val="center"/>
          </w:tcPr>
          <w:p w:rsidR="00A04685" w:rsidRPr="00A04685" w:rsidRDefault="00A04685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A04685" w:rsidTr="00361F9E">
        <w:trPr>
          <w:trHeight w:val="397"/>
        </w:trPr>
        <w:tc>
          <w:tcPr>
            <w:tcW w:w="1019" w:type="dxa"/>
            <w:vMerge/>
          </w:tcPr>
          <w:p w:rsidR="00A04685" w:rsidRDefault="00A04685" w:rsidP="00361F9E">
            <w:pPr>
              <w:tabs>
                <w:tab w:val="clear" w:pos="284"/>
              </w:tabs>
              <w:spacing w:after="120"/>
              <w:ind w:firstLine="0"/>
              <w:jc w:val="center"/>
            </w:pPr>
          </w:p>
        </w:tc>
        <w:tc>
          <w:tcPr>
            <w:tcW w:w="1018" w:type="dxa"/>
            <w:vAlign w:val="center"/>
          </w:tcPr>
          <w:p w:rsidR="00A04685" w:rsidRPr="00A04685" w:rsidRDefault="00A04685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18" w:type="dxa"/>
            <w:vAlign w:val="center"/>
          </w:tcPr>
          <w:p w:rsidR="00A04685" w:rsidRPr="00A04685" w:rsidRDefault="00A04685" w:rsidP="00361F9E">
            <w:pPr>
              <w:tabs>
                <w:tab w:val="clear" w:pos="284"/>
              </w:tabs>
              <w:ind w:firstLine="0"/>
              <w:jc w:val="center"/>
            </w:pPr>
            <w:r>
              <w:rPr>
                <w:lang w:val="en-US"/>
              </w:rPr>
              <w:t>2,405</w:t>
            </w:r>
          </w:p>
        </w:tc>
        <w:tc>
          <w:tcPr>
            <w:tcW w:w="1018" w:type="dxa"/>
            <w:vAlign w:val="center"/>
          </w:tcPr>
          <w:p w:rsidR="00A04685" w:rsidRDefault="00A04685" w:rsidP="00361F9E">
            <w:pPr>
              <w:tabs>
                <w:tab w:val="clear" w:pos="284"/>
              </w:tabs>
              <w:ind w:firstLine="0"/>
              <w:jc w:val="center"/>
            </w:pPr>
            <w:r>
              <w:t>5,520</w:t>
            </w:r>
          </w:p>
        </w:tc>
        <w:tc>
          <w:tcPr>
            <w:tcW w:w="1018" w:type="dxa"/>
            <w:vAlign w:val="center"/>
          </w:tcPr>
          <w:p w:rsidR="00A04685" w:rsidRDefault="00A04685" w:rsidP="00361F9E">
            <w:pPr>
              <w:tabs>
                <w:tab w:val="clear" w:pos="284"/>
              </w:tabs>
              <w:ind w:firstLine="0"/>
              <w:jc w:val="center"/>
            </w:pPr>
            <w:r>
              <w:t>8,654</w:t>
            </w:r>
          </w:p>
        </w:tc>
      </w:tr>
      <w:tr w:rsidR="00A04685" w:rsidTr="00361F9E">
        <w:trPr>
          <w:trHeight w:val="397"/>
        </w:trPr>
        <w:tc>
          <w:tcPr>
            <w:tcW w:w="1019" w:type="dxa"/>
            <w:vMerge/>
          </w:tcPr>
          <w:p w:rsidR="00A04685" w:rsidRDefault="00A04685" w:rsidP="00361F9E">
            <w:pPr>
              <w:tabs>
                <w:tab w:val="clear" w:pos="284"/>
              </w:tabs>
              <w:spacing w:after="120"/>
              <w:ind w:firstLine="0"/>
              <w:jc w:val="center"/>
            </w:pPr>
          </w:p>
        </w:tc>
        <w:tc>
          <w:tcPr>
            <w:tcW w:w="1018" w:type="dxa"/>
            <w:vAlign w:val="center"/>
          </w:tcPr>
          <w:p w:rsidR="00A04685" w:rsidRPr="00A04685" w:rsidRDefault="00A04685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18" w:type="dxa"/>
            <w:vAlign w:val="center"/>
          </w:tcPr>
          <w:p w:rsidR="00A04685" w:rsidRDefault="00A04685" w:rsidP="00361F9E">
            <w:pPr>
              <w:tabs>
                <w:tab w:val="clear" w:pos="284"/>
              </w:tabs>
              <w:ind w:firstLine="0"/>
              <w:jc w:val="center"/>
            </w:pPr>
            <w:r>
              <w:t>3,832</w:t>
            </w:r>
          </w:p>
        </w:tc>
        <w:tc>
          <w:tcPr>
            <w:tcW w:w="1018" w:type="dxa"/>
            <w:vAlign w:val="center"/>
          </w:tcPr>
          <w:p w:rsidR="00A04685" w:rsidRDefault="00A04685" w:rsidP="00361F9E">
            <w:pPr>
              <w:tabs>
                <w:tab w:val="clear" w:pos="284"/>
              </w:tabs>
              <w:ind w:firstLine="0"/>
              <w:jc w:val="center"/>
            </w:pPr>
            <w:r>
              <w:t>7,016</w:t>
            </w:r>
          </w:p>
        </w:tc>
        <w:tc>
          <w:tcPr>
            <w:tcW w:w="1018" w:type="dxa"/>
            <w:vAlign w:val="center"/>
          </w:tcPr>
          <w:p w:rsidR="00A04685" w:rsidRDefault="00A04685" w:rsidP="00361F9E">
            <w:pPr>
              <w:tabs>
                <w:tab w:val="clear" w:pos="284"/>
              </w:tabs>
              <w:ind w:firstLine="0"/>
              <w:jc w:val="center"/>
            </w:pPr>
            <w:r>
              <w:t>10,17</w:t>
            </w:r>
          </w:p>
        </w:tc>
      </w:tr>
      <w:tr w:rsidR="00A04685" w:rsidTr="00361F9E">
        <w:trPr>
          <w:trHeight w:val="397"/>
        </w:trPr>
        <w:tc>
          <w:tcPr>
            <w:tcW w:w="1019" w:type="dxa"/>
            <w:vMerge/>
          </w:tcPr>
          <w:p w:rsidR="00A04685" w:rsidRDefault="00A04685" w:rsidP="00361F9E">
            <w:pPr>
              <w:tabs>
                <w:tab w:val="clear" w:pos="284"/>
              </w:tabs>
              <w:spacing w:after="120"/>
              <w:ind w:firstLine="0"/>
              <w:jc w:val="center"/>
            </w:pPr>
          </w:p>
        </w:tc>
        <w:tc>
          <w:tcPr>
            <w:tcW w:w="1018" w:type="dxa"/>
            <w:vAlign w:val="center"/>
          </w:tcPr>
          <w:p w:rsidR="00A04685" w:rsidRPr="00A04685" w:rsidRDefault="00A04685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18" w:type="dxa"/>
            <w:vAlign w:val="center"/>
          </w:tcPr>
          <w:p w:rsidR="00A04685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5,136</w:t>
            </w:r>
          </w:p>
        </w:tc>
        <w:tc>
          <w:tcPr>
            <w:tcW w:w="1018" w:type="dxa"/>
            <w:vAlign w:val="center"/>
          </w:tcPr>
          <w:p w:rsidR="00A04685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8,417</w:t>
            </w:r>
          </w:p>
        </w:tc>
        <w:tc>
          <w:tcPr>
            <w:tcW w:w="1018" w:type="dxa"/>
            <w:vAlign w:val="center"/>
          </w:tcPr>
          <w:p w:rsidR="00A04685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11,63</w:t>
            </w:r>
          </w:p>
        </w:tc>
      </w:tr>
    </w:tbl>
    <w:p w:rsidR="00A36941" w:rsidRDefault="00A36941" w:rsidP="00BF30E6">
      <w:pPr>
        <w:shd w:val="clear" w:color="auto" w:fill="FFFFFF"/>
        <w:tabs>
          <w:tab w:val="clear" w:pos="284"/>
        </w:tabs>
        <w:spacing w:before="360" w:after="120"/>
        <w:ind w:left="3691"/>
        <w:jc w:val="center"/>
      </w:pPr>
      <w:r>
        <w:t>Таблица</w:t>
      </w:r>
      <w:r>
        <w:rPr>
          <w:lang w:val="en-US"/>
        </w:rPr>
        <w:t> </w:t>
      </w:r>
      <w:r>
        <w:t>2</w:t>
      </w:r>
    </w:p>
    <w:tbl>
      <w:tblPr>
        <w:tblStyle w:val="ae"/>
        <w:tblW w:w="0" w:type="auto"/>
        <w:tblInd w:w="567" w:type="dxa"/>
        <w:tblLook w:val="04A0" w:firstRow="1" w:lastRow="0" w:firstColumn="1" w:lastColumn="0" w:noHBand="0" w:noVBand="1"/>
      </w:tblPr>
      <w:tblGrid>
        <w:gridCol w:w="1019"/>
        <w:gridCol w:w="1018"/>
        <w:gridCol w:w="1018"/>
        <w:gridCol w:w="1018"/>
        <w:gridCol w:w="1018"/>
      </w:tblGrid>
      <w:tr w:rsidR="00A36941" w:rsidTr="00361F9E">
        <w:trPr>
          <w:trHeight w:val="397"/>
        </w:trPr>
        <w:tc>
          <w:tcPr>
            <w:tcW w:w="1019" w:type="dxa"/>
            <w:vMerge w:val="restart"/>
          </w:tcPr>
          <w:p w:rsidR="00A36941" w:rsidRPr="00A36941" w:rsidRDefault="00287F3F" w:rsidP="00361F9E">
            <w:pPr>
              <w:tabs>
                <w:tab w:val="clear" w:pos="284"/>
              </w:tabs>
              <w:spacing w:before="600"/>
              <w:ind w:firstLine="0"/>
              <w:jc w:val="right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ni</m:t>
                    </m:r>
                  </m:sub>
                </m:sSub>
              </m:oMath>
            </m:oMathPara>
          </w:p>
        </w:tc>
        <w:tc>
          <w:tcPr>
            <w:tcW w:w="1018" w:type="dxa"/>
            <w:tcBorders>
              <w:tl2br w:val="single" w:sz="4" w:space="0" w:color="auto"/>
            </w:tcBorders>
          </w:tcPr>
          <w:p w:rsidR="00A36941" w:rsidRPr="00A04685" w:rsidRDefault="00B348C9" w:rsidP="00361F9E">
            <w:pPr>
              <w:tabs>
                <w:tab w:val="clear" w:pos="284"/>
              </w:tabs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</w:rPr>
              <w:t xml:space="preserve">        </w:t>
            </w:r>
            <w:proofErr w:type="spellStart"/>
            <w:r w:rsidR="00A36941" w:rsidRPr="00A04685">
              <w:rPr>
                <w:i/>
                <w:lang w:val="en-US"/>
              </w:rPr>
              <w:t>i</w:t>
            </w:r>
            <w:proofErr w:type="spellEnd"/>
          </w:p>
          <w:p w:rsidR="00A36941" w:rsidRPr="00A04685" w:rsidRDefault="00A36941" w:rsidP="00361F9E">
            <w:pPr>
              <w:tabs>
                <w:tab w:val="clear" w:pos="284"/>
              </w:tabs>
              <w:ind w:firstLine="0"/>
              <w:jc w:val="left"/>
              <w:rPr>
                <w:i/>
                <w:lang w:val="en-US"/>
              </w:rPr>
            </w:pPr>
            <w:r w:rsidRPr="00A04685">
              <w:rPr>
                <w:i/>
                <w:lang w:val="en-US"/>
              </w:rPr>
              <w:t xml:space="preserve"> </w:t>
            </w:r>
            <w:r w:rsidR="00B348C9">
              <w:rPr>
                <w:i/>
              </w:rPr>
              <w:t xml:space="preserve"> </w:t>
            </w:r>
            <w:r w:rsidRPr="00A04685">
              <w:rPr>
                <w:i/>
                <w:lang w:val="en-US"/>
              </w:rPr>
              <w:t>n</w:t>
            </w:r>
          </w:p>
        </w:tc>
        <w:tc>
          <w:tcPr>
            <w:tcW w:w="1018" w:type="dxa"/>
            <w:vAlign w:val="center"/>
          </w:tcPr>
          <w:p w:rsidR="00A36941" w:rsidRPr="00A04685" w:rsidRDefault="00A36941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18" w:type="dxa"/>
            <w:vAlign w:val="center"/>
          </w:tcPr>
          <w:p w:rsidR="00A36941" w:rsidRPr="00A04685" w:rsidRDefault="00A36941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18" w:type="dxa"/>
            <w:vAlign w:val="center"/>
          </w:tcPr>
          <w:p w:rsidR="00A36941" w:rsidRPr="00A04685" w:rsidRDefault="00A36941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A36941" w:rsidTr="00361F9E">
        <w:trPr>
          <w:trHeight w:val="397"/>
        </w:trPr>
        <w:tc>
          <w:tcPr>
            <w:tcW w:w="1019" w:type="dxa"/>
            <w:vMerge/>
          </w:tcPr>
          <w:p w:rsidR="00A36941" w:rsidRDefault="00A36941" w:rsidP="00361F9E">
            <w:pPr>
              <w:tabs>
                <w:tab w:val="clear" w:pos="284"/>
              </w:tabs>
              <w:spacing w:after="120"/>
              <w:ind w:firstLine="0"/>
              <w:jc w:val="right"/>
            </w:pPr>
          </w:p>
        </w:tc>
        <w:tc>
          <w:tcPr>
            <w:tcW w:w="1018" w:type="dxa"/>
            <w:vAlign w:val="center"/>
          </w:tcPr>
          <w:p w:rsidR="00A36941" w:rsidRPr="00A04685" w:rsidRDefault="00A36941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18" w:type="dxa"/>
            <w:vAlign w:val="center"/>
          </w:tcPr>
          <w:p w:rsidR="00A36941" w:rsidRPr="00A04685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3,832</w:t>
            </w:r>
          </w:p>
        </w:tc>
        <w:tc>
          <w:tcPr>
            <w:tcW w:w="1018" w:type="dxa"/>
            <w:vAlign w:val="center"/>
          </w:tcPr>
          <w:p w:rsidR="00A36941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7,016</w:t>
            </w:r>
          </w:p>
        </w:tc>
        <w:tc>
          <w:tcPr>
            <w:tcW w:w="1018" w:type="dxa"/>
            <w:vAlign w:val="center"/>
          </w:tcPr>
          <w:p w:rsidR="00A36941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10,17</w:t>
            </w:r>
          </w:p>
        </w:tc>
      </w:tr>
      <w:tr w:rsidR="00A36941" w:rsidTr="00361F9E">
        <w:trPr>
          <w:trHeight w:val="397"/>
        </w:trPr>
        <w:tc>
          <w:tcPr>
            <w:tcW w:w="1019" w:type="dxa"/>
            <w:vMerge/>
          </w:tcPr>
          <w:p w:rsidR="00A36941" w:rsidRDefault="00A36941" w:rsidP="00361F9E">
            <w:pPr>
              <w:tabs>
                <w:tab w:val="clear" w:pos="284"/>
              </w:tabs>
              <w:spacing w:after="120"/>
              <w:ind w:firstLine="0"/>
              <w:jc w:val="right"/>
            </w:pPr>
          </w:p>
        </w:tc>
        <w:tc>
          <w:tcPr>
            <w:tcW w:w="1018" w:type="dxa"/>
            <w:vAlign w:val="center"/>
          </w:tcPr>
          <w:p w:rsidR="00A36941" w:rsidRPr="00A04685" w:rsidRDefault="00A36941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18" w:type="dxa"/>
            <w:vAlign w:val="center"/>
          </w:tcPr>
          <w:p w:rsidR="00A36941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1,841</w:t>
            </w:r>
          </w:p>
        </w:tc>
        <w:tc>
          <w:tcPr>
            <w:tcW w:w="1018" w:type="dxa"/>
            <w:vAlign w:val="center"/>
          </w:tcPr>
          <w:p w:rsidR="00A36941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5,332</w:t>
            </w:r>
          </w:p>
        </w:tc>
        <w:tc>
          <w:tcPr>
            <w:tcW w:w="1018" w:type="dxa"/>
            <w:vAlign w:val="center"/>
          </w:tcPr>
          <w:p w:rsidR="00A36941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8,536</w:t>
            </w:r>
          </w:p>
        </w:tc>
      </w:tr>
      <w:tr w:rsidR="00A36941" w:rsidTr="00361F9E">
        <w:trPr>
          <w:trHeight w:val="397"/>
        </w:trPr>
        <w:tc>
          <w:tcPr>
            <w:tcW w:w="1019" w:type="dxa"/>
            <w:vMerge/>
          </w:tcPr>
          <w:p w:rsidR="00A36941" w:rsidRDefault="00A36941" w:rsidP="00361F9E">
            <w:pPr>
              <w:tabs>
                <w:tab w:val="clear" w:pos="284"/>
              </w:tabs>
              <w:spacing w:after="120"/>
              <w:ind w:firstLine="0"/>
              <w:jc w:val="right"/>
            </w:pPr>
          </w:p>
        </w:tc>
        <w:tc>
          <w:tcPr>
            <w:tcW w:w="1018" w:type="dxa"/>
            <w:vAlign w:val="center"/>
          </w:tcPr>
          <w:p w:rsidR="00A36941" w:rsidRPr="00A04685" w:rsidRDefault="00A36941" w:rsidP="00361F9E">
            <w:pPr>
              <w:tabs>
                <w:tab w:val="clear" w:pos="284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18" w:type="dxa"/>
            <w:vAlign w:val="center"/>
          </w:tcPr>
          <w:p w:rsidR="00A36941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3,054</w:t>
            </w:r>
          </w:p>
        </w:tc>
        <w:tc>
          <w:tcPr>
            <w:tcW w:w="1018" w:type="dxa"/>
            <w:vAlign w:val="center"/>
          </w:tcPr>
          <w:p w:rsidR="00A36941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5,705</w:t>
            </w:r>
          </w:p>
        </w:tc>
        <w:tc>
          <w:tcPr>
            <w:tcW w:w="1018" w:type="dxa"/>
            <w:vAlign w:val="center"/>
          </w:tcPr>
          <w:p w:rsidR="00A36941" w:rsidRDefault="00A36941" w:rsidP="00361F9E">
            <w:pPr>
              <w:tabs>
                <w:tab w:val="clear" w:pos="284"/>
              </w:tabs>
              <w:ind w:firstLine="0"/>
              <w:jc w:val="center"/>
            </w:pPr>
            <w:r>
              <w:t>9,969</w:t>
            </w:r>
          </w:p>
        </w:tc>
      </w:tr>
    </w:tbl>
    <w:p w:rsidR="002E610C" w:rsidRDefault="002E610C" w:rsidP="00A04950">
      <w:pPr>
        <w:shd w:val="clear" w:color="auto" w:fill="FFFFFF"/>
        <w:spacing w:before="360" w:after="120"/>
      </w:pPr>
      <w:r>
        <w:rPr>
          <w:color w:val="000000"/>
        </w:rPr>
        <w:t>Характеристическое сопротивление</w:t>
      </w:r>
      <w:r w:rsidRPr="00AB4E20">
        <w:rPr>
          <w:color w:val="000000"/>
        </w:rPr>
        <w:t xml:space="preserve"> среды</w:t>
      </w:r>
      <w:r>
        <w:rPr>
          <w:color w:val="000000"/>
        </w:rPr>
        <w:t xml:space="preserve"> </w:t>
      </w:r>
      <w:r>
        <w:t>вычисляется по формуле</w:t>
      </w:r>
    </w:p>
    <w:p w:rsidR="002E610C" w:rsidRDefault="00287F3F" w:rsidP="00D43964">
      <w:pPr>
        <w:shd w:val="clear" w:color="auto" w:fill="FFFFFF"/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color w:val="000000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μ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color w:val="000000"/>
                  </w:rPr>
                  <m:t>ε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sub>
                </m:sSub>
              </m:den>
            </m:f>
          </m:e>
        </m:rad>
      </m:oMath>
      <w:r w:rsidR="002E610C">
        <w:rPr>
          <w:color w:val="000000"/>
        </w:rPr>
        <w:t>.</w:t>
      </w:r>
    </w:p>
    <w:p w:rsidR="00D43964" w:rsidRPr="00D43964" w:rsidRDefault="00D43964" w:rsidP="00A04950">
      <w:pPr>
        <w:shd w:val="clear" w:color="auto" w:fill="FFFFFF"/>
        <w:ind w:firstLine="0"/>
        <w:rPr>
          <w:color w:val="000000"/>
        </w:rPr>
      </w:pPr>
      <w:r>
        <w:t>Здесь</w:t>
      </w:r>
      <w:r w:rsidRPr="00C11512">
        <w:t xml:space="preserve"> </w:t>
      </w:r>
      <m:oMath>
        <m:r>
          <w:rPr>
            <w:rFonts w:ascii="Cambria Math" w:hAnsi="Cambria Math"/>
            <w:color w:val="000000"/>
            <w:lang w:val="en-US"/>
          </w:rPr>
          <m:t>ε</m:t>
        </m:r>
      </m:oMath>
      <w:r w:rsidRPr="00DF4E02">
        <w:rPr>
          <w:color w:val="000000"/>
        </w:rPr>
        <w:t xml:space="preserve"> </w:t>
      </w:r>
      <w:r>
        <w:rPr>
          <w:color w:val="000000"/>
        </w:rPr>
        <w:t>и</w:t>
      </w:r>
      <w:r w:rsidRPr="00C57DF6">
        <w:rPr>
          <w:color w:val="000000"/>
        </w:rPr>
        <w:t xml:space="preserve"> </w:t>
      </w:r>
      <m:oMath>
        <m:r>
          <w:rPr>
            <w:rFonts w:ascii="Cambria Math" w:hAnsi="Cambria Math"/>
            <w:color w:val="000000"/>
            <w:lang w:val="en-US"/>
          </w:rPr>
          <m:t>μ</m:t>
        </m:r>
      </m:oMath>
      <w:r>
        <w:rPr>
          <w:color w:val="000000"/>
        </w:rPr>
        <w:t xml:space="preserve"> </w:t>
      </w:r>
      <w:r w:rsidRPr="00DF4E02">
        <w:rPr>
          <w:color w:val="000000"/>
        </w:rPr>
        <w:t>–</w:t>
      </w:r>
      <w:r>
        <w:rPr>
          <w:color w:val="000000"/>
        </w:rPr>
        <w:t xml:space="preserve"> </w:t>
      </w:r>
      <w:r w:rsidRPr="00AB4E20">
        <w:rPr>
          <w:color w:val="000000"/>
        </w:rPr>
        <w:t>относительные значения электрической и магнитной проницаемостей среды</w:t>
      </w:r>
      <w:r>
        <w:rPr>
          <w:color w:val="000000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 w:rsidRPr="00DF4E02">
        <w:rPr>
          <w:color w:val="000000"/>
        </w:rPr>
        <w:t xml:space="preserve"> </w:t>
      </w:r>
      <w:r>
        <w:rPr>
          <w:color w:val="000000"/>
        </w:rPr>
        <w:t>и</w:t>
      </w:r>
      <w:r w:rsidRPr="00C57DF6"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  <w:r>
        <w:rPr>
          <w:color w:val="000000"/>
        </w:rPr>
        <w:t xml:space="preserve"> </w:t>
      </w:r>
      <w:r w:rsidRPr="00DF4E02">
        <w:rPr>
          <w:color w:val="000000"/>
        </w:rPr>
        <w:t>–</w:t>
      </w:r>
      <w:r>
        <w:rPr>
          <w:color w:val="000000"/>
        </w:rPr>
        <w:t xml:space="preserve"> д</w:t>
      </w:r>
      <w:r w:rsidRPr="00D43964">
        <w:rPr>
          <w:color w:val="000000"/>
        </w:rPr>
        <w:t xml:space="preserve">иэлектрическая </w:t>
      </w:r>
      <w:r>
        <w:rPr>
          <w:color w:val="000000"/>
        </w:rPr>
        <w:t>и магнитная проницаемости</w:t>
      </w:r>
      <w:r w:rsidRPr="00D43964">
        <w:rPr>
          <w:color w:val="000000"/>
        </w:rPr>
        <w:t xml:space="preserve"> вакуума</w:t>
      </w:r>
      <w:r w:rsidR="00A04950">
        <w:rPr>
          <w:color w:val="000000"/>
        </w:rPr>
        <w:t>.</w:t>
      </w:r>
    </w:p>
    <w:p w:rsidR="00214FF1" w:rsidRPr="009D6F98" w:rsidRDefault="00BF30E6" w:rsidP="00A04950">
      <w:pPr>
        <w:shd w:val="clear" w:color="auto" w:fill="FFFFFF"/>
        <w:spacing w:before="60" w:after="120"/>
      </w:pPr>
      <w:r>
        <w:t>Для</w:t>
      </w:r>
      <w:r w:rsidRPr="006868EF">
        <w:t xml:space="preserve"> </w:t>
      </w:r>
      <w:r>
        <w:t xml:space="preserve">колебаний вида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nim</m:t>
            </m:r>
          </m:sub>
        </m:sSub>
      </m:oMath>
      <w:r w:rsidRPr="00A00CE0">
        <w:rPr>
          <w:iCs/>
        </w:rPr>
        <w:t xml:space="preserve"> </w:t>
      </w:r>
      <w:r>
        <w:rPr>
          <w:iCs/>
        </w:rPr>
        <w:t>р</w:t>
      </w:r>
      <w:r w:rsidR="00214FF1">
        <w:t xml:space="preserve">езонансная частота </w:t>
      </w:r>
      <w:r w:rsidR="00E10674" w:rsidRPr="00A00CE0">
        <w:rPr>
          <w:iCs/>
        </w:rPr>
        <w:t>цилиндрического резонатора</w:t>
      </w:r>
      <w:r w:rsidR="00E10674">
        <w:rPr>
          <w:iCs/>
          <w:sz w:val="22"/>
          <w:szCs w:val="22"/>
        </w:rPr>
        <w:t xml:space="preserve"> </w:t>
      </w:r>
      <w:r w:rsidR="00214FF1">
        <w:t>вычисляется по формуле</w:t>
      </w:r>
    </w:p>
    <w:p w:rsidR="00214FF1" w:rsidRPr="008C773E" w:rsidRDefault="00287F3F" w:rsidP="00BF30E6">
      <w:pPr>
        <w:shd w:val="clear" w:color="auto" w:fill="FFFFFF"/>
        <w:spacing w:before="120" w:after="120"/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nim</m:t>
                </m:r>
              </m:sub>
            </m:sSub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c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  <m:r>
              <w:rPr>
                <w:rFonts w:ascii="Cambria Math" w:hAnsi="Cambria Math"/>
                <w:sz w:val="24"/>
                <w:lang w:val="en-US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με</m:t>
                </m:r>
              </m:e>
            </m:rad>
          </m:den>
        </m:f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m 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</m:oMath>
      <w:r w:rsidR="00214FF1" w:rsidRPr="008C773E">
        <w:t>.</w:t>
      </w:r>
    </w:p>
    <w:p w:rsidR="00BF30E6" w:rsidRPr="009D6F98" w:rsidRDefault="00BF30E6" w:rsidP="00A04950">
      <w:pPr>
        <w:shd w:val="clear" w:color="auto" w:fill="FFFFFF"/>
        <w:spacing w:before="360"/>
      </w:pPr>
      <w:r>
        <w:lastRenderedPageBreak/>
        <w:t>Для</w:t>
      </w:r>
      <w:r w:rsidRPr="006868EF">
        <w:t xml:space="preserve"> </w:t>
      </w:r>
      <w:r>
        <w:t xml:space="preserve">колебаний вида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nim</m:t>
            </m:r>
          </m:sub>
        </m:sSub>
      </m:oMath>
      <w:r w:rsidRPr="00A00CE0">
        <w:rPr>
          <w:iCs/>
        </w:rPr>
        <w:t xml:space="preserve"> </w:t>
      </w:r>
      <w:r>
        <w:rPr>
          <w:iCs/>
        </w:rPr>
        <w:t>р</w:t>
      </w:r>
      <w:r>
        <w:t xml:space="preserve">езонансная частота </w:t>
      </w:r>
      <w:r w:rsidRPr="00A00CE0">
        <w:rPr>
          <w:iCs/>
        </w:rPr>
        <w:t>цилиндрического резонатора</w:t>
      </w:r>
      <w:r>
        <w:rPr>
          <w:iCs/>
          <w:sz w:val="22"/>
          <w:szCs w:val="22"/>
        </w:rPr>
        <w:t xml:space="preserve"> </w:t>
      </w:r>
      <w:r>
        <w:t>вычисляется по формуле</w:t>
      </w:r>
    </w:p>
    <w:p w:rsidR="00BF30E6" w:rsidRPr="008C773E" w:rsidRDefault="00287F3F" w:rsidP="00A04950">
      <w:pPr>
        <w:shd w:val="clear" w:color="auto" w:fill="FFFFFF"/>
        <w:spacing w:before="120" w:after="240"/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nim</m:t>
                </m:r>
              </m:sub>
            </m:sSub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c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  <m:r>
              <w:rPr>
                <w:rFonts w:ascii="Cambria Math" w:hAnsi="Cambria Math"/>
                <w:sz w:val="24"/>
                <w:lang w:val="en-US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με</m:t>
                </m:r>
              </m:e>
            </m:rad>
          </m:den>
        </m:f>
        <m:rad>
          <m:radPr>
            <m:degHide m:val="1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a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m 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</m:oMath>
      <w:r w:rsidR="00BF30E6" w:rsidRPr="008C773E">
        <w:t>.</w:t>
      </w:r>
    </w:p>
    <w:p w:rsidR="00EE2733" w:rsidRDefault="00E10674" w:rsidP="00A04950">
      <w:pPr>
        <w:shd w:val="clear" w:color="auto" w:fill="FFFFFF"/>
        <w:spacing w:before="120" w:after="120"/>
      </w:pPr>
      <w:r>
        <w:rPr>
          <w:color w:val="000000"/>
        </w:rPr>
        <w:t xml:space="preserve">Собственная добротность </w:t>
      </w:r>
      <w:r w:rsidRPr="00A00CE0">
        <w:rPr>
          <w:iCs/>
        </w:rPr>
        <w:t>цилиндрического резонатора</w:t>
      </w:r>
      <w:r>
        <w:rPr>
          <w:color w:val="000000"/>
        </w:rPr>
        <w:t xml:space="preserve"> </w:t>
      </w:r>
      <w:r w:rsidR="00214FF1">
        <w:t>для</w:t>
      </w:r>
      <w:r w:rsidR="00214FF1" w:rsidRPr="006868EF">
        <w:t xml:space="preserve"> </w:t>
      </w:r>
      <w:r w:rsidR="00214FF1">
        <w:t xml:space="preserve">колебаний вида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nim</m:t>
            </m:r>
          </m:sub>
        </m:sSub>
      </m:oMath>
      <w:r w:rsidR="00214FF1">
        <w:rPr>
          <w:iCs/>
          <w:sz w:val="22"/>
          <w:szCs w:val="22"/>
        </w:rPr>
        <w:t xml:space="preserve"> </w:t>
      </w:r>
      <w:r w:rsidR="00214FF1">
        <w:t>вычисляется по формул</w:t>
      </w:r>
      <w:r w:rsidR="00EE2733">
        <w:t>ам</w:t>
      </w:r>
      <w:r w:rsidR="003C4C25">
        <w:t>:</w:t>
      </w:r>
      <w:r w:rsidR="00EE2733">
        <w:t xml:space="preserve"> </w:t>
      </w:r>
    </w:p>
    <w:p w:rsidR="00214FF1" w:rsidRPr="003C4C25" w:rsidRDefault="003C4C25" w:rsidP="003C4C25">
      <w:pPr>
        <w:shd w:val="clear" w:color="auto" w:fill="FFFFFF"/>
        <w:spacing w:before="120" w:after="120"/>
      </w:pPr>
      <m:oMath>
        <m:r>
          <w:rPr>
            <w:rFonts w:ascii="Cambria Math" w:hAnsi="Cambria Math"/>
          </w:rPr>
          <m:t xml:space="preserve">в случае m≠0 </m:t>
        </m:r>
      </m:oMath>
      <w:r>
        <w:t xml:space="preserve"> </w:t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nim</m:t>
                </m:r>
              </m:sub>
            </m:sSub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м</m:t>
                </m:r>
              </m:sub>
            </m:sSub>
          </m:den>
        </m:f>
        <m:r>
          <w:rPr>
            <w:rFonts w:ascii="Cambria Math" w:hAnsi="Cambria Math"/>
            <w:sz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δ</m:t>
            </m:r>
          </m:den>
        </m:f>
        <m:r>
          <w:rPr>
            <w:rFonts w:ascii="Cambria Math" w:hAnsi="Cambria Math"/>
            <w:sz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</w:rPr>
              <m:t>h</m:t>
            </m:r>
          </m:num>
          <m:den>
            <m:r>
              <w:rPr>
                <w:rFonts w:ascii="Cambria Math" w:hAnsi="Cambria Math"/>
                <w:sz w:val="24"/>
              </w:rPr>
              <m:t>h+2</m:t>
            </m:r>
            <m:r>
              <w:rPr>
                <w:rFonts w:ascii="Cambria Math" w:hAnsi="Cambria Math"/>
                <w:sz w:val="24"/>
                <w:lang w:val="en-US"/>
              </w:rPr>
              <m:t>a</m:t>
            </m:r>
          </m:den>
        </m:f>
      </m:oMath>
      <w:r>
        <w:rPr>
          <w:sz w:val="24"/>
        </w:rPr>
        <w:t xml:space="preserve"> ,</w:t>
      </w:r>
    </w:p>
    <w:p w:rsidR="00EE2733" w:rsidRPr="008C773E" w:rsidRDefault="003C4C25" w:rsidP="003C4C25">
      <w:pPr>
        <w:shd w:val="clear" w:color="auto" w:fill="FFFFFF"/>
        <w:spacing w:before="120" w:after="120"/>
      </w:pPr>
      <w:r>
        <w:t xml:space="preserve">в случае </w:t>
      </w:r>
      <m:oMath>
        <m:r>
          <w:rPr>
            <w:rFonts w:ascii="Cambria Math" w:hAnsi="Cambria Math"/>
          </w:rPr>
          <m:t>m=0</m:t>
        </m:r>
      </m:oMath>
      <w:r>
        <w:t xml:space="preserve"> </w:t>
      </w:r>
      <w:r>
        <w:tab/>
      </w:r>
      <w:r>
        <w:tab/>
      </w:r>
      <w:r>
        <w:tab/>
      </w:r>
      <w:r w:rsidR="00EE2733">
        <w:tab/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ni0</m:t>
                </m:r>
              </m:sub>
            </m:sSub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м</m:t>
                </m:r>
              </m:sub>
            </m:sSub>
          </m:den>
        </m:f>
        <m:r>
          <w:rPr>
            <w:rFonts w:ascii="Cambria Math" w:hAnsi="Cambria Math"/>
            <w:sz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δ</m:t>
            </m:r>
          </m:den>
        </m:f>
        <m:r>
          <w:rPr>
            <w:rFonts w:ascii="Cambria Math" w:hAnsi="Cambria Math"/>
            <w:sz w:val="24"/>
          </w:rPr>
          <m:t xml:space="preserve"> ∙ 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</w:rPr>
              <m:t>h</m:t>
            </m:r>
          </m:num>
          <m:den>
            <m:r>
              <w:rPr>
                <w:rFonts w:ascii="Cambria Math" w:hAnsi="Cambria Math"/>
                <w:sz w:val="24"/>
              </w:rPr>
              <m:t>h+</m:t>
            </m:r>
            <m:r>
              <w:rPr>
                <w:rFonts w:ascii="Cambria Math" w:hAnsi="Cambria Math"/>
                <w:sz w:val="24"/>
                <w:lang w:val="en-US"/>
              </w:rPr>
              <m:t>a</m:t>
            </m:r>
          </m:den>
        </m:f>
      </m:oMath>
      <w:r>
        <w:t xml:space="preserve"> .</w:t>
      </w:r>
    </w:p>
    <w:p w:rsidR="0096751B" w:rsidRDefault="0096751B" w:rsidP="0096751B">
      <w:pPr>
        <w:shd w:val="clear" w:color="auto" w:fill="FFFFFF"/>
        <w:spacing w:before="120" w:after="120"/>
      </w:pPr>
      <w:r>
        <w:rPr>
          <w:color w:val="000000"/>
        </w:rPr>
        <w:t xml:space="preserve">Собственная добротность </w:t>
      </w:r>
      <w:r w:rsidRPr="00A00CE0">
        <w:rPr>
          <w:iCs/>
        </w:rPr>
        <w:t>цилиндрического резонатора</w:t>
      </w:r>
      <w:r>
        <w:rPr>
          <w:color w:val="000000"/>
        </w:rPr>
        <w:t xml:space="preserve"> </w:t>
      </w:r>
      <w:r>
        <w:t>для</w:t>
      </w:r>
      <w:r w:rsidRPr="006868EF">
        <w:t xml:space="preserve"> </w:t>
      </w:r>
      <w:r>
        <w:t xml:space="preserve">колебаний вида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US"/>
              </w:rPr>
              <m:t>nim</m:t>
            </m:r>
          </m:sub>
        </m:sSub>
      </m:oMath>
      <w:r>
        <w:rPr>
          <w:iCs/>
          <w:sz w:val="22"/>
          <w:szCs w:val="22"/>
        </w:rPr>
        <w:t xml:space="preserve"> </w:t>
      </w:r>
      <w:r>
        <w:t>вычисляется по формул</w:t>
      </w:r>
      <w:r w:rsidR="00BC0F8C">
        <w:rPr>
          <w:lang w:val="en-US"/>
        </w:rPr>
        <w:t>e</w:t>
      </w:r>
      <w:r>
        <w:t xml:space="preserve"> </w:t>
      </w:r>
    </w:p>
    <w:p w:rsidR="009D6F98" w:rsidRDefault="00287F3F" w:rsidP="00491AFD">
      <w:pPr>
        <w:shd w:val="clear" w:color="auto" w:fill="FFFFFF"/>
        <w:spacing w:before="120" w:after="120"/>
        <w:ind w:firstLine="0"/>
        <w:jc w:val="center"/>
        <w:rPr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nim</m:t>
                </m:r>
              </m:sub>
            </m:sSub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μ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м</m:t>
                </m:r>
              </m:sub>
            </m:sSub>
          </m:den>
        </m:f>
        <m:r>
          <w:rPr>
            <w:rFonts w:ascii="Cambria Math" w:hAnsi="Cambria Math"/>
            <w:sz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δ</m:t>
            </m:r>
          </m:den>
        </m:f>
        <m:r>
          <w:rPr>
            <w:rFonts w:ascii="Cambria Math" w:hAnsi="Cambria Math"/>
            <w:sz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n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ni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  <w:sz w:val="24"/>
              </w:rPr>
              <m:t>∙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a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n-US"/>
                                  </w:rPr>
                                  <m:t>ni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mπ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h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h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a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ni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mπ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h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</w:rPr>
              <m:t>∙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a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ni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mπ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lang w:val="en-US"/>
                          </w:rPr>
                          <m:t>n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lang w:val="en-US"/>
                              </w:rPr>
                              <m:t>ni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 w:rsidR="00AB4E20" w:rsidRPr="00AB4E20">
        <w:rPr>
          <w:sz w:val="24"/>
        </w:rPr>
        <w:t xml:space="preserve"> </w:t>
      </w:r>
    </w:p>
    <w:p w:rsidR="00576F3B" w:rsidRDefault="00BC0F8C" w:rsidP="00BC5812">
      <w:pPr>
        <w:shd w:val="clear" w:color="auto" w:fill="FFFFFF"/>
        <w:spacing w:before="120" w:after="120"/>
        <w:ind w:firstLine="0"/>
      </w:pPr>
      <w:r w:rsidRPr="00BC0F8C">
        <w:t xml:space="preserve">Здесь </w:t>
      </w:r>
      <m:oMath>
        <m:r>
          <w:rPr>
            <w:rFonts w:ascii="Cambria Math" w:hAnsi="Cambria Math"/>
          </w:rPr>
          <m:t>δ</m:t>
        </m:r>
      </m:oMath>
      <w:r w:rsidRPr="00BC0F8C">
        <w:t xml:space="preserve"> –</w:t>
      </w:r>
      <w:r>
        <w:t xml:space="preserve">толщина </w:t>
      </w:r>
      <w:proofErr w:type="spellStart"/>
      <w:r>
        <w:t>скин</w:t>
      </w:r>
      <w:proofErr w:type="spellEnd"/>
      <w:r>
        <w:t>-слоя</w:t>
      </w:r>
      <w:r w:rsidR="00063161">
        <w:t xml:space="preserve"> для материала </w:t>
      </w:r>
      <w:r w:rsidR="00717054">
        <w:t>из которого изготовлены стенки</w:t>
      </w:r>
      <w:r w:rsidR="00063161">
        <w:t xml:space="preserve"> резонатор</w:t>
      </w:r>
      <w:r w:rsidR="00717054">
        <w:t>а</w:t>
      </w:r>
      <w:r w:rsidR="00063161">
        <w:t>;</w:t>
      </w:r>
      <w:r w:rsidR="00576F3B">
        <w:t xml:space="preserve"> </w:t>
      </w:r>
      <m:oMath>
        <m:r>
          <w:rPr>
            <w:rFonts w:ascii="Cambria Math" w:hAnsi="Cambria Math"/>
            <w:color w:val="000000"/>
            <w:lang w:val="en-US"/>
          </w:rPr>
          <m:t>μ</m:t>
        </m:r>
      </m:oMath>
      <w:r w:rsidR="00576F3B">
        <w:rPr>
          <w:color w:val="000000"/>
        </w:rPr>
        <w:t xml:space="preserve"> </w:t>
      </w:r>
      <w:r w:rsidR="00576F3B" w:rsidRPr="00DF4E02">
        <w:rPr>
          <w:color w:val="000000"/>
        </w:rPr>
        <w:t>–</w:t>
      </w:r>
      <w:r w:rsidR="00576F3B">
        <w:rPr>
          <w:color w:val="000000"/>
        </w:rPr>
        <w:t xml:space="preserve"> </w:t>
      </w:r>
      <w:r w:rsidR="00BC5812" w:rsidRPr="00AB4E20">
        <w:rPr>
          <w:color w:val="000000"/>
        </w:rPr>
        <w:t>относительн</w:t>
      </w:r>
      <w:r w:rsidR="00BC5812">
        <w:rPr>
          <w:color w:val="000000"/>
        </w:rPr>
        <w:t>ая</w:t>
      </w:r>
      <w:r w:rsidR="00BC5812" w:rsidRPr="00AB4E20">
        <w:rPr>
          <w:color w:val="000000"/>
        </w:rPr>
        <w:t xml:space="preserve"> магнитн</w:t>
      </w:r>
      <w:r w:rsidR="00BC5812">
        <w:rPr>
          <w:color w:val="000000"/>
        </w:rPr>
        <w:t>ая</w:t>
      </w:r>
      <w:r w:rsidR="00BC5812" w:rsidRPr="00AB4E20">
        <w:rPr>
          <w:color w:val="000000"/>
        </w:rPr>
        <w:t xml:space="preserve"> проницаемост</w:t>
      </w:r>
      <w:r w:rsidR="00BC5812">
        <w:rPr>
          <w:color w:val="000000"/>
        </w:rPr>
        <w:t>ь</w:t>
      </w:r>
      <w:r w:rsidR="00BC5812" w:rsidRPr="00AB4E20">
        <w:rPr>
          <w:color w:val="000000"/>
        </w:rPr>
        <w:t xml:space="preserve"> </w:t>
      </w:r>
      <w:r w:rsidR="00576F3B" w:rsidRPr="00AB4E20">
        <w:rPr>
          <w:color w:val="000000"/>
        </w:rPr>
        <w:t>среды, заполняющей резонатор</w:t>
      </w:r>
      <w:r w:rsidR="00576F3B">
        <w:rPr>
          <w:color w:val="000000"/>
        </w:rPr>
        <w:t>;</w:t>
      </w:r>
      <w:r w:rsidR="00576F3B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BC0F8C">
        <w:t xml:space="preserve"> – </w:t>
      </w:r>
      <w:r w:rsidR="00BC5812" w:rsidRPr="00AB4E20">
        <w:rPr>
          <w:color w:val="000000"/>
        </w:rPr>
        <w:t>относительн</w:t>
      </w:r>
      <w:r w:rsidR="00BC5812">
        <w:rPr>
          <w:color w:val="000000"/>
        </w:rPr>
        <w:t>ая</w:t>
      </w:r>
      <w:r w:rsidR="00BC5812" w:rsidRPr="00AB4E20">
        <w:rPr>
          <w:color w:val="000000"/>
        </w:rPr>
        <w:t xml:space="preserve"> магнитн</w:t>
      </w:r>
      <w:r w:rsidR="00BC5812">
        <w:rPr>
          <w:color w:val="000000"/>
        </w:rPr>
        <w:t>ая</w:t>
      </w:r>
      <w:r w:rsidR="00BC5812" w:rsidRPr="00AB4E20">
        <w:rPr>
          <w:color w:val="000000"/>
        </w:rPr>
        <w:t xml:space="preserve"> </w:t>
      </w:r>
      <w:r w:rsidRPr="00BC0F8C">
        <w:t>проницаемост</w:t>
      </w:r>
      <w:r w:rsidR="00BC5812">
        <w:t>ь</w:t>
      </w:r>
      <w:r w:rsidRPr="00BC0F8C">
        <w:t xml:space="preserve"> </w:t>
      </w:r>
      <w:r w:rsidR="00576F3B">
        <w:t xml:space="preserve">материала </w:t>
      </w:r>
      <w:r w:rsidR="00717054">
        <w:t>из которого изготовлены стенки резонатора</w:t>
      </w:r>
      <w:r w:rsidR="00C60FD0">
        <w:t>.</w:t>
      </w:r>
    </w:p>
    <w:p w:rsidR="000B1461" w:rsidRDefault="000B1461" w:rsidP="000B1461">
      <w:pPr>
        <w:shd w:val="clear" w:color="auto" w:fill="FFFFFF"/>
        <w:spacing w:before="120" w:after="120"/>
        <w:jc w:val="left"/>
      </w:pPr>
      <w:r>
        <w:t xml:space="preserve">Толщина </w:t>
      </w:r>
      <w:proofErr w:type="spellStart"/>
      <w:r>
        <w:t>скин</w:t>
      </w:r>
      <w:proofErr w:type="spellEnd"/>
      <w:r>
        <w:t xml:space="preserve">-слоя вычисляется по формуле </w:t>
      </w:r>
    </w:p>
    <w:p w:rsidR="001810F7" w:rsidRPr="001810F7" w:rsidRDefault="001810F7" w:rsidP="000B1461">
      <w:pPr>
        <w:shd w:val="clear" w:color="auto" w:fill="FFFFFF"/>
        <w:spacing w:before="120" w:after="120"/>
        <w:jc w:val="left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δ=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ωσμ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4"/>
            </w:rPr>
            <m:t>.</m:t>
          </m:r>
        </m:oMath>
      </m:oMathPara>
    </w:p>
    <w:p w:rsidR="001810F7" w:rsidRPr="00BC5812" w:rsidRDefault="001810F7" w:rsidP="00BC5812">
      <w:pPr>
        <w:shd w:val="clear" w:color="auto" w:fill="FFFFFF"/>
        <w:spacing w:before="120" w:after="120"/>
        <w:ind w:firstLine="0"/>
      </w:pPr>
      <w:r w:rsidRPr="00BC0F8C">
        <w:t xml:space="preserve">Здесь </w:t>
      </w:r>
      <m:oMath>
        <m:r>
          <w:rPr>
            <w:rFonts w:ascii="Cambria Math" w:hAnsi="Cambria Math"/>
          </w:rPr>
          <m:t>ω</m:t>
        </m:r>
      </m:oMath>
      <w:r w:rsidRPr="00BC0F8C">
        <w:t xml:space="preserve"> –</w:t>
      </w:r>
      <w:r>
        <w:t xml:space="preserve"> круговая частота; </w:t>
      </w:r>
      <m:oMath>
        <m:r>
          <w:rPr>
            <w:rFonts w:ascii="Cambria Math" w:hAnsi="Cambria Math"/>
          </w:rPr>
          <m:t>σ</m:t>
        </m:r>
      </m:oMath>
      <w:r w:rsidRPr="00BC0F8C">
        <w:t xml:space="preserve"> –</w:t>
      </w:r>
      <w:r>
        <w:t xml:space="preserve"> проводимость </w:t>
      </w:r>
      <w:r w:rsidR="005C03BF">
        <w:t xml:space="preserve">материала </w:t>
      </w:r>
      <w:r w:rsidR="00717054">
        <w:t>из которого изготовлены стенки резонатора</w:t>
      </w:r>
      <w:r>
        <w:t xml:space="preserve">; </w:t>
      </w:r>
      <m:oMath>
        <m:r>
          <w:rPr>
            <w:rFonts w:ascii="Cambria Math" w:hAnsi="Cambria Math"/>
            <w:color w:val="000000"/>
            <w:lang w:val="en-US"/>
          </w:rPr>
          <m:t>μ</m:t>
        </m:r>
      </m:oMath>
      <w:r>
        <w:rPr>
          <w:color w:val="000000"/>
        </w:rPr>
        <w:t xml:space="preserve"> </w:t>
      </w:r>
      <w:r w:rsidRPr="00DF4E02">
        <w:rPr>
          <w:color w:val="000000"/>
        </w:rPr>
        <w:t>–</w:t>
      </w:r>
      <w:r>
        <w:rPr>
          <w:color w:val="000000"/>
        </w:rPr>
        <w:t xml:space="preserve"> </w:t>
      </w:r>
      <w:r w:rsidRPr="00AB4E20">
        <w:rPr>
          <w:color w:val="000000"/>
        </w:rPr>
        <w:t>относительн</w:t>
      </w:r>
      <w:r w:rsidR="00BC5812">
        <w:rPr>
          <w:color w:val="000000"/>
        </w:rPr>
        <w:t>ая</w:t>
      </w:r>
      <w:r w:rsidRPr="00AB4E20">
        <w:rPr>
          <w:color w:val="000000"/>
        </w:rPr>
        <w:t xml:space="preserve"> магнитн</w:t>
      </w:r>
      <w:r w:rsidR="00BC5812">
        <w:rPr>
          <w:color w:val="000000"/>
        </w:rPr>
        <w:t>ая</w:t>
      </w:r>
      <w:r w:rsidRPr="00AB4E20">
        <w:rPr>
          <w:color w:val="000000"/>
        </w:rPr>
        <w:t xml:space="preserve"> проницаемост</w:t>
      </w:r>
      <w:r w:rsidR="00BC5812">
        <w:rPr>
          <w:color w:val="000000"/>
        </w:rPr>
        <w:t>ь</w:t>
      </w:r>
      <w:r w:rsidRPr="00AB4E20">
        <w:rPr>
          <w:color w:val="000000"/>
        </w:rPr>
        <w:t xml:space="preserve"> </w:t>
      </w:r>
      <w:r w:rsidR="005C03BF">
        <w:t xml:space="preserve">материала </w:t>
      </w:r>
      <w:r w:rsidR="00717054">
        <w:t>из которого изготовлены стенки резонатора</w:t>
      </w:r>
      <w:r w:rsidR="005C03BF">
        <w:rPr>
          <w:color w:val="000000"/>
        </w:rPr>
        <w:t>.</w:t>
      </w:r>
    </w:p>
    <w:p w:rsidR="001810F7" w:rsidRPr="00BC5812" w:rsidRDefault="001810F7" w:rsidP="000B1461">
      <w:pPr>
        <w:shd w:val="clear" w:color="auto" w:fill="FFFFFF"/>
        <w:spacing w:before="120" w:after="120"/>
        <w:jc w:val="left"/>
      </w:pPr>
    </w:p>
    <w:sectPr w:rsidR="001810F7" w:rsidRPr="00BC5812" w:rsidSect="0099283D">
      <w:footerReference w:type="even" r:id="rId19"/>
      <w:footerReference w:type="default" r:id="rId20"/>
      <w:pgSz w:w="8391" w:h="11906" w:code="11"/>
      <w:pgMar w:top="851" w:right="851" w:bottom="1418" w:left="1021" w:header="0" w:footer="1134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F3F" w:rsidRDefault="00287F3F">
      <w:r>
        <w:separator/>
      </w:r>
    </w:p>
  </w:endnote>
  <w:endnote w:type="continuationSeparator" w:id="0">
    <w:p w:rsidR="00287F3F" w:rsidRDefault="0028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CEE" w:rsidRDefault="00D25CEE" w:rsidP="0099283D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25CEE" w:rsidRDefault="00D25CE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CEE" w:rsidRDefault="00D25CEE" w:rsidP="0099283D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949C8">
      <w:rPr>
        <w:rStyle w:val="a7"/>
        <w:noProof/>
      </w:rPr>
      <w:t>15</w:t>
    </w:r>
    <w:r>
      <w:rPr>
        <w:rStyle w:val="a7"/>
      </w:rPr>
      <w:fldChar w:fldCharType="end"/>
    </w:r>
  </w:p>
  <w:p w:rsidR="00D25CEE" w:rsidRDefault="00D25CE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F3F" w:rsidRDefault="00287F3F">
      <w:r>
        <w:separator/>
      </w:r>
    </w:p>
  </w:footnote>
  <w:footnote w:type="continuationSeparator" w:id="0">
    <w:p w:rsidR="00287F3F" w:rsidRDefault="00287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72FB"/>
    <w:multiLevelType w:val="hybridMultilevel"/>
    <w:tmpl w:val="9B101F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387787"/>
    <w:multiLevelType w:val="hybridMultilevel"/>
    <w:tmpl w:val="5E5C4EB2"/>
    <w:lvl w:ilvl="0" w:tplc="C532B3A8">
      <w:start w:val="1"/>
      <w:numFmt w:val="decimal"/>
      <w:lvlText w:val="%1."/>
      <w:lvlJc w:val="left"/>
      <w:pPr>
        <w:tabs>
          <w:tab w:val="num" w:pos="1909"/>
        </w:tabs>
        <w:ind w:left="1909" w:hanging="12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10605998"/>
    <w:multiLevelType w:val="hybridMultilevel"/>
    <w:tmpl w:val="D576D01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507674A"/>
    <w:multiLevelType w:val="hybridMultilevel"/>
    <w:tmpl w:val="8DF6940C"/>
    <w:lvl w:ilvl="0" w:tplc="CB46B860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 w15:restartNumberingAfterBreak="0">
    <w:nsid w:val="207F4DF7"/>
    <w:multiLevelType w:val="hybridMultilevel"/>
    <w:tmpl w:val="B18AAFF2"/>
    <w:lvl w:ilvl="0" w:tplc="B7DC0F08">
      <w:start w:val="1"/>
      <w:numFmt w:val="decimal"/>
      <w:lvlText w:val="%1."/>
      <w:lvlJc w:val="left"/>
      <w:pPr>
        <w:tabs>
          <w:tab w:val="num" w:pos="1849"/>
        </w:tabs>
        <w:ind w:left="1849" w:hanging="114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5" w15:restartNumberingAfterBreak="0">
    <w:nsid w:val="214A57F9"/>
    <w:multiLevelType w:val="hybridMultilevel"/>
    <w:tmpl w:val="84CAB06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 w15:restartNumberingAfterBreak="0">
    <w:nsid w:val="219E75B8"/>
    <w:multiLevelType w:val="hybridMultilevel"/>
    <w:tmpl w:val="DC4E3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35911"/>
    <w:multiLevelType w:val="hybridMultilevel"/>
    <w:tmpl w:val="324CF398"/>
    <w:lvl w:ilvl="0" w:tplc="30628290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414A7F73"/>
    <w:multiLevelType w:val="hybridMultilevel"/>
    <w:tmpl w:val="72B8776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2422E1B"/>
    <w:multiLevelType w:val="hybridMultilevel"/>
    <w:tmpl w:val="6B16A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75264"/>
    <w:multiLevelType w:val="hybridMultilevel"/>
    <w:tmpl w:val="3B58F62C"/>
    <w:lvl w:ilvl="0" w:tplc="E69A3504">
      <w:start w:val="1"/>
      <w:numFmt w:val="decimal"/>
      <w:lvlText w:val="%1."/>
      <w:lvlJc w:val="left"/>
      <w:pPr>
        <w:tabs>
          <w:tab w:val="num" w:pos="914"/>
        </w:tabs>
        <w:ind w:left="914" w:hanging="63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1" w15:restartNumberingAfterBreak="0">
    <w:nsid w:val="48DE2EC3"/>
    <w:multiLevelType w:val="hybridMultilevel"/>
    <w:tmpl w:val="286281EA"/>
    <w:lvl w:ilvl="0" w:tplc="52D08A06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2" w15:restartNumberingAfterBreak="0">
    <w:nsid w:val="4AC35EE1"/>
    <w:multiLevelType w:val="hybridMultilevel"/>
    <w:tmpl w:val="36EC8314"/>
    <w:lvl w:ilvl="0" w:tplc="882C6A48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F54C7C"/>
    <w:multiLevelType w:val="hybridMultilevel"/>
    <w:tmpl w:val="C0529BF8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14" w15:restartNumberingAfterBreak="0">
    <w:nsid w:val="4D544E14"/>
    <w:multiLevelType w:val="hybridMultilevel"/>
    <w:tmpl w:val="31060F52"/>
    <w:lvl w:ilvl="0" w:tplc="404AC4A8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5" w15:restartNumberingAfterBreak="0">
    <w:nsid w:val="53883D1D"/>
    <w:multiLevelType w:val="hybridMultilevel"/>
    <w:tmpl w:val="5E704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18"/>
    <w:multiLevelType w:val="hybridMultilevel"/>
    <w:tmpl w:val="F218110A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7" w15:restartNumberingAfterBreak="0">
    <w:nsid w:val="56332079"/>
    <w:multiLevelType w:val="hybridMultilevel"/>
    <w:tmpl w:val="01CE7D2E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8" w15:restartNumberingAfterBreak="0">
    <w:nsid w:val="5D6823EE"/>
    <w:multiLevelType w:val="hybridMultilevel"/>
    <w:tmpl w:val="05D40076"/>
    <w:lvl w:ilvl="0" w:tplc="3E302296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9" w15:restartNumberingAfterBreak="0">
    <w:nsid w:val="607E1984"/>
    <w:multiLevelType w:val="hybridMultilevel"/>
    <w:tmpl w:val="37EE380E"/>
    <w:lvl w:ilvl="0" w:tplc="9988637A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67E4622"/>
    <w:multiLevelType w:val="hybridMultilevel"/>
    <w:tmpl w:val="422ACFE4"/>
    <w:lvl w:ilvl="0" w:tplc="FFDA0F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0872FC3"/>
    <w:multiLevelType w:val="hybridMultilevel"/>
    <w:tmpl w:val="4BCC5102"/>
    <w:lvl w:ilvl="0" w:tplc="25CED122">
      <w:start w:val="1"/>
      <w:numFmt w:val="decimal"/>
      <w:lvlText w:val="%1."/>
      <w:lvlJc w:val="left"/>
      <w:pPr>
        <w:tabs>
          <w:tab w:val="num" w:pos="1789"/>
        </w:tabs>
        <w:ind w:left="1789" w:hanging="108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2" w15:restartNumberingAfterBreak="0">
    <w:nsid w:val="720B69B6"/>
    <w:multiLevelType w:val="hybridMultilevel"/>
    <w:tmpl w:val="4C3E43A6"/>
    <w:lvl w:ilvl="0" w:tplc="E18A10D0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2EB7889"/>
    <w:multiLevelType w:val="hybridMultilevel"/>
    <w:tmpl w:val="CB646202"/>
    <w:lvl w:ilvl="0" w:tplc="4DF2C332">
      <w:start w:val="1"/>
      <w:numFmt w:val="decimal"/>
      <w:lvlText w:val="%1."/>
      <w:lvlJc w:val="left"/>
      <w:pPr>
        <w:tabs>
          <w:tab w:val="num" w:pos="644"/>
        </w:tabs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FAA65EB"/>
    <w:multiLevelType w:val="hybridMultilevel"/>
    <w:tmpl w:val="FC329E70"/>
    <w:lvl w:ilvl="0" w:tplc="3AC88AF2">
      <w:start w:val="1"/>
      <w:numFmt w:val="bullet"/>
      <w:lvlText w:val=""/>
      <w:lvlJc w:val="left"/>
      <w:pPr>
        <w:tabs>
          <w:tab w:val="num" w:pos="644"/>
        </w:tabs>
        <w:ind w:left="0" w:firstLine="284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7"/>
  </w:num>
  <w:num w:numId="4">
    <w:abstractNumId w:val="14"/>
  </w:num>
  <w:num w:numId="5">
    <w:abstractNumId w:val="13"/>
  </w:num>
  <w:num w:numId="6">
    <w:abstractNumId w:val="12"/>
  </w:num>
  <w:num w:numId="7">
    <w:abstractNumId w:val="24"/>
  </w:num>
  <w:num w:numId="8">
    <w:abstractNumId w:val="3"/>
  </w:num>
  <w:num w:numId="9">
    <w:abstractNumId w:val="16"/>
  </w:num>
  <w:num w:numId="10">
    <w:abstractNumId w:val="4"/>
  </w:num>
  <w:num w:numId="11">
    <w:abstractNumId w:val="0"/>
  </w:num>
  <w:num w:numId="12">
    <w:abstractNumId w:val="17"/>
  </w:num>
  <w:num w:numId="13">
    <w:abstractNumId w:val="21"/>
  </w:num>
  <w:num w:numId="14">
    <w:abstractNumId w:val="5"/>
  </w:num>
  <w:num w:numId="15">
    <w:abstractNumId w:val="1"/>
  </w:num>
  <w:num w:numId="16">
    <w:abstractNumId w:val="23"/>
  </w:num>
  <w:num w:numId="17">
    <w:abstractNumId w:val="2"/>
  </w:num>
  <w:num w:numId="18">
    <w:abstractNumId w:val="8"/>
  </w:num>
  <w:num w:numId="19">
    <w:abstractNumId w:val="10"/>
  </w:num>
  <w:num w:numId="20">
    <w:abstractNumId w:val="19"/>
  </w:num>
  <w:num w:numId="21">
    <w:abstractNumId w:val="22"/>
  </w:num>
  <w:num w:numId="22">
    <w:abstractNumId w:val="20"/>
  </w:num>
  <w:num w:numId="23">
    <w:abstractNumId w:val="6"/>
  </w:num>
  <w:num w:numId="24">
    <w:abstractNumId w:val="15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5"/>
  <w:embedSystemFonts/>
  <w:mirrorMargins/>
  <w:activeWritingStyle w:appName="MSWord" w:lang="ru-RU" w:vendorID="1" w:dllVersion="512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91"/>
    <w:rsid w:val="000011DC"/>
    <w:rsid w:val="00001660"/>
    <w:rsid w:val="000040A0"/>
    <w:rsid w:val="00007C05"/>
    <w:rsid w:val="00012BEB"/>
    <w:rsid w:val="000142C1"/>
    <w:rsid w:val="00016B8E"/>
    <w:rsid w:val="000178F8"/>
    <w:rsid w:val="000235FA"/>
    <w:rsid w:val="0002396D"/>
    <w:rsid w:val="00026D7E"/>
    <w:rsid w:val="00031B1D"/>
    <w:rsid w:val="00032CBA"/>
    <w:rsid w:val="000331A2"/>
    <w:rsid w:val="00037A7D"/>
    <w:rsid w:val="000401E2"/>
    <w:rsid w:val="00042152"/>
    <w:rsid w:val="00044F61"/>
    <w:rsid w:val="0005782C"/>
    <w:rsid w:val="00062339"/>
    <w:rsid w:val="00063161"/>
    <w:rsid w:val="00065831"/>
    <w:rsid w:val="000675DD"/>
    <w:rsid w:val="000679B2"/>
    <w:rsid w:val="00071897"/>
    <w:rsid w:val="00072B86"/>
    <w:rsid w:val="00072FD3"/>
    <w:rsid w:val="00073494"/>
    <w:rsid w:val="00075804"/>
    <w:rsid w:val="00081707"/>
    <w:rsid w:val="000843A2"/>
    <w:rsid w:val="00086221"/>
    <w:rsid w:val="00092936"/>
    <w:rsid w:val="00097812"/>
    <w:rsid w:val="000A018A"/>
    <w:rsid w:val="000A1CD0"/>
    <w:rsid w:val="000A2F43"/>
    <w:rsid w:val="000A5821"/>
    <w:rsid w:val="000A59BE"/>
    <w:rsid w:val="000A5B9E"/>
    <w:rsid w:val="000B055F"/>
    <w:rsid w:val="000B0C44"/>
    <w:rsid w:val="000B1461"/>
    <w:rsid w:val="000B1FA0"/>
    <w:rsid w:val="000B2628"/>
    <w:rsid w:val="000B363C"/>
    <w:rsid w:val="000B3B32"/>
    <w:rsid w:val="000B4BAB"/>
    <w:rsid w:val="000B4CCB"/>
    <w:rsid w:val="000B692F"/>
    <w:rsid w:val="000C0ED7"/>
    <w:rsid w:val="000C3A49"/>
    <w:rsid w:val="000C5AF1"/>
    <w:rsid w:val="000C63AB"/>
    <w:rsid w:val="000D0B32"/>
    <w:rsid w:val="000D16CB"/>
    <w:rsid w:val="000D3D90"/>
    <w:rsid w:val="000D69F5"/>
    <w:rsid w:val="000E3FB5"/>
    <w:rsid w:val="000E403D"/>
    <w:rsid w:val="000E5535"/>
    <w:rsid w:val="000E5DDF"/>
    <w:rsid w:val="000F300F"/>
    <w:rsid w:val="0010186E"/>
    <w:rsid w:val="00104E18"/>
    <w:rsid w:val="001071B5"/>
    <w:rsid w:val="001127E4"/>
    <w:rsid w:val="00112821"/>
    <w:rsid w:val="00112D41"/>
    <w:rsid w:val="001205D6"/>
    <w:rsid w:val="0012300D"/>
    <w:rsid w:val="00123718"/>
    <w:rsid w:val="0012459B"/>
    <w:rsid w:val="00130293"/>
    <w:rsid w:val="001303F7"/>
    <w:rsid w:val="00130757"/>
    <w:rsid w:val="00132119"/>
    <w:rsid w:val="00133167"/>
    <w:rsid w:val="001341BB"/>
    <w:rsid w:val="00135C56"/>
    <w:rsid w:val="00143549"/>
    <w:rsid w:val="00143E81"/>
    <w:rsid w:val="0015296B"/>
    <w:rsid w:val="00153881"/>
    <w:rsid w:val="0015571E"/>
    <w:rsid w:val="001567DA"/>
    <w:rsid w:val="001605CA"/>
    <w:rsid w:val="001613F5"/>
    <w:rsid w:val="001630F4"/>
    <w:rsid w:val="00164EED"/>
    <w:rsid w:val="00166BEB"/>
    <w:rsid w:val="00174EE1"/>
    <w:rsid w:val="00175CC6"/>
    <w:rsid w:val="001806DF"/>
    <w:rsid w:val="001810F7"/>
    <w:rsid w:val="001819FA"/>
    <w:rsid w:val="0018279B"/>
    <w:rsid w:val="00192C2A"/>
    <w:rsid w:val="00193266"/>
    <w:rsid w:val="001A2E16"/>
    <w:rsid w:val="001A45D3"/>
    <w:rsid w:val="001C157F"/>
    <w:rsid w:val="001C1634"/>
    <w:rsid w:val="001C33AD"/>
    <w:rsid w:val="001D14FB"/>
    <w:rsid w:val="001D5894"/>
    <w:rsid w:val="001E084C"/>
    <w:rsid w:val="001E22A1"/>
    <w:rsid w:val="001E44A4"/>
    <w:rsid w:val="001E46FE"/>
    <w:rsid w:val="001E74A5"/>
    <w:rsid w:val="001F050D"/>
    <w:rsid w:val="00203590"/>
    <w:rsid w:val="0020446B"/>
    <w:rsid w:val="00207B60"/>
    <w:rsid w:val="00210831"/>
    <w:rsid w:val="00214FF1"/>
    <w:rsid w:val="002163C4"/>
    <w:rsid w:val="002167EF"/>
    <w:rsid w:val="0022294B"/>
    <w:rsid w:val="00222F4B"/>
    <w:rsid w:val="0022588D"/>
    <w:rsid w:val="00226C4D"/>
    <w:rsid w:val="0023416A"/>
    <w:rsid w:val="00236427"/>
    <w:rsid w:val="00240F98"/>
    <w:rsid w:val="0024139E"/>
    <w:rsid w:val="00255077"/>
    <w:rsid w:val="00257B69"/>
    <w:rsid w:val="00257C95"/>
    <w:rsid w:val="00271A98"/>
    <w:rsid w:val="00276BC9"/>
    <w:rsid w:val="00283D79"/>
    <w:rsid w:val="002848D7"/>
    <w:rsid w:val="002866DD"/>
    <w:rsid w:val="00287421"/>
    <w:rsid w:val="00287F3F"/>
    <w:rsid w:val="00291F3B"/>
    <w:rsid w:val="00294CBD"/>
    <w:rsid w:val="00294F5F"/>
    <w:rsid w:val="00295C4F"/>
    <w:rsid w:val="00295E51"/>
    <w:rsid w:val="00297BB7"/>
    <w:rsid w:val="002A70B5"/>
    <w:rsid w:val="002B1D71"/>
    <w:rsid w:val="002B4C22"/>
    <w:rsid w:val="002B64FF"/>
    <w:rsid w:val="002C06D3"/>
    <w:rsid w:val="002C2236"/>
    <w:rsid w:val="002C7BD6"/>
    <w:rsid w:val="002D0B61"/>
    <w:rsid w:val="002D267C"/>
    <w:rsid w:val="002D616B"/>
    <w:rsid w:val="002D6206"/>
    <w:rsid w:val="002E1203"/>
    <w:rsid w:val="002E610C"/>
    <w:rsid w:val="002E65E1"/>
    <w:rsid w:val="002E7942"/>
    <w:rsid w:val="002F06E1"/>
    <w:rsid w:val="002F1BC3"/>
    <w:rsid w:val="002F1C18"/>
    <w:rsid w:val="002F2DE7"/>
    <w:rsid w:val="002F7566"/>
    <w:rsid w:val="00301431"/>
    <w:rsid w:val="00307987"/>
    <w:rsid w:val="0031283E"/>
    <w:rsid w:val="00312853"/>
    <w:rsid w:val="003134E6"/>
    <w:rsid w:val="00323AD3"/>
    <w:rsid w:val="00325CA5"/>
    <w:rsid w:val="0032678D"/>
    <w:rsid w:val="00327557"/>
    <w:rsid w:val="00331466"/>
    <w:rsid w:val="003366A6"/>
    <w:rsid w:val="003377A1"/>
    <w:rsid w:val="00337D84"/>
    <w:rsid w:val="00340EEA"/>
    <w:rsid w:val="00342DC2"/>
    <w:rsid w:val="00345B5B"/>
    <w:rsid w:val="00354F58"/>
    <w:rsid w:val="0035759A"/>
    <w:rsid w:val="003606D6"/>
    <w:rsid w:val="00361F9E"/>
    <w:rsid w:val="00363887"/>
    <w:rsid w:val="00364ECF"/>
    <w:rsid w:val="003723E0"/>
    <w:rsid w:val="00377352"/>
    <w:rsid w:val="0038195D"/>
    <w:rsid w:val="00384A31"/>
    <w:rsid w:val="003858EC"/>
    <w:rsid w:val="0038683D"/>
    <w:rsid w:val="003947A6"/>
    <w:rsid w:val="00395680"/>
    <w:rsid w:val="00397966"/>
    <w:rsid w:val="003A01C2"/>
    <w:rsid w:val="003A0689"/>
    <w:rsid w:val="003A166C"/>
    <w:rsid w:val="003A179D"/>
    <w:rsid w:val="003A3864"/>
    <w:rsid w:val="003A606F"/>
    <w:rsid w:val="003A696B"/>
    <w:rsid w:val="003A6D1A"/>
    <w:rsid w:val="003B346B"/>
    <w:rsid w:val="003B54AE"/>
    <w:rsid w:val="003B5D69"/>
    <w:rsid w:val="003B6B08"/>
    <w:rsid w:val="003B6FDC"/>
    <w:rsid w:val="003C2719"/>
    <w:rsid w:val="003C4C25"/>
    <w:rsid w:val="003C4DE2"/>
    <w:rsid w:val="003C5860"/>
    <w:rsid w:val="003E08F4"/>
    <w:rsid w:val="003E35AA"/>
    <w:rsid w:val="003E59DC"/>
    <w:rsid w:val="003F12A9"/>
    <w:rsid w:val="003F1C1F"/>
    <w:rsid w:val="003F23B2"/>
    <w:rsid w:val="003F31D7"/>
    <w:rsid w:val="003F612C"/>
    <w:rsid w:val="003F7248"/>
    <w:rsid w:val="003F736E"/>
    <w:rsid w:val="004004B1"/>
    <w:rsid w:val="00400D79"/>
    <w:rsid w:val="004055C4"/>
    <w:rsid w:val="00405AD9"/>
    <w:rsid w:val="00406844"/>
    <w:rsid w:val="00410102"/>
    <w:rsid w:val="0041265A"/>
    <w:rsid w:val="00414171"/>
    <w:rsid w:val="00421537"/>
    <w:rsid w:val="00422576"/>
    <w:rsid w:val="004239EB"/>
    <w:rsid w:val="00425A19"/>
    <w:rsid w:val="004307F7"/>
    <w:rsid w:val="00430DC2"/>
    <w:rsid w:val="00431D92"/>
    <w:rsid w:val="0043694D"/>
    <w:rsid w:val="00436DCA"/>
    <w:rsid w:val="00436EC1"/>
    <w:rsid w:val="00440B15"/>
    <w:rsid w:val="00454C94"/>
    <w:rsid w:val="004553FA"/>
    <w:rsid w:val="00457224"/>
    <w:rsid w:val="004614C5"/>
    <w:rsid w:val="00462F88"/>
    <w:rsid w:val="004645EA"/>
    <w:rsid w:val="00466E01"/>
    <w:rsid w:val="0046761E"/>
    <w:rsid w:val="00467EE0"/>
    <w:rsid w:val="0048129A"/>
    <w:rsid w:val="00483C09"/>
    <w:rsid w:val="004845C5"/>
    <w:rsid w:val="00484D45"/>
    <w:rsid w:val="00486423"/>
    <w:rsid w:val="0048677F"/>
    <w:rsid w:val="0049096F"/>
    <w:rsid w:val="00491AFD"/>
    <w:rsid w:val="00494CC7"/>
    <w:rsid w:val="00495E42"/>
    <w:rsid w:val="004A0CAD"/>
    <w:rsid w:val="004A29C3"/>
    <w:rsid w:val="004A2A95"/>
    <w:rsid w:val="004A35F6"/>
    <w:rsid w:val="004A5500"/>
    <w:rsid w:val="004A7699"/>
    <w:rsid w:val="004B45E8"/>
    <w:rsid w:val="004B59F3"/>
    <w:rsid w:val="004B71D5"/>
    <w:rsid w:val="004B7CE8"/>
    <w:rsid w:val="004C1FE0"/>
    <w:rsid w:val="004C2881"/>
    <w:rsid w:val="004C2AC0"/>
    <w:rsid w:val="004C2C42"/>
    <w:rsid w:val="004C37BB"/>
    <w:rsid w:val="004C3B9C"/>
    <w:rsid w:val="004C3D5F"/>
    <w:rsid w:val="004C562B"/>
    <w:rsid w:val="004C710E"/>
    <w:rsid w:val="004C7832"/>
    <w:rsid w:val="004C7A14"/>
    <w:rsid w:val="004D1D33"/>
    <w:rsid w:val="004D33D1"/>
    <w:rsid w:val="004D4025"/>
    <w:rsid w:val="004D41BF"/>
    <w:rsid w:val="004D601E"/>
    <w:rsid w:val="004D6FC7"/>
    <w:rsid w:val="004D7768"/>
    <w:rsid w:val="004E34CC"/>
    <w:rsid w:val="004E3520"/>
    <w:rsid w:val="004E698E"/>
    <w:rsid w:val="004E6E67"/>
    <w:rsid w:val="004E7E68"/>
    <w:rsid w:val="004F04D7"/>
    <w:rsid w:val="004F3287"/>
    <w:rsid w:val="004F4B81"/>
    <w:rsid w:val="004F6C71"/>
    <w:rsid w:val="004F6C93"/>
    <w:rsid w:val="00502B56"/>
    <w:rsid w:val="005047EA"/>
    <w:rsid w:val="00507F73"/>
    <w:rsid w:val="005109AA"/>
    <w:rsid w:val="00513FB7"/>
    <w:rsid w:val="00517015"/>
    <w:rsid w:val="00525CF1"/>
    <w:rsid w:val="00530CE6"/>
    <w:rsid w:val="005312AB"/>
    <w:rsid w:val="0053163F"/>
    <w:rsid w:val="005329E6"/>
    <w:rsid w:val="0053348D"/>
    <w:rsid w:val="00533D76"/>
    <w:rsid w:val="00534E91"/>
    <w:rsid w:val="00536FA5"/>
    <w:rsid w:val="00540B8F"/>
    <w:rsid w:val="00540D5C"/>
    <w:rsid w:val="00545208"/>
    <w:rsid w:val="00545727"/>
    <w:rsid w:val="00550B20"/>
    <w:rsid w:val="005529CB"/>
    <w:rsid w:val="00553CA2"/>
    <w:rsid w:val="00554D9A"/>
    <w:rsid w:val="00560D12"/>
    <w:rsid w:val="00561A89"/>
    <w:rsid w:val="00572D28"/>
    <w:rsid w:val="00576F3B"/>
    <w:rsid w:val="00582A86"/>
    <w:rsid w:val="00585CE2"/>
    <w:rsid w:val="00586725"/>
    <w:rsid w:val="00586E4D"/>
    <w:rsid w:val="005943BD"/>
    <w:rsid w:val="005967FD"/>
    <w:rsid w:val="005A667A"/>
    <w:rsid w:val="005A6E89"/>
    <w:rsid w:val="005B53C6"/>
    <w:rsid w:val="005B6CB8"/>
    <w:rsid w:val="005B6D33"/>
    <w:rsid w:val="005C03BF"/>
    <w:rsid w:val="005C0F5C"/>
    <w:rsid w:val="005C4CD3"/>
    <w:rsid w:val="005C607C"/>
    <w:rsid w:val="005C690F"/>
    <w:rsid w:val="005C69AC"/>
    <w:rsid w:val="005C7FE9"/>
    <w:rsid w:val="005D3214"/>
    <w:rsid w:val="005D38C0"/>
    <w:rsid w:val="005D38CB"/>
    <w:rsid w:val="005D42AB"/>
    <w:rsid w:val="005D63A6"/>
    <w:rsid w:val="005E1983"/>
    <w:rsid w:val="005F3651"/>
    <w:rsid w:val="005F5E62"/>
    <w:rsid w:val="005F770D"/>
    <w:rsid w:val="0060039E"/>
    <w:rsid w:val="00600B82"/>
    <w:rsid w:val="006010C7"/>
    <w:rsid w:val="0060253D"/>
    <w:rsid w:val="006027C1"/>
    <w:rsid w:val="0060426A"/>
    <w:rsid w:val="0061100B"/>
    <w:rsid w:val="0061196E"/>
    <w:rsid w:val="00613237"/>
    <w:rsid w:val="00615D09"/>
    <w:rsid w:val="0062080C"/>
    <w:rsid w:val="00624B4C"/>
    <w:rsid w:val="00630B2E"/>
    <w:rsid w:val="0063139A"/>
    <w:rsid w:val="00636F12"/>
    <w:rsid w:val="00643618"/>
    <w:rsid w:val="006449FB"/>
    <w:rsid w:val="0064508F"/>
    <w:rsid w:val="00655A87"/>
    <w:rsid w:val="006560EA"/>
    <w:rsid w:val="00657891"/>
    <w:rsid w:val="00662846"/>
    <w:rsid w:val="00664534"/>
    <w:rsid w:val="00664B44"/>
    <w:rsid w:val="00664BEA"/>
    <w:rsid w:val="00664EBB"/>
    <w:rsid w:val="00665157"/>
    <w:rsid w:val="00666F96"/>
    <w:rsid w:val="00667BE0"/>
    <w:rsid w:val="00667D96"/>
    <w:rsid w:val="006749E9"/>
    <w:rsid w:val="0067549A"/>
    <w:rsid w:val="0067613E"/>
    <w:rsid w:val="006802D3"/>
    <w:rsid w:val="0068159E"/>
    <w:rsid w:val="006852DE"/>
    <w:rsid w:val="006868EF"/>
    <w:rsid w:val="006917EE"/>
    <w:rsid w:val="00691C3B"/>
    <w:rsid w:val="006934F5"/>
    <w:rsid w:val="006946D7"/>
    <w:rsid w:val="006A2B82"/>
    <w:rsid w:val="006B1F17"/>
    <w:rsid w:val="006B3EFF"/>
    <w:rsid w:val="006B54E2"/>
    <w:rsid w:val="006B6812"/>
    <w:rsid w:val="006B72B6"/>
    <w:rsid w:val="006C151F"/>
    <w:rsid w:val="006C2391"/>
    <w:rsid w:val="006C4860"/>
    <w:rsid w:val="006C49A8"/>
    <w:rsid w:val="006C5C85"/>
    <w:rsid w:val="006C66ED"/>
    <w:rsid w:val="006C739A"/>
    <w:rsid w:val="006D4FCD"/>
    <w:rsid w:val="006E6527"/>
    <w:rsid w:val="006E6558"/>
    <w:rsid w:val="006E6667"/>
    <w:rsid w:val="006E72FD"/>
    <w:rsid w:val="006F1C34"/>
    <w:rsid w:val="006F20F4"/>
    <w:rsid w:val="006F6111"/>
    <w:rsid w:val="006F7BE8"/>
    <w:rsid w:val="0070352F"/>
    <w:rsid w:val="00705220"/>
    <w:rsid w:val="00705B3D"/>
    <w:rsid w:val="00710C83"/>
    <w:rsid w:val="00717054"/>
    <w:rsid w:val="00724BA0"/>
    <w:rsid w:val="00730DB2"/>
    <w:rsid w:val="00731F11"/>
    <w:rsid w:val="007328E3"/>
    <w:rsid w:val="00733462"/>
    <w:rsid w:val="00740142"/>
    <w:rsid w:val="007437B6"/>
    <w:rsid w:val="00746130"/>
    <w:rsid w:val="00746D19"/>
    <w:rsid w:val="007473C9"/>
    <w:rsid w:val="00747D89"/>
    <w:rsid w:val="00751449"/>
    <w:rsid w:val="00752EB0"/>
    <w:rsid w:val="00755C37"/>
    <w:rsid w:val="00756843"/>
    <w:rsid w:val="00760266"/>
    <w:rsid w:val="0076195F"/>
    <w:rsid w:val="00766655"/>
    <w:rsid w:val="007666A6"/>
    <w:rsid w:val="00770D2D"/>
    <w:rsid w:val="007714F4"/>
    <w:rsid w:val="00772A3B"/>
    <w:rsid w:val="00775348"/>
    <w:rsid w:val="007763B8"/>
    <w:rsid w:val="00776852"/>
    <w:rsid w:val="00777E4E"/>
    <w:rsid w:val="007800BC"/>
    <w:rsid w:val="007856A8"/>
    <w:rsid w:val="00786F47"/>
    <w:rsid w:val="00790305"/>
    <w:rsid w:val="00791E6B"/>
    <w:rsid w:val="00792628"/>
    <w:rsid w:val="00793EF6"/>
    <w:rsid w:val="00795162"/>
    <w:rsid w:val="00796F4D"/>
    <w:rsid w:val="007A7172"/>
    <w:rsid w:val="007B0262"/>
    <w:rsid w:val="007B5348"/>
    <w:rsid w:val="007B5C2A"/>
    <w:rsid w:val="007B6368"/>
    <w:rsid w:val="007B6769"/>
    <w:rsid w:val="007C5D93"/>
    <w:rsid w:val="007D00D8"/>
    <w:rsid w:val="007D053A"/>
    <w:rsid w:val="007E072A"/>
    <w:rsid w:val="007E1FD6"/>
    <w:rsid w:val="007E2085"/>
    <w:rsid w:val="007E4986"/>
    <w:rsid w:val="007F3027"/>
    <w:rsid w:val="007F323B"/>
    <w:rsid w:val="0080169E"/>
    <w:rsid w:val="00803418"/>
    <w:rsid w:val="008078F9"/>
    <w:rsid w:val="00807F5B"/>
    <w:rsid w:val="008111EC"/>
    <w:rsid w:val="008113E1"/>
    <w:rsid w:val="00811876"/>
    <w:rsid w:val="008152BA"/>
    <w:rsid w:val="00817F7E"/>
    <w:rsid w:val="00820893"/>
    <w:rsid w:val="00824D95"/>
    <w:rsid w:val="008260D2"/>
    <w:rsid w:val="00830BDF"/>
    <w:rsid w:val="0083258C"/>
    <w:rsid w:val="00832E28"/>
    <w:rsid w:val="0083351B"/>
    <w:rsid w:val="008346FC"/>
    <w:rsid w:val="008347F8"/>
    <w:rsid w:val="00835604"/>
    <w:rsid w:val="00840148"/>
    <w:rsid w:val="008416FD"/>
    <w:rsid w:val="00842A5D"/>
    <w:rsid w:val="00847E9B"/>
    <w:rsid w:val="00852061"/>
    <w:rsid w:val="00854374"/>
    <w:rsid w:val="0085570D"/>
    <w:rsid w:val="008571A4"/>
    <w:rsid w:val="008575AA"/>
    <w:rsid w:val="00857B5C"/>
    <w:rsid w:val="00860CD6"/>
    <w:rsid w:val="00863529"/>
    <w:rsid w:val="00863A28"/>
    <w:rsid w:val="008672AC"/>
    <w:rsid w:val="00867E84"/>
    <w:rsid w:val="008702B2"/>
    <w:rsid w:val="00870686"/>
    <w:rsid w:val="00870CA7"/>
    <w:rsid w:val="00871983"/>
    <w:rsid w:val="00871A14"/>
    <w:rsid w:val="00871B4D"/>
    <w:rsid w:val="00872B36"/>
    <w:rsid w:val="00874A49"/>
    <w:rsid w:val="00875956"/>
    <w:rsid w:val="00876155"/>
    <w:rsid w:val="00876B20"/>
    <w:rsid w:val="008812A7"/>
    <w:rsid w:val="0088202D"/>
    <w:rsid w:val="008835D5"/>
    <w:rsid w:val="008847CB"/>
    <w:rsid w:val="00887DF6"/>
    <w:rsid w:val="00891EE9"/>
    <w:rsid w:val="00892007"/>
    <w:rsid w:val="00897F54"/>
    <w:rsid w:val="008A0619"/>
    <w:rsid w:val="008A259A"/>
    <w:rsid w:val="008A63E7"/>
    <w:rsid w:val="008B0BE9"/>
    <w:rsid w:val="008B1B52"/>
    <w:rsid w:val="008B2F3B"/>
    <w:rsid w:val="008B3945"/>
    <w:rsid w:val="008B4776"/>
    <w:rsid w:val="008B4F2B"/>
    <w:rsid w:val="008B5451"/>
    <w:rsid w:val="008B5632"/>
    <w:rsid w:val="008B58EF"/>
    <w:rsid w:val="008C089B"/>
    <w:rsid w:val="008C0EC0"/>
    <w:rsid w:val="008C57FC"/>
    <w:rsid w:val="008C773E"/>
    <w:rsid w:val="008D0C3D"/>
    <w:rsid w:val="008D2A5F"/>
    <w:rsid w:val="008D2EA1"/>
    <w:rsid w:val="008D4D6B"/>
    <w:rsid w:val="008D6CE3"/>
    <w:rsid w:val="008E0C91"/>
    <w:rsid w:val="008E4E7D"/>
    <w:rsid w:val="008E6815"/>
    <w:rsid w:val="008E78C5"/>
    <w:rsid w:val="008F4CD0"/>
    <w:rsid w:val="008F5A60"/>
    <w:rsid w:val="00900E18"/>
    <w:rsid w:val="00904342"/>
    <w:rsid w:val="00905FD7"/>
    <w:rsid w:val="0091093D"/>
    <w:rsid w:val="00911178"/>
    <w:rsid w:val="009230F6"/>
    <w:rsid w:val="009304F4"/>
    <w:rsid w:val="0093050C"/>
    <w:rsid w:val="0093269C"/>
    <w:rsid w:val="00933186"/>
    <w:rsid w:val="00941E21"/>
    <w:rsid w:val="009439FE"/>
    <w:rsid w:val="00943DCA"/>
    <w:rsid w:val="009508FA"/>
    <w:rsid w:val="00953225"/>
    <w:rsid w:val="00956A9E"/>
    <w:rsid w:val="00957F13"/>
    <w:rsid w:val="00961A3E"/>
    <w:rsid w:val="009623D1"/>
    <w:rsid w:val="00964D92"/>
    <w:rsid w:val="0096513E"/>
    <w:rsid w:val="00965D7D"/>
    <w:rsid w:val="0096751B"/>
    <w:rsid w:val="0097079A"/>
    <w:rsid w:val="00970BC8"/>
    <w:rsid w:val="0097544F"/>
    <w:rsid w:val="009814C7"/>
    <w:rsid w:val="00986B8F"/>
    <w:rsid w:val="00986DAE"/>
    <w:rsid w:val="0098708C"/>
    <w:rsid w:val="0099283D"/>
    <w:rsid w:val="009943F8"/>
    <w:rsid w:val="00995C6D"/>
    <w:rsid w:val="009A1229"/>
    <w:rsid w:val="009A5D66"/>
    <w:rsid w:val="009B708C"/>
    <w:rsid w:val="009C7683"/>
    <w:rsid w:val="009D2BDF"/>
    <w:rsid w:val="009D350A"/>
    <w:rsid w:val="009D6F98"/>
    <w:rsid w:val="009D7098"/>
    <w:rsid w:val="009D73FA"/>
    <w:rsid w:val="009D7691"/>
    <w:rsid w:val="009E113C"/>
    <w:rsid w:val="009E4AE0"/>
    <w:rsid w:val="009F147F"/>
    <w:rsid w:val="009F31E7"/>
    <w:rsid w:val="009F3975"/>
    <w:rsid w:val="009F45E2"/>
    <w:rsid w:val="00A00032"/>
    <w:rsid w:val="00A00CE0"/>
    <w:rsid w:val="00A01593"/>
    <w:rsid w:val="00A04685"/>
    <w:rsid w:val="00A04950"/>
    <w:rsid w:val="00A06FD4"/>
    <w:rsid w:val="00A07C31"/>
    <w:rsid w:val="00A13237"/>
    <w:rsid w:val="00A17012"/>
    <w:rsid w:val="00A172A1"/>
    <w:rsid w:val="00A207A9"/>
    <w:rsid w:val="00A22F17"/>
    <w:rsid w:val="00A252DE"/>
    <w:rsid w:val="00A32CE4"/>
    <w:rsid w:val="00A354D0"/>
    <w:rsid w:val="00A35F35"/>
    <w:rsid w:val="00A36941"/>
    <w:rsid w:val="00A37EF5"/>
    <w:rsid w:val="00A43FA1"/>
    <w:rsid w:val="00A4426F"/>
    <w:rsid w:val="00A44866"/>
    <w:rsid w:val="00A52696"/>
    <w:rsid w:val="00A6172B"/>
    <w:rsid w:val="00A624F9"/>
    <w:rsid w:val="00A66668"/>
    <w:rsid w:val="00A67461"/>
    <w:rsid w:val="00A7029E"/>
    <w:rsid w:val="00A707BF"/>
    <w:rsid w:val="00A74B65"/>
    <w:rsid w:val="00A74FE8"/>
    <w:rsid w:val="00A754D0"/>
    <w:rsid w:val="00A7577C"/>
    <w:rsid w:val="00A8040E"/>
    <w:rsid w:val="00A808DF"/>
    <w:rsid w:val="00A8156A"/>
    <w:rsid w:val="00A8208C"/>
    <w:rsid w:val="00A82B2F"/>
    <w:rsid w:val="00A84EE0"/>
    <w:rsid w:val="00A921A9"/>
    <w:rsid w:val="00A93261"/>
    <w:rsid w:val="00A97143"/>
    <w:rsid w:val="00AA028E"/>
    <w:rsid w:val="00AA28BA"/>
    <w:rsid w:val="00AA4431"/>
    <w:rsid w:val="00AA48AF"/>
    <w:rsid w:val="00AA4A3F"/>
    <w:rsid w:val="00AA56D5"/>
    <w:rsid w:val="00AB1AC7"/>
    <w:rsid w:val="00AB2D43"/>
    <w:rsid w:val="00AB4E20"/>
    <w:rsid w:val="00AB6CFC"/>
    <w:rsid w:val="00AB7938"/>
    <w:rsid w:val="00AC3D69"/>
    <w:rsid w:val="00AC6815"/>
    <w:rsid w:val="00AC7C5B"/>
    <w:rsid w:val="00AD1DB6"/>
    <w:rsid w:val="00AD78A2"/>
    <w:rsid w:val="00AE1025"/>
    <w:rsid w:val="00AE2474"/>
    <w:rsid w:val="00AE54A0"/>
    <w:rsid w:val="00AE5CAA"/>
    <w:rsid w:val="00AF77F6"/>
    <w:rsid w:val="00AF7C6F"/>
    <w:rsid w:val="00B00B28"/>
    <w:rsid w:val="00B14409"/>
    <w:rsid w:val="00B17D3F"/>
    <w:rsid w:val="00B20A4A"/>
    <w:rsid w:val="00B21FF0"/>
    <w:rsid w:val="00B2699D"/>
    <w:rsid w:val="00B348C9"/>
    <w:rsid w:val="00B35249"/>
    <w:rsid w:val="00B35FC0"/>
    <w:rsid w:val="00B36347"/>
    <w:rsid w:val="00B37A2B"/>
    <w:rsid w:val="00B43BF2"/>
    <w:rsid w:val="00B456F3"/>
    <w:rsid w:val="00B45BC3"/>
    <w:rsid w:val="00B50444"/>
    <w:rsid w:val="00B5095C"/>
    <w:rsid w:val="00B50DAF"/>
    <w:rsid w:val="00B57A8F"/>
    <w:rsid w:val="00B62999"/>
    <w:rsid w:val="00B62E41"/>
    <w:rsid w:val="00B62F2C"/>
    <w:rsid w:val="00B64EC2"/>
    <w:rsid w:val="00B712B2"/>
    <w:rsid w:val="00B72876"/>
    <w:rsid w:val="00B81C87"/>
    <w:rsid w:val="00B82845"/>
    <w:rsid w:val="00B85F9D"/>
    <w:rsid w:val="00B90C65"/>
    <w:rsid w:val="00B930AF"/>
    <w:rsid w:val="00B961C8"/>
    <w:rsid w:val="00B9757D"/>
    <w:rsid w:val="00BA2F62"/>
    <w:rsid w:val="00BB34E0"/>
    <w:rsid w:val="00BB4109"/>
    <w:rsid w:val="00BB4C30"/>
    <w:rsid w:val="00BC02AC"/>
    <w:rsid w:val="00BC04F5"/>
    <w:rsid w:val="00BC0F8C"/>
    <w:rsid w:val="00BC340A"/>
    <w:rsid w:val="00BC4C01"/>
    <w:rsid w:val="00BC5812"/>
    <w:rsid w:val="00BC64DA"/>
    <w:rsid w:val="00BD4002"/>
    <w:rsid w:val="00BD7CC9"/>
    <w:rsid w:val="00BE024F"/>
    <w:rsid w:val="00BE0BC3"/>
    <w:rsid w:val="00BE2BAE"/>
    <w:rsid w:val="00BE5E08"/>
    <w:rsid w:val="00BF2272"/>
    <w:rsid w:val="00BF2C43"/>
    <w:rsid w:val="00BF30E6"/>
    <w:rsid w:val="00BF56EC"/>
    <w:rsid w:val="00BF579D"/>
    <w:rsid w:val="00C010E4"/>
    <w:rsid w:val="00C02386"/>
    <w:rsid w:val="00C07D36"/>
    <w:rsid w:val="00C11512"/>
    <w:rsid w:val="00C14D00"/>
    <w:rsid w:val="00C15905"/>
    <w:rsid w:val="00C165DE"/>
    <w:rsid w:val="00C16CC4"/>
    <w:rsid w:val="00C17334"/>
    <w:rsid w:val="00C21D50"/>
    <w:rsid w:val="00C26FCB"/>
    <w:rsid w:val="00C27CEA"/>
    <w:rsid w:val="00C31236"/>
    <w:rsid w:val="00C32097"/>
    <w:rsid w:val="00C41074"/>
    <w:rsid w:val="00C41F3C"/>
    <w:rsid w:val="00C47056"/>
    <w:rsid w:val="00C476D8"/>
    <w:rsid w:val="00C50FAF"/>
    <w:rsid w:val="00C51A9E"/>
    <w:rsid w:val="00C53F68"/>
    <w:rsid w:val="00C56EE6"/>
    <w:rsid w:val="00C57DF6"/>
    <w:rsid w:val="00C60B21"/>
    <w:rsid w:val="00C60FD0"/>
    <w:rsid w:val="00C62E57"/>
    <w:rsid w:val="00C64885"/>
    <w:rsid w:val="00C668AF"/>
    <w:rsid w:val="00C725F7"/>
    <w:rsid w:val="00C74C30"/>
    <w:rsid w:val="00C77226"/>
    <w:rsid w:val="00C81080"/>
    <w:rsid w:val="00C814C1"/>
    <w:rsid w:val="00C8434F"/>
    <w:rsid w:val="00C9195F"/>
    <w:rsid w:val="00C929B4"/>
    <w:rsid w:val="00C9483B"/>
    <w:rsid w:val="00C950C9"/>
    <w:rsid w:val="00C95C4D"/>
    <w:rsid w:val="00C96E93"/>
    <w:rsid w:val="00CA0ADC"/>
    <w:rsid w:val="00CA346C"/>
    <w:rsid w:val="00CA5A33"/>
    <w:rsid w:val="00CA7F4D"/>
    <w:rsid w:val="00CB0BE3"/>
    <w:rsid w:val="00CB3E7F"/>
    <w:rsid w:val="00CC1DF9"/>
    <w:rsid w:val="00CC1EEC"/>
    <w:rsid w:val="00CC4803"/>
    <w:rsid w:val="00CD1985"/>
    <w:rsid w:val="00CE05B2"/>
    <w:rsid w:val="00CE0D0B"/>
    <w:rsid w:val="00CE3239"/>
    <w:rsid w:val="00CE4027"/>
    <w:rsid w:val="00CE72B5"/>
    <w:rsid w:val="00CE7F7F"/>
    <w:rsid w:val="00CF0486"/>
    <w:rsid w:val="00CF142F"/>
    <w:rsid w:val="00CF2E0A"/>
    <w:rsid w:val="00CF4535"/>
    <w:rsid w:val="00CF7A2E"/>
    <w:rsid w:val="00D00CB8"/>
    <w:rsid w:val="00D158A9"/>
    <w:rsid w:val="00D177BD"/>
    <w:rsid w:val="00D22BBB"/>
    <w:rsid w:val="00D25CEE"/>
    <w:rsid w:val="00D26B99"/>
    <w:rsid w:val="00D325BA"/>
    <w:rsid w:val="00D33B3E"/>
    <w:rsid w:val="00D33BD2"/>
    <w:rsid w:val="00D417EB"/>
    <w:rsid w:val="00D43964"/>
    <w:rsid w:val="00D440E7"/>
    <w:rsid w:val="00D51720"/>
    <w:rsid w:val="00D53D26"/>
    <w:rsid w:val="00D55302"/>
    <w:rsid w:val="00D5568D"/>
    <w:rsid w:val="00D56341"/>
    <w:rsid w:val="00D56DC7"/>
    <w:rsid w:val="00D65BCB"/>
    <w:rsid w:val="00D660D6"/>
    <w:rsid w:val="00D70377"/>
    <w:rsid w:val="00D7197C"/>
    <w:rsid w:val="00D73824"/>
    <w:rsid w:val="00D73F71"/>
    <w:rsid w:val="00D74187"/>
    <w:rsid w:val="00D74726"/>
    <w:rsid w:val="00D74817"/>
    <w:rsid w:val="00D74C67"/>
    <w:rsid w:val="00D750E4"/>
    <w:rsid w:val="00D85214"/>
    <w:rsid w:val="00D87AB2"/>
    <w:rsid w:val="00D90592"/>
    <w:rsid w:val="00D91659"/>
    <w:rsid w:val="00D94185"/>
    <w:rsid w:val="00D95145"/>
    <w:rsid w:val="00D957FD"/>
    <w:rsid w:val="00D95913"/>
    <w:rsid w:val="00D973FF"/>
    <w:rsid w:val="00DA1BAE"/>
    <w:rsid w:val="00DA1C35"/>
    <w:rsid w:val="00DA33E7"/>
    <w:rsid w:val="00DA3A21"/>
    <w:rsid w:val="00DA4A42"/>
    <w:rsid w:val="00DA4D40"/>
    <w:rsid w:val="00DA79DA"/>
    <w:rsid w:val="00DA7D32"/>
    <w:rsid w:val="00DB27E8"/>
    <w:rsid w:val="00DB29D6"/>
    <w:rsid w:val="00DB752A"/>
    <w:rsid w:val="00DC0B8F"/>
    <w:rsid w:val="00DC0F72"/>
    <w:rsid w:val="00DD3161"/>
    <w:rsid w:val="00DE2B22"/>
    <w:rsid w:val="00DE520F"/>
    <w:rsid w:val="00DE5E21"/>
    <w:rsid w:val="00DF4E02"/>
    <w:rsid w:val="00DF721C"/>
    <w:rsid w:val="00E00D6A"/>
    <w:rsid w:val="00E034B1"/>
    <w:rsid w:val="00E03EBA"/>
    <w:rsid w:val="00E102F4"/>
    <w:rsid w:val="00E10674"/>
    <w:rsid w:val="00E147CF"/>
    <w:rsid w:val="00E16613"/>
    <w:rsid w:val="00E2042D"/>
    <w:rsid w:val="00E22A8D"/>
    <w:rsid w:val="00E2566C"/>
    <w:rsid w:val="00E26924"/>
    <w:rsid w:val="00E269CC"/>
    <w:rsid w:val="00E32B39"/>
    <w:rsid w:val="00E32E17"/>
    <w:rsid w:val="00E36D2A"/>
    <w:rsid w:val="00E371B2"/>
    <w:rsid w:val="00E400EC"/>
    <w:rsid w:val="00E43E95"/>
    <w:rsid w:val="00E460F5"/>
    <w:rsid w:val="00E4685C"/>
    <w:rsid w:val="00E50620"/>
    <w:rsid w:val="00E528B6"/>
    <w:rsid w:val="00E6376A"/>
    <w:rsid w:val="00E63978"/>
    <w:rsid w:val="00E63B5F"/>
    <w:rsid w:val="00E64257"/>
    <w:rsid w:val="00E65880"/>
    <w:rsid w:val="00E76B77"/>
    <w:rsid w:val="00E779D5"/>
    <w:rsid w:val="00E81641"/>
    <w:rsid w:val="00E85B4F"/>
    <w:rsid w:val="00E9382D"/>
    <w:rsid w:val="00E949C8"/>
    <w:rsid w:val="00E97C1B"/>
    <w:rsid w:val="00EA3271"/>
    <w:rsid w:val="00EA4B80"/>
    <w:rsid w:val="00EA7C14"/>
    <w:rsid w:val="00EC1560"/>
    <w:rsid w:val="00EC355B"/>
    <w:rsid w:val="00EC5812"/>
    <w:rsid w:val="00EC7379"/>
    <w:rsid w:val="00ED0B43"/>
    <w:rsid w:val="00ED710F"/>
    <w:rsid w:val="00EE2153"/>
    <w:rsid w:val="00EE2443"/>
    <w:rsid w:val="00EE2733"/>
    <w:rsid w:val="00EE372A"/>
    <w:rsid w:val="00EE393B"/>
    <w:rsid w:val="00EE4CBD"/>
    <w:rsid w:val="00EE7DA7"/>
    <w:rsid w:val="00EF0376"/>
    <w:rsid w:val="00EF3861"/>
    <w:rsid w:val="00EF578C"/>
    <w:rsid w:val="00EF57AB"/>
    <w:rsid w:val="00EF6E20"/>
    <w:rsid w:val="00EF7B0D"/>
    <w:rsid w:val="00F0107A"/>
    <w:rsid w:val="00F019B9"/>
    <w:rsid w:val="00F073CF"/>
    <w:rsid w:val="00F07766"/>
    <w:rsid w:val="00F11EDB"/>
    <w:rsid w:val="00F13498"/>
    <w:rsid w:val="00F231D8"/>
    <w:rsid w:val="00F26DDC"/>
    <w:rsid w:val="00F3106A"/>
    <w:rsid w:val="00F32284"/>
    <w:rsid w:val="00F32455"/>
    <w:rsid w:val="00F360CB"/>
    <w:rsid w:val="00F3677B"/>
    <w:rsid w:val="00F37038"/>
    <w:rsid w:val="00F376ED"/>
    <w:rsid w:val="00F41E45"/>
    <w:rsid w:val="00F4255B"/>
    <w:rsid w:val="00F4516D"/>
    <w:rsid w:val="00F45F40"/>
    <w:rsid w:val="00F472BD"/>
    <w:rsid w:val="00F51695"/>
    <w:rsid w:val="00F60603"/>
    <w:rsid w:val="00F670B4"/>
    <w:rsid w:val="00F67B78"/>
    <w:rsid w:val="00F71D2B"/>
    <w:rsid w:val="00F735B2"/>
    <w:rsid w:val="00F744AE"/>
    <w:rsid w:val="00F746C6"/>
    <w:rsid w:val="00F8356A"/>
    <w:rsid w:val="00F84662"/>
    <w:rsid w:val="00F87275"/>
    <w:rsid w:val="00F92757"/>
    <w:rsid w:val="00FA2188"/>
    <w:rsid w:val="00FA277D"/>
    <w:rsid w:val="00FA2BBF"/>
    <w:rsid w:val="00FA642E"/>
    <w:rsid w:val="00FA7157"/>
    <w:rsid w:val="00FB37D0"/>
    <w:rsid w:val="00FB39E6"/>
    <w:rsid w:val="00FB6AED"/>
    <w:rsid w:val="00FB7BFE"/>
    <w:rsid w:val="00FC065F"/>
    <w:rsid w:val="00FC26A0"/>
    <w:rsid w:val="00FD029C"/>
    <w:rsid w:val="00FD07AF"/>
    <w:rsid w:val="00FD0B87"/>
    <w:rsid w:val="00FD21BC"/>
    <w:rsid w:val="00FD4F78"/>
    <w:rsid w:val="00FE2519"/>
    <w:rsid w:val="00FE2EC4"/>
    <w:rsid w:val="00FE2F76"/>
    <w:rsid w:val="00FE3571"/>
    <w:rsid w:val="00FE44E6"/>
    <w:rsid w:val="00FE7453"/>
    <w:rsid w:val="00FF3850"/>
    <w:rsid w:val="00FF630C"/>
    <w:rsid w:val="00FF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275B66-D742-48D5-8DD9-0F822ACC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tabs>
        <w:tab w:val="left" w:pos="284"/>
      </w:tabs>
      <w:ind w:firstLine="284"/>
      <w:jc w:val="both"/>
    </w:pPr>
  </w:style>
  <w:style w:type="paragraph" w:styleId="1">
    <w:name w:val="heading 1"/>
    <w:basedOn w:val="a"/>
    <w:next w:val="a"/>
    <w:qFormat/>
    <w:pPr>
      <w:keepNext/>
      <w:spacing w:before="240"/>
      <w:ind w:left="567" w:right="567"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before="120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spacing w:before="12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lear" w:pos="284"/>
      </w:tabs>
      <w:ind w:firstLine="0"/>
    </w:pPr>
  </w:style>
  <w:style w:type="paragraph" w:styleId="10">
    <w:name w:val="toc 1"/>
    <w:basedOn w:val="a"/>
    <w:next w:val="a"/>
    <w:semiHidden/>
    <w:pPr>
      <w:tabs>
        <w:tab w:val="clear" w:pos="284"/>
        <w:tab w:val="right" w:leader="dot" w:pos="6521"/>
      </w:tabs>
      <w:ind w:right="567" w:firstLine="0"/>
      <w:jc w:val="left"/>
    </w:pPr>
  </w:style>
  <w:style w:type="paragraph" w:styleId="20">
    <w:name w:val="toc 2"/>
    <w:basedOn w:val="a"/>
    <w:next w:val="a"/>
    <w:semiHidden/>
    <w:pPr>
      <w:tabs>
        <w:tab w:val="clear" w:pos="284"/>
        <w:tab w:val="right" w:leader="dot" w:pos="6521"/>
      </w:tabs>
      <w:ind w:left="227" w:right="567" w:firstLine="0"/>
      <w:jc w:val="left"/>
    </w:pPr>
  </w:style>
  <w:style w:type="paragraph" w:styleId="30">
    <w:name w:val="toc 3"/>
    <w:basedOn w:val="a"/>
    <w:next w:val="a"/>
    <w:semiHidden/>
    <w:pPr>
      <w:tabs>
        <w:tab w:val="clear" w:pos="284"/>
        <w:tab w:val="right" w:leader="dot" w:pos="6521"/>
      </w:tabs>
      <w:ind w:left="567" w:right="567" w:firstLine="0"/>
      <w:jc w:val="left"/>
    </w:pPr>
  </w:style>
  <w:style w:type="paragraph" w:styleId="a4">
    <w:name w:val="footnote text"/>
    <w:basedOn w:val="a"/>
    <w:semiHidden/>
    <w:rPr>
      <w:sz w:val="18"/>
    </w:rPr>
  </w:style>
  <w:style w:type="paragraph" w:styleId="a5">
    <w:name w:val="Body Text Indent"/>
    <w:basedOn w:val="a"/>
    <w:pPr>
      <w:tabs>
        <w:tab w:val="clear" w:pos="284"/>
      </w:tabs>
      <w:ind w:firstLine="720"/>
      <w:jc w:val="left"/>
    </w:pPr>
  </w:style>
  <w:style w:type="paragraph" w:styleId="21">
    <w:name w:val="Body Text Indent 2"/>
    <w:basedOn w:val="a"/>
    <w:pPr>
      <w:tabs>
        <w:tab w:val="clear" w:pos="284"/>
      </w:tabs>
      <w:ind w:firstLine="720"/>
    </w:pPr>
  </w:style>
  <w:style w:type="paragraph" w:customStyle="1" w:styleId="a6">
    <w:name w:val="заголовок"/>
    <w:basedOn w:val="a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  <w:ind w:firstLine="0"/>
      <w:jc w:val="center"/>
    </w:pPr>
    <w:rPr>
      <w:color w:val="000000"/>
      <w:spacing w:val="40"/>
      <w:sz w:val="24"/>
      <w:szCs w:val="24"/>
    </w:rPr>
  </w:style>
  <w:style w:type="character" w:styleId="a7">
    <w:name w:val="page number"/>
    <w:basedOn w:val="a0"/>
  </w:style>
  <w:style w:type="paragraph" w:customStyle="1" w:styleId="a8">
    <w:name w:val="заголовок Знак"/>
    <w:basedOn w:val="a"/>
    <w:pPr>
      <w:widowControl w:val="0"/>
      <w:shd w:val="clear" w:color="auto" w:fill="FFFFFF"/>
      <w:tabs>
        <w:tab w:val="clear" w:pos="284"/>
      </w:tabs>
      <w:autoSpaceDE w:val="0"/>
      <w:autoSpaceDN w:val="0"/>
      <w:adjustRightInd w:val="0"/>
      <w:ind w:firstLine="0"/>
      <w:jc w:val="center"/>
    </w:pPr>
    <w:rPr>
      <w:color w:val="000000"/>
      <w:spacing w:val="40"/>
      <w:sz w:val="24"/>
      <w:szCs w:val="24"/>
    </w:rPr>
  </w:style>
  <w:style w:type="character" w:styleId="a9">
    <w:name w:val="Hyperlink"/>
    <w:rsid w:val="00E76B77"/>
    <w:rPr>
      <w:color w:val="0000FF"/>
      <w:u w:val="single"/>
    </w:rPr>
  </w:style>
  <w:style w:type="paragraph" w:styleId="11">
    <w:name w:val="index 1"/>
    <w:basedOn w:val="a"/>
    <w:next w:val="a"/>
    <w:autoRedefine/>
    <w:semiHidden/>
    <w:rsid w:val="00A7029E"/>
    <w:pPr>
      <w:tabs>
        <w:tab w:val="clear" w:pos="284"/>
      </w:tabs>
      <w:ind w:left="200" w:hanging="200"/>
    </w:pPr>
  </w:style>
  <w:style w:type="paragraph" w:styleId="aa">
    <w:name w:val="toa heading"/>
    <w:basedOn w:val="a"/>
    <w:next w:val="a"/>
    <w:semiHidden/>
    <w:rsid w:val="00C165DE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ab">
    <w:name w:val="header"/>
    <w:basedOn w:val="a"/>
    <w:rsid w:val="00CB0BE3"/>
    <w:pPr>
      <w:tabs>
        <w:tab w:val="clear" w:pos="284"/>
        <w:tab w:val="center" w:pos="4677"/>
        <w:tab w:val="right" w:pos="9355"/>
      </w:tabs>
    </w:pPr>
  </w:style>
  <w:style w:type="paragraph" w:styleId="ac">
    <w:name w:val="Normal (Web)"/>
    <w:basedOn w:val="a"/>
    <w:rsid w:val="00793EF6"/>
    <w:pPr>
      <w:tabs>
        <w:tab w:val="clear" w:pos="284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d">
    <w:name w:val="Placeholder Text"/>
    <w:basedOn w:val="a0"/>
    <w:uiPriority w:val="99"/>
    <w:semiHidden/>
    <w:rsid w:val="00494CC7"/>
    <w:rPr>
      <w:color w:val="808080"/>
    </w:rPr>
  </w:style>
  <w:style w:type="table" w:styleId="ae">
    <w:name w:val="Table Grid"/>
    <w:basedOn w:val="a1"/>
    <w:uiPriority w:val="39"/>
    <w:rsid w:val="006E65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C5812"/>
    <w:rPr>
      <w:b/>
      <w:bCs/>
    </w:rPr>
  </w:style>
  <w:style w:type="paragraph" w:styleId="af0">
    <w:name w:val="List Paragraph"/>
    <w:basedOn w:val="a"/>
    <w:uiPriority w:val="34"/>
    <w:qFormat/>
    <w:rsid w:val="00C26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&#1064;&#1072;&#1073;&#1083;&#1086;&#1085;&#1099;\&#1050;&#1059;&#1047;&#1048;&#1053;\A5font1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1CBC9-FCE2-408D-A48F-557163379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A5font10.dot</Template>
  <TotalTime>618</TotalTime>
  <Pages>1</Pages>
  <Words>2952</Words>
  <Characters>16829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методичек в форме брошюры</vt:lpstr>
    </vt:vector>
  </TitlesOfParts>
  <Company>Новосибирский госуниверситет</Company>
  <LinksUpToDate>false</LinksUpToDate>
  <CharactersWithSpaces>19742</CharactersWithSpaces>
  <SharedDoc>false</SharedDoc>
  <HLinks>
    <vt:vector size="60" baseType="variant">
      <vt:variant>
        <vt:i4>1900596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_Toc208669852</vt:lpwstr>
      </vt:variant>
      <vt:variant>
        <vt:i4>1900596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_Toc208669851</vt:lpwstr>
      </vt:variant>
      <vt:variant>
        <vt:i4>1900596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_Toc208669850</vt:lpwstr>
      </vt:variant>
      <vt:variant>
        <vt:i4>1835060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_Toc208669849</vt:lpwstr>
      </vt:variant>
      <vt:variant>
        <vt:i4>1835060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_Toc208669848</vt:lpwstr>
      </vt:variant>
      <vt:variant>
        <vt:i4>1835060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_Toc208669847</vt:lpwstr>
      </vt:variant>
      <vt:variant>
        <vt:i4>1835060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_Toc208669846</vt:lpwstr>
      </vt:variant>
      <vt:variant>
        <vt:i4>1835060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_Toc208669845</vt:lpwstr>
      </vt:variant>
      <vt:variant>
        <vt:i4>1835060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_Toc208669844</vt:lpwstr>
      </vt:variant>
      <vt:variant>
        <vt:i4>1835060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_Toc208669843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методичек в форме брошюры</dc:title>
  <dc:subject/>
  <dc:creator>Tenek</dc:creator>
  <cp:keywords/>
  <dc:description/>
  <cp:lastModifiedBy>Igor A. Zapryagaev</cp:lastModifiedBy>
  <cp:revision>22</cp:revision>
  <cp:lastPrinted>2008-09-16T02:55:00Z</cp:lastPrinted>
  <dcterms:created xsi:type="dcterms:W3CDTF">2025-12-01T04:37:00Z</dcterms:created>
  <dcterms:modified xsi:type="dcterms:W3CDTF">2026-08-20T05:01:00Z</dcterms:modified>
</cp:coreProperties>
</file>