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EBA" w:rsidRDefault="00BC4EBA"/>
    <w:p w:rsidR="00291F4D" w:rsidRDefault="00291F4D"/>
    <w:p w:rsidR="00291F4D" w:rsidRDefault="00291F4D"/>
    <w:p w:rsidR="00291F4D" w:rsidRDefault="00291F4D"/>
    <w:p w:rsidR="00291F4D" w:rsidRDefault="00291F4D"/>
    <w:p w:rsidR="00291F4D" w:rsidRDefault="00291F4D"/>
    <w:p w:rsidR="00877D42" w:rsidRDefault="00877D42" w:rsidP="00877D42">
      <w:pPr>
        <w:spacing w:after="0" w:line="360" w:lineRule="auto"/>
        <w:contextualSpacing/>
        <w:jc w:val="center"/>
        <w:rPr>
          <w:b/>
          <w:color w:val="404040" w:themeColor="text1" w:themeTint="BF"/>
          <w:sz w:val="32"/>
        </w:rPr>
      </w:pPr>
      <w:r>
        <w:rPr>
          <w:b/>
          <w:color w:val="404040" w:themeColor="text1" w:themeTint="BF"/>
          <w:sz w:val="32"/>
        </w:rPr>
        <w:t>Dynamic Measurements of the</w:t>
      </w:r>
    </w:p>
    <w:p w:rsidR="003E0DC6" w:rsidRDefault="00877D42" w:rsidP="00291F4D">
      <w:pPr>
        <w:spacing w:after="0" w:line="360" w:lineRule="auto"/>
        <w:contextualSpacing/>
        <w:jc w:val="center"/>
        <w:rPr>
          <w:b/>
          <w:color w:val="404040" w:themeColor="text1" w:themeTint="BF"/>
          <w:sz w:val="32"/>
        </w:rPr>
      </w:pPr>
      <w:r>
        <w:rPr>
          <w:b/>
          <w:color w:val="404040" w:themeColor="text1" w:themeTint="BF"/>
          <w:sz w:val="32"/>
        </w:rPr>
        <w:t>Mechanical Properties of Rocks</w:t>
      </w:r>
    </w:p>
    <w:p w:rsidR="00291F4D" w:rsidRDefault="00291F4D" w:rsidP="00291F4D">
      <w:pPr>
        <w:spacing w:after="0" w:line="360" w:lineRule="auto"/>
        <w:contextualSpacing/>
        <w:jc w:val="center"/>
        <w:rPr>
          <w:b/>
          <w:color w:val="404040" w:themeColor="text1" w:themeTint="BF"/>
          <w:sz w:val="32"/>
        </w:rPr>
      </w:pPr>
    </w:p>
    <w:p w:rsidR="00291F4D" w:rsidRDefault="00291F4D" w:rsidP="00291F4D">
      <w:pPr>
        <w:spacing w:after="0" w:line="240" w:lineRule="auto"/>
        <w:contextualSpacing/>
        <w:jc w:val="center"/>
        <w:rPr>
          <w:color w:val="404040" w:themeColor="text1" w:themeTint="BF"/>
        </w:rPr>
      </w:pPr>
    </w:p>
    <w:p w:rsidR="00291F4D" w:rsidRPr="006F2E8F" w:rsidRDefault="00291F4D" w:rsidP="00291F4D">
      <w:pPr>
        <w:spacing w:after="0" w:line="240" w:lineRule="auto"/>
        <w:contextualSpacing/>
        <w:jc w:val="center"/>
        <w:rPr>
          <w:color w:val="404040" w:themeColor="text1" w:themeTint="BF"/>
        </w:rPr>
      </w:pPr>
    </w:p>
    <w:p w:rsidR="00291F4D" w:rsidRPr="006F2E8F" w:rsidRDefault="00291F4D" w:rsidP="00291F4D">
      <w:pPr>
        <w:spacing w:after="0" w:line="240" w:lineRule="auto"/>
        <w:contextualSpacing/>
        <w:jc w:val="center"/>
        <w:rPr>
          <w:color w:val="404040" w:themeColor="text1" w:themeTint="BF"/>
        </w:rPr>
      </w:pPr>
      <w:r>
        <w:rPr>
          <w:color w:val="404040" w:themeColor="text1" w:themeTint="BF"/>
        </w:rPr>
        <w:t>Geophysics 457</w:t>
      </w:r>
    </w:p>
    <w:p w:rsidR="00291F4D" w:rsidRDefault="00291F4D" w:rsidP="00291F4D">
      <w:pPr>
        <w:spacing w:after="0" w:line="240" w:lineRule="auto"/>
        <w:contextualSpacing/>
        <w:jc w:val="center"/>
        <w:rPr>
          <w:color w:val="404040" w:themeColor="text1" w:themeTint="BF"/>
        </w:rPr>
      </w:pPr>
      <w:r w:rsidRPr="006F2E8F">
        <w:rPr>
          <w:color w:val="404040" w:themeColor="text1" w:themeTint="BF"/>
        </w:rPr>
        <w:t>Safian Omar Qureshi</w:t>
      </w:r>
    </w:p>
    <w:p w:rsidR="00291F4D" w:rsidRDefault="00291F4D" w:rsidP="00291F4D">
      <w:pPr>
        <w:spacing w:after="0" w:line="240" w:lineRule="auto"/>
        <w:contextualSpacing/>
        <w:jc w:val="center"/>
        <w:rPr>
          <w:color w:val="404040" w:themeColor="text1" w:themeTint="BF"/>
        </w:rPr>
      </w:pPr>
      <w:r w:rsidRPr="00291F4D">
        <w:rPr>
          <w:color w:val="404040" w:themeColor="text1" w:themeTint="BF"/>
        </w:rPr>
        <w:t>Kenneth Olusola Adebayo</w:t>
      </w:r>
    </w:p>
    <w:p w:rsidR="00291F4D" w:rsidRDefault="00291F4D" w:rsidP="00291F4D">
      <w:pPr>
        <w:spacing w:after="0" w:line="240" w:lineRule="auto"/>
        <w:contextualSpacing/>
        <w:jc w:val="center"/>
        <w:rPr>
          <w:color w:val="404040" w:themeColor="text1" w:themeTint="BF"/>
        </w:rPr>
      </w:pPr>
      <w:r w:rsidRPr="006F2E8F">
        <w:rPr>
          <w:color w:val="404040" w:themeColor="text1" w:themeTint="BF"/>
        </w:rPr>
        <w:t>ID 10086638</w:t>
      </w:r>
    </w:p>
    <w:p w:rsidR="00291F4D" w:rsidRDefault="00291F4D" w:rsidP="00291F4D">
      <w:pPr>
        <w:spacing w:after="0" w:line="240" w:lineRule="auto"/>
        <w:contextualSpacing/>
        <w:jc w:val="center"/>
        <w:rPr>
          <w:color w:val="404040" w:themeColor="text1" w:themeTint="BF"/>
        </w:rPr>
      </w:pPr>
    </w:p>
    <w:p w:rsidR="00291F4D" w:rsidRDefault="00291F4D" w:rsidP="00291F4D">
      <w:pPr>
        <w:spacing w:after="0" w:line="240" w:lineRule="auto"/>
        <w:contextualSpacing/>
        <w:jc w:val="center"/>
        <w:rPr>
          <w:color w:val="404040" w:themeColor="text1" w:themeTint="BF"/>
        </w:rPr>
      </w:pPr>
    </w:p>
    <w:p w:rsidR="00291F4D" w:rsidRPr="00BE31D7" w:rsidRDefault="00291F4D" w:rsidP="00291F4D">
      <w:pPr>
        <w:spacing w:after="0" w:line="240" w:lineRule="auto"/>
        <w:contextualSpacing/>
        <w:jc w:val="center"/>
        <w:rPr>
          <w:color w:val="404040" w:themeColor="text1" w:themeTint="BF"/>
        </w:rPr>
      </w:pPr>
    </w:p>
    <w:p w:rsidR="00291F4D" w:rsidRPr="006F2E8F" w:rsidRDefault="00291F4D" w:rsidP="00291F4D">
      <w:pPr>
        <w:spacing w:after="0" w:line="240" w:lineRule="auto"/>
        <w:contextualSpacing/>
        <w:jc w:val="center"/>
        <w:rPr>
          <w:color w:val="404040" w:themeColor="text1" w:themeTint="BF"/>
        </w:rPr>
      </w:pPr>
    </w:p>
    <w:p w:rsidR="00291F4D" w:rsidRDefault="00291F4D" w:rsidP="00291F4D">
      <w:pPr>
        <w:spacing w:before="240" w:after="0"/>
        <w:jc w:val="center"/>
      </w:pPr>
    </w:p>
    <w:p w:rsidR="00291F4D" w:rsidRDefault="00291F4D"/>
    <w:p w:rsidR="00291F4D" w:rsidRDefault="00291F4D"/>
    <w:p w:rsidR="002A2EE5" w:rsidRDefault="002A2EE5"/>
    <w:p w:rsidR="002A2EE5" w:rsidRDefault="002A2EE5"/>
    <w:p w:rsidR="002A2EE5" w:rsidRDefault="002A2EE5"/>
    <w:p w:rsidR="002A2EE5" w:rsidRDefault="002A2EE5"/>
    <w:p w:rsidR="002A2EE5" w:rsidRDefault="002A2EE5"/>
    <w:p w:rsidR="002A2EE5" w:rsidRDefault="002A2EE5"/>
    <w:p w:rsidR="002A2EE5" w:rsidRDefault="002A2EE5"/>
    <w:p w:rsidR="00771F27" w:rsidRDefault="00771F27"/>
    <w:p w:rsidR="00771F27" w:rsidRDefault="00771F27"/>
    <w:p w:rsidR="00291F4D" w:rsidRPr="00771F27" w:rsidRDefault="00877D42">
      <w:pPr>
        <w:rPr>
          <w:b/>
          <w:color w:val="404040" w:themeColor="text1" w:themeTint="BF"/>
          <w:sz w:val="28"/>
        </w:rPr>
      </w:pPr>
      <w:r>
        <w:lastRenderedPageBreak/>
        <w:br/>
      </w:r>
      <w:r w:rsidR="00291F4D" w:rsidRPr="00771F27">
        <w:rPr>
          <w:b/>
          <w:color w:val="404040" w:themeColor="text1" w:themeTint="BF"/>
          <w:sz w:val="28"/>
        </w:rPr>
        <w:t>Purpose:</w:t>
      </w:r>
    </w:p>
    <w:p w:rsidR="002A2EE5" w:rsidRPr="00771F27" w:rsidRDefault="00291F4D">
      <w:pPr>
        <w:rPr>
          <w:b/>
          <w:color w:val="404040" w:themeColor="text1" w:themeTint="BF"/>
          <w:sz w:val="28"/>
        </w:rPr>
      </w:pPr>
      <w:r w:rsidRPr="00771F27">
        <w:rPr>
          <w:color w:val="404040" w:themeColor="text1" w:themeTint="BF"/>
        </w:rPr>
        <w:t>The purpose of this</w:t>
      </w:r>
      <w:r w:rsidR="00877D42" w:rsidRPr="00771F27">
        <w:rPr>
          <w:color w:val="404040" w:themeColor="text1" w:themeTint="BF"/>
        </w:rPr>
        <w:t xml:space="preserve"> experiment is to make direct measurements of the velocity of compressional and shear waves. This is done for various samples, and from them we can calculate elastic constants. This experiment also examines the effects of varying confining pressures on seismic waveforms and the elastic constants themselves.</w:t>
      </w:r>
    </w:p>
    <w:p w:rsidR="00877D42" w:rsidRPr="00771F27" w:rsidRDefault="00877D42">
      <w:pPr>
        <w:rPr>
          <w:b/>
          <w:color w:val="404040" w:themeColor="text1" w:themeTint="BF"/>
          <w:sz w:val="28"/>
        </w:rPr>
      </w:pPr>
    </w:p>
    <w:p w:rsidR="00F84D1D" w:rsidRPr="00771F27" w:rsidRDefault="00F84D1D">
      <w:pPr>
        <w:rPr>
          <w:b/>
          <w:color w:val="404040" w:themeColor="text1" w:themeTint="BF"/>
          <w:sz w:val="28"/>
        </w:rPr>
      </w:pPr>
      <w:r w:rsidRPr="00771F27">
        <w:rPr>
          <w:b/>
          <w:color w:val="404040" w:themeColor="text1" w:themeTint="BF"/>
          <w:sz w:val="28"/>
        </w:rPr>
        <w:t>Materials:</w:t>
      </w:r>
    </w:p>
    <w:p w:rsidR="00F84D1D" w:rsidRPr="00771F27" w:rsidRDefault="00F84D1D">
      <w:pPr>
        <w:rPr>
          <w:b/>
          <w:color w:val="404040" w:themeColor="text1" w:themeTint="BF"/>
          <w:sz w:val="2"/>
        </w:rPr>
      </w:pPr>
    </w:p>
    <w:p w:rsidR="00877D42" w:rsidRPr="00771F27" w:rsidRDefault="00877D42" w:rsidP="00877D42">
      <w:pPr>
        <w:spacing w:after="0" w:line="240" w:lineRule="auto"/>
        <w:ind w:firstLine="720"/>
        <w:rPr>
          <w:color w:val="404040" w:themeColor="text1" w:themeTint="BF"/>
        </w:rPr>
      </w:pPr>
      <w:r w:rsidRPr="00771F27">
        <w:rPr>
          <w:color w:val="404040" w:themeColor="text1" w:themeTint="BF"/>
        </w:rPr>
        <w:t xml:space="preserve">- Olympus 5077PR Ultrasonic Transmitter and Receiver </w:t>
      </w:r>
    </w:p>
    <w:p w:rsidR="00877D42" w:rsidRPr="00771F27" w:rsidRDefault="00877D42" w:rsidP="00877D42">
      <w:pPr>
        <w:spacing w:after="0" w:line="240" w:lineRule="auto"/>
        <w:ind w:left="720"/>
        <w:rPr>
          <w:color w:val="404040" w:themeColor="text1" w:themeTint="BF"/>
        </w:rPr>
      </w:pPr>
      <w:r w:rsidRPr="00771F27">
        <w:rPr>
          <w:color w:val="404040" w:themeColor="text1" w:themeTint="BF"/>
        </w:rPr>
        <w:t xml:space="preserve">- Tektronix DPO3014 Digital oscilloscope </w:t>
      </w:r>
    </w:p>
    <w:p w:rsidR="00877D42" w:rsidRPr="00771F27" w:rsidRDefault="00877D42" w:rsidP="00877D42">
      <w:pPr>
        <w:spacing w:after="0" w:line="240" w:lineRule="auto"/>
        <w:ind w:left="720"/>
        <w:rPr>
          <w:color w:val="404040" w:themeColor="text1" w:themeTint="BF"/>
        </w:rPr>
      </w:pPr>
      <w:r w:rsidRPr="00771F27">
        <w:rPr>
          <w:color w:val="404040" w:themeColor="text1" w:themeTint="BF"/>
        </w:rPr>
        <w:t xml:space="preserve">- </w:t>
      </w:r>
      <w:proofErr w:type="gramStart"/>
      <w:r w:rsidRPr="00771F27">
        <w:rPr>
          <w:color w:val="404040" w:themeColor="text1" w:themeTint="BF"/>
        </w:rPr>
        <w:t>Hydraulic  press</w:t>
      </w:r>
      <w:proofErr w:type="gramEnd"/>
    </w:p>
    <w:p w:rsidR="00877D42" w:rsidRPr="00771F27" w:rsidRDefault="00877D42" w:rsidP="00877D42">
      <w:pPr>
        <w:spacing w:after="0" w:line="240" w:lineRule="auto"/>
        <w:ind w:left="720"/>
        <w:rPr>
          <w:color w:val="404040" w:themeColor="text1" w:themeTint="BF"/>
        </w:rPr>
      </w:pPr>
      <w:r w:rsidRPr="00771F27">
        <w:rPr>
          <w:color w:val="404040" w:themeColor="text1" w:themeTint="BF"/>
        </w:rPr>
        <w:t xml:space="preserve">- High accuracy 24 bit A/D data acquisition converter </w:t>
      </w:r>
    </w:p>
    <w:p w:rsidR="00F84D1D" w:rsidRPr="00771F27" w:rsidRDefault="00877D42" w:rsidP="00877D42">
      <w:pPr>
        <w:spacing w:after="0" w:line="240" w:lineRule="auto"/>
        <w:ind w:firstLine="720"/>
        <w:rPr>
          <w:color w:val="404040" w:themeColor="text1" w:themeTint="BF"/>
        </w:rPr>
      </w:pPr>
      <w:r w:rsidRPr="00771F27">
        <w:rPr>
          <w:color w:val="404040" w:themeColor="text1" w:themeTint="BF"/>
        </w:rPr>
        <w:t xml:space="preserve">- LoadVue acquisition </w:t>
      </w:r>
    </w:p>
    <w:p w:rsidR="00F84D1D" w:rsidRPr="00771F27" w:rsidRDefault="00F84D1D" w:rsidP="00F84D1D">
      <w:pPr>
        <w:spacing w:after="0" w:line="240" w:lineRule="auto"/>
        <w:rPr>
          <w:color w:val="404040" w:themeColor="text1" w:themeTint="BF"/>
        </w:rPr>
      </w:pPr>
      <w:r w:rsidRPr="00771F27">
        <w:rPr>
          <w:color w:val="404040" w:themeColor="text1" w:themeTint="BF"/>
        </w:rPr>
        <w:tab/>
        <w:t>-</w:t>
      </w:r>
      <w:r w:rsidR="00877D42" w:rsidRPr="00771F27">
        <w:rPr>
          <w:color w:val="404040" w:themeColor="text1" w:themeTint="BF"/>
        </w:rPr>
        <w:t xml:space="preserve"> </w:t>
      </w:r>
      <w:r w:rsidRPr="00771F27">
        <w:rPr>
          <w:color w:val="404040" w:themeColor="text1" w:themeTint="BF"/>
        </w:rPr>
        <w:t>Mass scale</w:t>
      </w:r>
    </w:p>
    <w:p w:rsidR="00F84D1D" w:rsidRPr="00771F27" w:rsidRDefault="00F84D1D" w:rsidP="00F84D1D">
      <w:pPr>
        <w:spacing w:after="0" w:line="240" w:lineRule="auto"/>
        <w:rPr>
          <w:color w:val="404040" w:themeColor="text1" w:themeTint="BF"/>
        </w:rPr>
      </w:pPr>
      <w:r w:rsidRPr="00771F27">
        <w:rPr>
          <w:color w:val="404040" w:themeColor="text1" w:themeTint="BF"/>
        </w:rPr>
        <w:tab/>
        <w:t>-</w:t>
      </w:r>
      <w:r w:rsidR="00877D42" w:rsidRPr="00771F27">
        <w:rPr>
          <w:color w:val="404040" w:themeColor="text1" w:themeTint="BF"/>
        </w:rPr>
        <w:t xml:space="preserve"> </w:t>
      </w:r>
      <w:r w:rsidRPr="00771F27">
        <w:rPr>
          <w:color w:val="404040" w:themeColor="text1" w:themeTint="BF"/>
        </w:rPr>
        <w:t>Calipers</w:t>
      </w:r>
    </w:p>
    <w:p w:rsidR="00F84D1D" w:rsidRPr="00771F27" w:rsidRDefault="00F84D1D" w:rsidP="00F84D1D">
      <w:pPr>
        <w:spacing w:after="0" w:line="240" w:lineRule="auto"/>
        <w:rPr>
          <w:color w:val="404040" w:themeColor="text1" w:themeTint="BF"/>
        </w:rPr>
      </w:pPr>
      <w:r w:rsidRPr="00771F27">
        <w:rPr>
          <w:color w:val="404040" w:themeColor="text1" w:themeTint="BF"/>
        </w:rPr>
        <w:tab/>
      </w:r>
    </w:p>
    <w:p w:rsidR="003E0DC6" w:rsidRPr="00771F27" w:rsidRDefault="003E0DC6" w:rsidP="00BD7C47">
      <w:pPr>
        <w:rPr>
          <w:color w:val="404040" w:themeColor="text1" w:themeTint="BF"/>
        </w:rPr>
      </w:pPr>
    </w:p>
    <w:p w:rsidR="003E0DC6" w:rsidRPr="00771F27" w:rsidRDefault="00BD7C47" w:rsidP="00BD7C47">
      <w:pPr>
        <w:rPr>
          <w:b/>
          <w:color w:val="404040" w:themeColor="text1" w:themeTint="BF"/>
          <w:sz w:val="28"/>
        </w:rPr>
      </w:pPr>
      <w:r w:rsidRPr="00771F27">
        <w:rPr>
          <w:b/>
          <w:color w:val="404040" w:themeColor="text1" w:themeTint="BF"/>
          <w:sz w:val="28"/>
        </w:rPr>
        <w:t>Relevant Formulae:</w:t>
      </w:r>
    </w:p>
    <w:p w:rsidR="00877D42" w:rsidRPr="00771F27" w:rsidRDefault="00877D42" w:rsidP="00BD7C47">
      <w:pPr>
        <w:rPr>
          <w:b/>
          <w:color w:val="404040" w:themeColor="text1" w:themeTint="BF"/>
          <w:sz w:val="28"/>
        </w:rPr>
      </w:pPr>
    </w:p>
    <w:p w:rsidR="00A31B2E" w:rsidRPr="00771F27" w:rsidRDefault="00877D42" w:rsidP="00A31B2E">
      <w:pPr>
        <w:jc w:val="center"/>
        <w:rPr>
          <w:noProof/>
          <w:color w:val="404040" w:themeColor="text1" w:themeTint="BF"/>
        </w:rPr>
      </w:pPr>
      <w:r w:rsidRPr="00771F27">
        <w:rPr>
          <w:noProof/>
          <w:color w:val="404040" w:themeColor="text1" w:themeTint="BF"/>
        </w:rPr>
        <w:drawing>
          <wp:inline distT="0" distB="0" distL="0" distR="0" wp14:anchorId="20EC0721" wp14:editId="19DA2FDE">
            <wp:extent cx="373380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1409700"/>
                    </a:xfrm>
                    <a:prstGeom prst="rect">
                      <a:avLst/>
                    </a:prstGeom>
                  </pic:spPr>
                </pic:pic>
              </a:graphicData>
            </a:graphic>
          </wp:inline>
        </w:drawing>
      </w:r>
    </w:p>
    <w:p w:rsidR="003E0DC6" w:rsidRPr="00771F27" w:rsidRDefault="00A31B2E" w:rsidP="003E0DC6">
      <w:pPr>
        <w:rPr>
          <w:noProof/>
          <w:color w:val="404040" w:themeColor="text1" w:themeTint="BF"/>
        </w:rPr>
      </w:pPr>
      <w:r w:rsidRPr="00771F27">
        <w:rPr>
          <w:noProof/>
          <w:color w:val="404040" w:themeColor="text1" w:themeTint="BF"/>
        </w:rPr>
        <w:t xml:space="preserve"> </w:t>
      </w:r>
    </w:p>
    <w:p w:rsidR="00877D42" w:rsidRPr="00771F27" w:rsidRDefault="003E0DC6">
      <w:pPr>
        <w:rPr>
          <w:noProof/>
          <w:color w:val="404040" w:themeColor="text1" w:themeTint="BF"/>
        </w:rPr>
      </w:pPr>
      <w:r w:rsidRPr="00771F27">
        <w:rPr>
          <w:noProof/>
          <w:color w:val="404040" w:themeColor="text1" w:themeTint="BF"/>
        </w:rPr>
        <w:t xml:space="preserve">   </w:t>
      </w:r>
      <w:r w:rsidR="000642C1" w:rsidRPr="00771F27">
        <w:rPr>
          <w:noProof/>
          <w:color w:val="404040" w:themeColor="text1" w:themeTint="BF"/>
        </w:rPr>
        <w:t xml:space="preserve"> </w:t>
      </w:r>
    </w:p>
    <w:p w:rsidR="00291F4D" w:rsidRPr="00771F27" w:rsidRDefault="000642C1">
      <w:pPr>
        <w:rPr>
          <w:noProof/>
          <w:color w:val="404040" w:themeColor="text1" w:themeTint="BF"/>
        </w:rPr>
      </w:pPr>
      <w:r w:rsidRPr="00771F27">
        <w:rPr>
          <w:noProof/>
          <w:color w:val="404040" w:themeColor="text1" w:themeTint="BF"/>
        </w:rPr>
        <w:t xml:space="preserve">          </w:t>
      </w:r>
    </w:p>
    <w:p w:rsidR="00291F4D" w:rsidRPr="00771F27" w:rsidRDefault="000642C1">
      <w:pPr>
        <w:rPr>
          <w:b/>
          <w:color w:val="404040" w:themeColor="text1" w:themeTint="BF"/>
          <w:sz w:val="28"/>
        </w:rPr>
      </w:pPr>
      <w:r w:rsidRPr="00771F27">
        <w:rPr>
          <w:b/>
          <w:color w:val="404040" w:themeColor="text1" w:themeTint="BF"/>
          <w:sz w:val="28"/>
        </w:rPr>
        <w:t>Procedure:</w:t>
      </w:r>
    </w:p>
    <w:p w:rsidR="00A31B2E" w:rsidRPr="00771F27" w:rsidRDefault="000642C1">
      <w:pPr>
        <w:rPr>
          <w:color w:val="404040" w:themeColor="text1" w:themeTint="BF"/>
        </w:rPr>
      </w:pPr>
      <w:r w:rsidRPr="00771F27">
        <w:rPr>
          <w:color w:val="404040" w:themeColor="text1" w:themeTint="BF"/>
        </w:rPr>
        <w:t>*Refer to lab manual</w:t>
      </w:r>
    </w:p>
    <w:p w:rsidR="00A31B2E" w:rsidRPr="00A31B2E" w:rsidRDefault="00A31B2E"/>
    <w:p w:rsidR="00771F27" w:rsidRDefault="00771F27" w:rsidP="00877D42">
      <w:pPr>
        <w:rPr>
          <w:b/>
          <w:sz w:val="28"/>
        </w:rPr>
      </w:pPr>
    </w:p>
    <w:p w:rsidR="00771F27" w:rsidRPr="00771F27" w:rsidRDefault="00BC4EBA" w:rsidP="00771F27">
      <w:pPr>
        <w:rPr>
          <w:b/>
          <w:color w:val="404040" w:themeColor="text1" w:themeTint="BF"/>
          <w:sz w:val="28"/>
        </w:rPr>
      </w:pPr>
      <w:r w:rsidRPr="00771F27">
        <w:rPr>
          <w:b/>
          <w:color w:val="404040" w:themeColor="text1" w:themeTint="BF"/>
          <w:sz w:val="28"/>
        </w:rPr>
        <w:lastRenderedPageBreak/>
        <w:t>Analysis:</w:t>
      </w:r>
    </w:p>
    <w:p w:rsidR="00771F27" w:rsidRDefault="00771F27" w:rsidP="00771F27">
      <w:pPr>
        <w:pStyle w:val="ListParagraph"/>
        <w:numPr>
          <w:ilvl w:val="0"/>
          <w:numId w:val="9"/>
        </w:numPr>
      </w:pPr>
      <w:proofErr w:type="gramStart"/>
      <w:r>
        <w:t>and</w:t>
      </w:r>
      <w:proofErr w:type="gramEnd"/>
      <w:r>
        <w:t xml:space="preserve">    2.   </w:t>
      </w:r>
      <w:proofErr w:type="gramStart"/>
      <w:r>
        <w:t>are</w:t>
      </w:r>
      <w:proofErr w:type="gramEnd"/>
      <w:r>
        <w:t xml:space="preserve"> on excel spreadsheet.  </w:t>
      </w:r>
    </w:p>
    <w:p w:rsidR="00771F27" w:rsidRDefault="00771F27" w:rsidP="00771F27">
      <w:pPr>
        <w:ind w:left="360"/>
      </w:pPr>
      <w:r>
        <w:t>3.    Graph on excel. Some of the trends we can see on the graphs is that generally as axial stress      increases, the P wave and S wave velocity stay relatively linear. Obviously the S wave plot is lower than the P wave plot, because P wave velocity is always higher than S wave.</w:t>
      </w:r>
    </w:p>
    <w:p w:rsidR="00771F27" w:rsidRDefault="00771F27" w:rsidP="00771F27">
      <w:pPr>
        <w:ind w:left="360"/>
      </w:pPr>
      <w:r>
        <w:t>4.     On excel.</w:t>
      </w:r>
    </w:p>
    <w:p w:rsidR="00771F27" w:rsidRDefault="00771F27" w:rsidP="00771F27">
      <w:pPr>
        <w:ind w:left="360"/>
      </w:pPr>
      <w:r>
        <w:t xml:space="preserve">5.     For the belly river sample specifically, as we increases the load stress, the P wave velocity began to increase as well. The S wave velocity stayed relatively the same. For the </w:t>
      </w:r>
      <w:proofErr w:type="spellStart"/>
      <w:r>
        <w:t>Bereta</w:t>
      </w:r>
      <w:proofErr w:type="spellEnd"/>
      <w:r>
        <w:t xml:space="preserve"> sample similar pattern was observed for the S wave form, and P wave exhibited that a little bit as well. </w:t>
      </w:r>
    </w:p>
    <w:p w:rsidR="00771F27" w:rsidRDefault="00771F27" w:rsidP="00771F27">
      <w:pPr>
        <w:ind w:left="360"/>
        <w:rPr>
          <w:rFonts w:ascii="Calibri" w:eastAsia="Times New Roman" w:hAnsi="Calibri" w:cs="Times New Roman"/>
          <w:color w:val="000000"/>
        </w:rPr>
      </w:pPr>
      <w:r>
        <w:t xml:space="preserve">As for direct relationships between the elastic constants, we know that </w:t>
      </w:r>
      <w:r w:rsidRPr="00771F27">
        <w:rPr>
          <w:rFonts w:ascii="Calibri" w:eastAsia="Times New Roman" w:hAnsi="Calibri" w:cs="Times New Roman"/>
          <w:color w:val="000000"/>
        </w:rPr>
        <w:t>μ</w:t>
      </w:r>
      <w:r>
        <w:rPr>
          <w:rFonts w:ascii="Calibri" w:eastAsia="Times New Roman" w:hAnsi="Calibri" w:cs="Times New Roman"/>
          <w:color w:val="000000"/>
        </w:rPr>
        <w:t xml:space="preserve"> depends entirely on S wave velocity. If S wave velocity goes up, so does that. </w:t>
      </w:r>
    </w:p>
    <w:p w:rsidR="00771F27" w:rsidRDefault="00771F27" w:rsidP="00771F27">
      <w:pPr>
        <w:ind w:left="360"/>
        <w:rPr>
          <w:rFonts w:ascii="Calibri" w:eastAsia="Times New Roman" w:hAnsi="Calibri" w:cs="Times New Roman"/>
          <w:color w:val="000000"/>
        </w:rPr>
      </w:pPr>
      <w:proofErr w:type="gramStart"/>
      <w:r>
        <w:rPr>
          <w:rFonts w:ascii="Calibri" w:eastAsia="Times New Roman" w:hAnsi="Calibri" w:cs="Times New Roman"/>
          <w:color w:val="000000"/>
        </w:rPr>
        <w:t>k</w:t>
      </w:r>
      <w:proofErr w:type="gramEnd"/>
      <w:r>
        <w:rPr>
          <w:rFonts w:ascii="Calibri" w:eastAsia="Times New Roman" w:hAnsi="Calibri" w:cs="Times New Roman"/>
          <w:color w:val="000000"/>
        </w:rPr>
        <w:t xml:space="preserve"> is larger if P wave velocity is large, and smaller when </w:t>
      </w:r>
      <w:r w:rsidRPr="00771F27">
        <w:rPr>
          <w:rFonts w:ascii="Calibri" w:eastAsia="Times New Roman" w:hAnsi="Calibri" w:cs="Times New Roman"/>
          <w:color w:val="000000"/>
        </w:rPr>
        <w:t>μ</w:t>
      </w:r>
      <w:r>
        <w:rPr>
          <w:rFonts w:ascii="Calibri" w:eastAsia="Times New Roman" w:hAnsi="Calibri" w:cs="Times New Roman"/>
          <w:color w:val="000000"/>
        </w:rPr>
        <w:t xml:space="preserve"> is large. </w:t>
      </w:r>
    </w:p>
    <w:p w:rsidR="00771F27" w:rsidRDefault="00771F27" w:rsidP="00771F27">
      <w:pPr>
        <w:ind w:left="360"/>
      </w:pPr>
      <w:r>
        <w:rPr>
          <w:rFonts w:ascii="Calibri" w:eastAsia="Times New Roman" w:hAnsi="Calibri" w:cs="Times New Roman"/>
          <w:color w:val="000000"/>
        </w:rPr>
        <w:t xml:space="preserve">E depends on S wave velocity and v, if those two are large, it is also large. </w:t>
      </w:r>
    </w:p>
    <w:p w:rsidR="00771F27" w:rsidRDefault="00771F27" w:rsidP="00771F27">
      <w:pPr>
        <w:ind w:left="360"/>
      </w:pPr>
      <w:r>
        <w:t>6.      N/A since we did not use perpendicular fiber sample.</w:t>
      </w:r>
    </w:p>
    <w:p w:rsidR="00771F27" w:rsidRDefault="00771F27" w:rsidP="00771F27">
      <w:pPr>
        <w:ind w:left="360"/>
      </w:pPr>
      <w:r>
        <w:t xml:space="preserve">7.      The only sample that was the same from last lab was the belly river. From looking at last labs values, they do not match at all with this labs. All the elastic constants are quite off, along with the P and S wave velocities. I feel like this lab values are more on the correct side because they match more closely with the textbook/literature values, as we can see in the table down below. </w:t>
      </w:r>
    </w:p>
    <w:p w:rsidR="00771F27" w:rsidRDefault="00771F27" w:rsidP="00771F27">
      <w:pPr>
        <w:ind w:left="360"/>
      </w:pPr>
    </w:p>
    <w:p w:rsidR="00771F27" w:rsidRPr="00771F27" w:rsidRDefault="00771F27" w:rsidP="00771F27">
      <w:pPr>
        <w:ind w:left="360"/>
        <w:jc w:val="center"/>
        <w:rPr>
          <w:b/>
        </w:rPr>
      </w:pPr>
      <w:r w:rsidRPr="00771F27">
        <w:rPr>
          <w:b/>
          <w:sz w:val="24"/>
        </w:rPr>
        <w:t>Lab 04</w:t>
      </w:r>
    </w:p>
    <w:tbl>
      <w:tblPr>
        <w:tblStyle w:val="TableGrid"/>
        <w:tblW w:w="0" w:type="auto"/>
        <w:tblInd w:w="360" w:type="dxa"/>
        <w:tblLook w:val="04A0" w:firstRow="1" w:lastRow="0" w:firstColumn="1" w:lastColumn="0" w:noHBand="0" w:noVBand="1"/>
      </w:tblPr>
      <w:tblGrid>
        <w:gridCol w:w="1025"/>
        <w:gridCol w:w="1025"/>
        <w:gridCol w:w="1024"/>
        <w:gridCol w:w="1024"/>
        <w:gridCol w:w="1063"/>
        <w:gridCol w:w="1063"/>
        <w:gridCol w:w="986"/>
        <w:gridCol w:w="717"/>
        <w:gridCol w:w="1063"/>
      </w:tblGrid>
      <w:tr w:rsidR="00771F27" w:rsidRPr="00771F27" w:rsidTr="00771F27">
        <w:trPr>
          <w:trHeight w:val="300"/>
        </w:trPr>
        <w:tc>
          <w:tcPr>
            <w:tcW w:w="1025" w:type="dxa"/>
            <w:noWrap/>
            <w:hideMark/>
          </w:tcPr>
          <w:p w:rsidR="00771F27" w:rsidRPr="00771F27" w:rsidRDefault="00771F27" w:rsidP="00771F27">
            <w:pPr>
              <w:rPr>
                <w:rFonts w:ascii="Calibri" w:eastAsia="Times New Roman" w:hAnsi="Calibri" w:cs="Times New Roman"/>
                <w:color w:val="000000"/>
              </w:rPr>
            </w:pPr>
            <w:r w:rsidRPr="00771F27">
              <w:rPr>
                <w:rFonts w:ascii="Calibri" w:eastAsia="Times New Roman" w:hAnsi="Calibri" w:cs="Times New Roman"/>
                <w:color w:val="000000"/>
              </w:rPr>
              <w:t>P wave velocity (m/s)</w:t>
            </w:r>
          </w:p>
        </w:tc>
        <w:tc>
          <w:tcPr>
            <w:tcW w:w="1025" w:type="dxa"/>
            <w:noWrap/>
            <w:hideMark/>
          </w:tcPr>
          <w:p w:rsidR="00771F27" w:rsidRPr="00771F27" w:rsidRDefault="00771F27" w:rsidP="00771F27">
            <w:pPr>
              <w:rPr>
                <w:rFonts w:ascii="Calibri" w:eastAsia="Times New Roman" w:hAnsi="Calibri" w:cs="Times New Roman"/>
                <w:color w:val="000000"/>
              </w:rPr>
            </w:pPr>
            <w:r w:rsidRPr="00771F27">
              <w:rPr>
                <w:rFonts w:ascii="Calibri" w:eastAsia="Times New Roman" w:hAnsi="Calibri" w:cs="Times New Roman"/>
                <w:color w:val="000000"/>
              </w:rPr>
              <w:t>S wave Velocity (m/s)</w:t>
            </w:r>
          </w:p>
        </w:tc>
        <w:tc>
          <w:tcPr>
            <w:tcW w:w="1024" w:type="dxa"/>
            <w:noWrap/>
            <w:hideMark/>
          </w:tcPr>
          <w:p w:rsidR="00771F27" w:rsidRPr="00771F27" w:rsidRDefault="00771F27" w:rsidP="00771F27">
            <w:pPr>
              <w:rPr>
                <w:rFonts w:ascii="Calibri" w:eastAsia="Times New Roman" w:hAnsi="Calibri" w:cs="Times New Roman"/>
                <w:color w:val="000000"/>
              </w:rPr>
            </w:pPr>
            <w:r w:rsidRPr="00771F27">
              <w:rPr>
                <w:rFonts w:ascii="Calibri" w:eastAsia="Times New Roman" w:hAnsi="Calibri" w:cs="Times New Roman"/>
                <w:color w:val="000000"/>
              </w:rPr>
              <w:t>P wave stress (Pa)</w:t>
            </w:r>
          </w:p>
        </w:tc>
        <w:tc>
          <w:tcPr>
            <w:tcW w:w="1024" w:type="dxa"/>
            <w:noWrap/>
            <w:hideMark/>
          </w:tcPr>
          <w:p w:rsidR="00771F27" w:rsidRPr="00771F27" w:rsidRDefault="00771F27" w:rsidP="00771F27">
            <w:pPr>
              <w:rPr>
                <w:rFonts w:ascii="Calibri" w:eastAsia="Times New Roman" w:hAnsi="Calibri" w:cs="Times New Roman"/>
                <w:color w:val="000000"/>
              </w:rPr>
            </w:pPr>
            <w:r w:rsidRPr="00771F27">
              <w:rPr>
                <w:rFonts w:ascii="Calibri" w:eastAsia="Times New Roman" w:hAnsi="Calibri" w:cs="Times New Roman"/>
                <w:color w:val="000000"/>
              </w:rPr>
              <w:t>S wave stress (Pa)</w:t>
            </w:r>
          </w:p>
        </w:tc>
        <w:tc>
          <w:tcPr>
            <w:tcW w:w="1063" w:type="dxa"/>
            <w:noWrap/>
            <w:hideMark/>
          </w:tcPr>
          <w:p w:rsidR="00771F27" w:rsidRPr="00771F27" w:rsidRDefault="00771F27" w:rsidP="00771F27">
            <w:pPr>
              <w:rPr>
                <w:rFonts w:ascii="Calibri" w:eastAsia="Times New Roman" w:hAnsi="Calibri" w:cs="Times New Roman"/>
                <w:color w:val="000000"/>
              </w:rPr>
            </w:pPr>
            <w:r w:rsidRPr="00771F27">
              <w:rPr>
                <w:rFonts w:ascii="Calibri" w:eastAsia="Times New Roman" w:hAnsi="Calibri" w:cs="Times New Roman"/>
                <w:color w:val="000000"/>
              </w:rPr>
              <w:t>μ</w:t>
            </w:r>
          </w:p>
        </w:tc>
        <w:tc>
          <w:tcPr>
            <w:tcW w:w="1063" w:type="dxa"/>
            <w:noWrap/>
            <w:hideMark/>
          </w:tcPr>
          <w:p w:rsidR="00771F27" w:rsidRPr="00771F27" w:rsidRDefault="00771F27" w:rsidP="00771F27">
            <w:pPr>
              <w:rPr>
                <w:rFonts w:ascii="Calibri" w:eastAsia="Times New Roman" w:hAnsi="Calibri" w:cs="Times New Roman"/>
                <w:color w:val="000000"/>
              </w:rPr>
            </w:pPr>
            <w:r w:rsidRPr="00771F27">
              <w:rPr>
                <w:rFonts w:ascii="Calibri" w:eastAsia="Times New Roman" w:hAnsi="Calibri" w:cs="Times New Roman"/>
                <w:color w:val="000000"/>
              </w:rPr>
              <w:t>k</w:t>
            </w:r>
          </w:p>
        </w:tc>
        <w:tc>
          <w:tcPr>
            <w:tcW w:w="986" w:type="dxa"/>
            <w:noWrap/>
            <w:hideMark/>
          </w:tcPr>
          <w:p w:rsidR="00771F27" w:rsidRPr="00771F27" w:rsidRDefault="00771F27" w:rsidP="00771F27">
            <w:pPr>
              <w:rPr>
                <w:rFonts w:ascii="Calibri" w:eastAsia="Times New Roman" w:hAnsi="Calibri" w:cs="Times New Roman"/>
                <w:color w:val="000000"/>
              </w:rPr>
            </w:pPr>
            <w:r w:rsidRPr="00771F27">
              <w:rPr>
                <w:rFonts w:ascii="Calibri" w:eastAsia="Times New Roman" w:hAnsi="Calibri" w:cs="Times New Roman"/>
                <w:color w:val="000000"/>
              </w:rPr>
              <w:t>λ</w:t>
            </w:r>
          </w:p>
        </w:tc>
        <w:tc>
          <w:tcPr>
            <w:tcW w:w="717" w:type="dxa"/>
            <w:noWrap/>
            <w:hideMark/>
          </w:tcPr>
          <w:p w:rsidR="00771F27" w:rsidRPr="00771F27" w:rsidRDefault="00771F27" w:rsidP="00771F27">
            <w:pPr>
              <w:rPr>
                <w:rFonts w:ascii="Calibri" w:eastAsia="Times New Roman" w:hAnsi="Calibri" w:cs="Times New Roman"/>
                <w:color w:val="000000"/>
              </w:rPr>
            </w:pPr>
            <w:r w:rsidRPr="00771F27">
              <w:rPr>
                <w:rFonts w:ascii="Calibri" w:eastAsia="Times New Roman" w:hAnsi="Calibri" w:cs="Times New Roman"/>
                <w:color w:val="000000"/>
              </w:rPr>
              <w:t>v</w:t>
            </w:r>
          </w:p>
        </w:tc>
        <w:tc>
          <w:tcPr>
            <w:tcW w:w="1063" w:type="dxa"/>
            <w:noWrap/>
            <w:hideMark/>
          </w:tcPr>
          <w:p w:rsidR="00771F27" w:rsidRPr="00771F27" w:rsidRDefault="00771F27" w:rsidP="00771F27">
            <w:pPr>
              <w:rPr>
                <w:rFonts w:ascii="Calibri" w:eastAsia="Times New Roman" w:hAnsi="Calibri" w:cs="Times New Roman"/>
                <w:color w:val="000000"/>
              </w:rPr>
            </w:pPr>
            <w:r w:rsidRPr="00771F27">
              <w:rPr>
                <w:rFonts w:ascii="Calibri" w:eastAsia="Times New Roman" w:hAnsi="Calibri" w:cs="Times New Roman"/>
                <w:color w:val="000000"/>
              </w:rPr>
              <w:t>E</w:t>
            </w:r>
          </w:p>
        </w:tc>
      </w:tr>
      <w:tr w:rsidR="00771F27" w:rsidRPr="00771F27" w:rsidTr="00771F27">
        <w:trPr>
          <w:trHeight w:val="315"/>
        </w:trPr>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3885.47486</w:t>
            </w:r>
          </w:p>
        </w:tc>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2897.916667</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589954.2812</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483572.9387</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22606783455</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10497762099</w:t>
            </w:r>
          </w:p>
        </w:tc>
        <w:tc>
          <w:tcPr>
            <w:tcW w:w="986"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-4573426870</w:t>
            </w:r>
          </w:p>
        </w:tc>
        <w:tc>
          <w:tcPr>
            <w:tcW w:w="717"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-0.1268</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39480276469</w:t>
            </w:r>
          </w:p>
        </w:tc>
      </w:tr>
      <w:tr w:rsidR="00771F27" w:rsidRPr="00771F27" w:rsidTr="00771F27">
        <w:trPr>
          <w:trHeight w:val="315"/>
        </w:trPr>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3896.358543</w:t>
            </w:r>
          </w:p>
        </w:tc>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2897.916667</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760874.7357</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663971.9873</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22606783455</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10725756828</w:t>
            </w:r>
          </w:p>
        </w:tc>
        <w:tc>
          <w:tcPr>
            <w:tcW w:w="986"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-4345432142</w:t>
            </w:r>
          </w:p>
        </w:tc>
        <w:tc>
          <w:tcPr>
            <w:tcW w:w="717"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-0.11898</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39834105019</w:t>
            </w:r>
          </w:p>
        </w:tc>
      </w:tr>
      <w:tr w:rsidR="00771F27" w:rsidRPr="00771F27" w:rsidTr="00771F27">
        <w:trPr>
          <w:trHeight w:val="315"/>
        </w:trPr>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3907.303371</w:t>
            </w:r>
          </w:p>
        </w:tc>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2897.916667</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941038.5835</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930454.5455</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22606783455</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10955675557</w:t>
            </w:r>
          </w:p>
        </w:tc>
        <w:tc>
          <w:tcPr>
            <w:tcW w:w="986"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-4115513413</w:t>
            </w:r>
          </w:p>
        </w:tc>
        <w:tc>
          <w:tcPr>
            <w:tcW w:w="717"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-0.11128</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40182083387</w:t>
            </w:r>
          </w:p>
        </w:tc>
      </w:tr>
      <w:tr w:rsidR="00771F27" w:rsidRPr="00771F27" w:rsidTr="00771F27">
        <w:trPr>
          <w:trHeight w:val="315"/>
        </w:trPr>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3907.303371</w:t>
            </w:r>
          </w:p>
        </w:tc>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2897.916667</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1124801.004</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1124730.444</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22606783455</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10955675557</w:t>
            </w:r>
          </w:p>
        </w:tc>
        <w:tc>
          <w:tcPr>
            <w:tcW w:w="986"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-4115513413</w:t>
            </w:r>
          </w:p>
        </w:tc>
        <w:tc>
          <w:tcPr>
            <w:tcW w:w="717"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-0.11128</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40182083387</w:t>
            </w:r>
          </w:p>
        </w:tc>
      </w:tr>
      <w:tr w:rsidR="00771F27" w:rsidRPr="00771F27" w:rsidTr="00771F27">
        <w:trPr>
          <w:trHeight w:val="300"/>
        </w:trPr>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3918.309859</w:t>
            </w:r>
          </w:p>
        </w:tc>
        <w:tc>
          <w:tcPr>
            <w:tcW w:w="1025"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2897.916667</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1305364.693</w:t>
            </w:r>
          </w:p>
        </w:tc>
        <w:tc>
          <w:tcPr>
            <w:tcW w:w="1024"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1380628.964</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22606783455</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11187539997</w:t>
            </w:r>
          </w:p>
        </w:tc>
        <w:tc>
          <w:tcPr>
            <w:tcW w:w="986"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-3883648973</w:t>
            </w:r>
          </w:p>
        </w:tc>
        <w:tc>
          <w:tcPr>
            <w:tcW w:w="717"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-0.10371</w:t>
            </w:r>
          </w:p>
        </w:tc>
        <w:tc>
          <w:tcPr>
            <w:tcW w:w="1063" w:type="dxa"/>
            <w:noWrap/>
            <w:hideMark/>
          </w:tcPr>
          <w:p w:rsidR="00771F27" w:rsidRPr="00771F27" w:rsidRDefault="00771F27" w:rsidP="00771F27">
            <w:pPr>
              <w:jc w:val="right"/>
              <w:rPr>
                <w:rFonts w:ascii="Calibri" w:eastAsia="Times New Roman" w:hAnsi="Calibri" w:cs="Times New Roman"/>
                <w:color w:val="000000"/>
              </w:rPr>
            </w:pPr>
            <w:r w:rsidRPr="00771F27">
              <w:rPr>
                <w:rFonts w:ascii="Calibri" w:eastAsia="Times New Roman" w:hAnsi="Calibri" w:cs="Times New Roman"/>
                <w:color w:val="000000"/>
              </w:rPr>
              <w:t>40524351467</w:t>
            </w:r>
          </w:p>
        </w:tc>
      </w:tr>
    </w:tbl>
    <w:p w:rsidR="00771F27" w:rsidRDefault="00771F27" w:rsidP="00877D42">
      <w:pPr>
        <w:rPr>
          <w:b/>
          <w:sz w:val="28"/>
        </w:rPr>
      </w:pPr>
      <w:bookmarkStart w:id="0" w:name="_GoBack"/>
      <w:bookmarkEnd w:id="0"/>
      <w:r>
        <w:rPr>
          <w:b/>
          <w:sz w:val="28"/>
        </w:rPr>
        <w:lastRenderedPageBreak/>
        <w:tab/>
      </w:r>
      <w:r>
        <w:rPr>
          <w:b/>
          <w:sz w:val="28"/>
        </w:rPr>
        <w:tab/>
      </w:r>
      <w:r>
        <w:rPr>
          <w:b/>
          <w:sz w:val="28"/>
        </w:rPr>
        <w:tab/>
      </w:r>
      <w:r>
        <w:rPr>
          <w:b/>
          <w:sz w:val="28"/>
        </w:rPr>
        <w:tab/>
      </w:r>
      <w:r>
        <w:rPr>
          <w:b/>
          <w:sz w:val="28"/>
        </w:rPr>
        <w:tab/>
      </w:r>
      <w:r>
        <w:rPr>
          <w:b/>
          <w:sz w:val="28"/>
        </w:rPr>
        <w:tab/>
      </w:r>
      <w:r w:rsidRPr="00771F27">
        <w:rPr>
          <w:b/>
          <w:sz w:val="24"/>
        </w:rPr>
        <w:t>Lab 03</w:t>
      </w:r>
    </w:p>
    <w:tbl>
      <w:tblPr>
        <w:tblStyle w:val="TableGrid"/>
        <w:tblW w:w="0" w:type="auto"/>
        <w:jc w:val="center"/>
        <w:tblLayout w:type="fixed"/>
        <w:tblLook w:val="04A0" w:firstRow="1" w:lastRow="0" w:firstColumn="1" w:lastColumn="0" w:noHBand="0" w:noVBand="1"/>
      </w:tblPr>
      <w:tblGrid>
        <w:gridCol w:w="1164"/>
        <w:gridCol w:w="916"/>
        <w:gridCol w:w="879"/>
        <w:gridCol w:w="1058"/>
        <w:gridCol w:w="920"/>
        <w:gridCol w:w="881"/>
        <w:gridCol w:w="880"/>
        <w:gridCol w:w="892"/>
        <w:gridCol w:w="890"/>
      </w:tblGrid>
      <w:tr w:rsidR="00771F27" w:rsidRPr="006054F0" w:rsidTr="00F06618">
        <w:trPr>
          <w:jc w:val="center"/>
        </w:trPr>
        <w:tc>
          <w:tcPr>
            <w:tcW w:w="1164" w:type="dxa"/>
          </w:tcPr>
          <w:p w:rsidR="00771F27" w:rsidRPr="006054F0" w:rsidRDefault="00771F27" w:rsidP="00F06618">
            <w:pPr>
              <w:jc w:val="center"/>
            </w:pPr>
          </w:p>
        </w:tc>
        <w:tc>
          <w:tcPr>
            <w:tcW w:w="916" w:type="dxa"/>
          </w:tcPr>
          <w:p w:rsidR="00771F27" w:rsidRPr="006054F0" w:rsidRDefault="00771F27" w:rsidP="00F06618">
            <w:pPr>
              <w:jc w:val="center"/>
            </w:pPr>
            <w:r w:rsidRPr="006054F0">
              <w:t>E (N/m2)</w:t>
            </w:r>
          </w:p>
        </w:tc>
        <w:tc>
          <w:tcPr>
            <w:tcW w:w="879" w:type="dxa"/>
          </w:tcPr>
          <w:p w:rsidR="00771F27" w:rsidRPr="006054F0" w:rsidRDefault="00771F27" w:rsidP="00F06618">
            <w:pPr>
              <w:jc w:val="center"/>
            </w:pPr>
            <w:r w:rsidRPr="006054F0">
              <w:t>v</w:t>
            </w:r>
          </w:p>
        </w:tc>
        <w:tc>
          <w:tcPr>
            <w:tcW w:w="1058" w:type="dxa"/>
          </w:tcPr>
          <w:p w:rsidR="00771F27" w:rsidRPr="006054F0" w:rsidRDefault="00771F27" w:rsidP="00F06618">
            <w:pPr>
              <w:jc w:val="center"/>
            </w:pPr>
            <w:r w:rsidRPr="006054F0">
              <w:t>P (kg/m^3)</w:t>
            </w:r>
          </w:p>
        </w:tc>
        <w:tc>
          <w:tcPr>
            <w:tcW w:w="920" w:type="dxa"/>
          </w:tcPr>
          <w:p w:rsidR="00771F27" w:rsidRPr="006054F0" w:rsidRDefault="00771F27" w:rsidP="00F06618">
            <w:pPr>
              <w:jc w:val="center"/>
            </w:pPr>
            <w:r>
              <w:t>k</w:t>
            </w:r>
          </w:p>
          <w:p w:rsidR="00771F27" w:rsidRPr="006054F0" w:rsidRDefault="00771F27" w:rsidP="00F06618">
            <w:pPr>
              <w:jc w:val="center"/>
            </w:pPr>
            <w:r w:rsidRPr="006054F0">
              <w:t>(</w:t>
            </w:r>
            <w:proofErr w:type="spellStart"/>
            <w:r w:rsidRPr="006054F0">
              <w:t>MPa</w:t>
            </w:r>
            <w:proofErr w:type="spellEnd"/>
            <w:r w:rsidRPr="006054F0">
              <w:t>)</w:t>
            </w:r>
          </w:p>
        </w:tc>
        <w:tc>
          <w:tcPr>
            <w:tcW w:w="881" w:type="dxa"/>
          </w:tcPr>
          <w:p w:rsidR="00771F27" w:rsidRPr="006054F0" w:rsidRDefault="00771F27" w:rsidP="00F06618">
            <w:pPr>
              <w:jc w:val="center"/>
            </w:pPr>
            <w:r w:rsidRPr="006054F0">
              <w:t>µ</w:t>
            </w:r>
          </w:p>
          <w:p w:rsidR="00771F27" w:rsidRPr="006054F0" w:rsidRDefault="00771F27" w:rsidP="00F06618">
            <w:pPr>
              <w:jc w:val="center"/>
            </w:pPr>
            <w:r w:rsidRPr="006054F0">
              <w:t>(</w:t>
            </w:r>
            <w:proofErr w:type="spellStart"/>
            <w:r w:rsidRPr="006054F0">
              <w:t>MPa</w:t>
            </w:r>
            <w:proofErr w:type="spellEnd"/>
            <w:r w:rsidRPr="006054F0">
              <w:t>)</w:t>
            </w:r>
          </w:p>
        </w:tc>
        <w:tc>
          <w:tcPr>
            <w:tcW w:w="880" w:type="dxa"/>
          </w:tcPr>
          <w:p w:rsidR="00771F27" w:rsidRPr="006054F0" w:rsidRDefault="00771F27" w:rsidP="00F06618">
            <w:pPr>
              <w:jc w:val="center"/>
            </w:pPr>
            <w:r w:rsidRPr="006054F0">
              <w:t>λ</w:t>
            </w:r>
          </w:p>
          <w:p w:rsidR="00771F27" w:rsidRPr="006054F0" w:rsidRDefault="00771F27" w:rsidP="00F06618">
            <w:pPr>
              <w:jc w:val="center"/>
            </w:pPr>
            <w:r w:rsidRPr="006054F0">
              <w:t>(</w:t>
            </w:r>
            <w:proofErr w:type="spellStart"/>
            <w:r w:rsidRPr="006054F0">
              <w:t>MPa</w:t>
            </w:r>
            <w:proofErr w:type="spellEnd"/>
            <w:r w:rsidRPr="006054F0">
              <w:t>)</w:t>
            </w:r>
          </w:p>
        </w:tc>
        <w:tc>
          <w:tcPr>
            <w:tcW w:w="892" w:type="dxa"/>
          </w:tcPr>
          <w:p w:rsidR="00771F27" w:rsidRPr="006054F0" w:rsidRDefault="00771F27" w:rsidP="00F06618">
            <w:pPr>
              <w:jc w:val="center"/>
            </w:pPr>
            <w:proofErr w:type="spellStart"/>
            <w:r w:rsidRPr="006054F0">
              <w:t>Vp</w:t>
            </w:r>
            <w:proofErr w:type="spellEnd"/>
          </w:p>
          <w:p w:rsidR="00771F27" w:rsidRPr="006054F0" w:rsidRDefault="00771F27" w:rsidP="00F06618">
            <w:pPr>
              <w:jc w:val="center"/>
            </w:pPr>
            <w:r w:rsidRPr="006054F0">
              <w:t>(m/s)</w:t>
            </w:r>
          </w:p>
        </w:tc>
        <w:tc>
          <w:tcPr>
            <w:tcW w:w="890" w:type="dxa"/>
          </w:tcPr>
          <w:p w:rsidR="00771F27" w:rsidRPr="006054F0" w:rsidRDefault="00771F27" w:rsidP="00F06618">
            <w:pPr>
              <w:jc w:val="center"/>
            </w:pPr>
            <w:r w:rsidRPr="006054F0">
              <w:t>Vs</w:t>
            </w:r>
          </w:p>
          <w:p w:rsidR="00771F27" w:rsidRPr="006054F0" w:rsidRDefault="00771F27" w:rsidP="00F06618">
            <w:pPr>
              <w:jc w:val="center"/>
            </w:pPr>
            <w:r w:rsidRPr="006054F0">
              <w:t>(m/s)</w:t>
            </w:r>
          </w:p>
        </w:tc>
      </w:tr>
      <w:tr w:rsidR="00771F27" w:rsidRPr="006054F0" w:rsidTr="00F06618">
        <w:trPr>
          <w:jc w:val="center"/>
        </w:trPr>
        <w:tc>
          <w:tcPr>
            <w:tcW w:w="1164" w:type="dxa"/>
          </w:tcPr>
          <w:p w:rsidR="00771F27" w:rsidRDefault="00771F27" w:rsidP="00F06618">
            <w:pPr>
              <w:jc w:val="center"/>
            </w:pPr>
            <w:proofErr w:type="spellStart"/>
            <w:r w:rsidRPr="006054F0">
              <w:t>Bellyriver</w:t>
            </w:r>
            <w:proofErr w:type="spellEnd"/>
          </w:p>
          <w:p w:rsidR="00771F27" w:rsidRPr="006054F0" w:rsidRDefault="00771F27" w:rsidP="00F06618">
            <w:pPr>
              <w:jc w:val="center"/>
            </w:pPr>
            <w:r>
              <w:t>Sandstone</w:t>
            </w:r>
          </w:p>
        </w:tc>
        <w:tc>
          <w:tcPr>
            <w:tcW w:w="916" w:type="dxa"/>
          </w:tcPr>
          <w:p w:rsidR="00771F27" w:rsidRPr="006054F0" w:rsidRDefault="00771F27" w:rsidP="00F06618">
            <w:pPr>
              <w:jc w:val="center"/>
            </w:pPr>
            <w:r w:rsidRPr="006054F0">
              <w:t>6.324 E9</w:t>
            </w:r>
          </w:p>
        </w:tc>
        <w:tc>
          <w:tcPr>
            <w:tcW w:w="879" w:type="dxa"/>
          </w:tcPr>
          <w:p w:rsidR="00771F27" w:rsidRPr="006054F0" w:rsidRDefault="00771F27" w:rsidP="00F06618">
            <w:pPr>
              <w:jc w:val="center"/>
            </w:pPr>
            <w:r w:rsidRPr="006054F0">
              <w:t>0.3994</w:t>
            </w:r>
          </w:p>
        </w:tc>
        <w:tc>
          <w:tcPr>
            <w:tcW w:w="1058" w:type="dxa"/>
          </w:tcPr>
          <w:p w:rsidR="00771F27" w:rsidRPr="006054F0" w:rsidRDefault="00771F27" w:rsidP="00F06618">
            <w:pPr>
              <w:jc w:val="center"/>
            </w:pPr>
            <w:r>
              <w:t>2628</w:t>
            </w:r>
          </w:p>
        </w:tc>
        <w:tc>
          <w:tcPr>
            <w:tcW w:w="920" w:type="dxa"/>
          </w:tcPr>
          <w:p w:rsidR="00771F27" w:rsidRPr="006054F0" w:rsidRDefault="00771F27" w:rsidP="00F06618">
            <w:pPr>
              <w:jc w:val="center"/>
            </w:pPr>
            <w:r>
              <w:t>2873</w:t>
            </w:r>
          </w:p>
        </w:tc>
        <w:tc>
          <w:tcPr>
            <w:tcW w:w="881" w:type="dxa"/>
          </w:tcPr>
          <w:p w:rsidR="00771F27" w:rsidRPr="006054F0" w:rsidRDefault="00771F27" w:rsidP="00F06618">
            <w:pPr>
              <w:jc w:val="center"/>
            </w:pPr>
            <w:r>
              <w:t>2260</w:t>
            </w:r>
          </w:p>
        </w:tc>
        <w:tc>
          <w:tcPr>
            <w:tcW w:w="880" w:type="dxa"/>
          </w:tcPr>
          <w:p w:rsidR="00771F27" w:rsidRPr="006054F0" w:rsidRDefault="00771F27" w:rsidP="00F06618">
            <w:pPr>
              <w:jc w:val="center"/>
            </w:pPr>
            <w:r>
              <w:t>1366</w:t>
            </w:r>
          </w:p>
        </w:tc>
        <w:tc>
          <w:tcPr>
            <w:tcW w:w="892" w:type="dxa"/>
          </w:tcPr>
          <w:p w:rsidR="00771F27" w:rsidRPr="006054F0" w:rsidRDefault="00771F27" w:rsidP="00F06618">
            <w:pPr>
              <w:jc w:val="center"/>
            </w:pPr>
            <w:r>
              <w:t>1497</w:t>
            </w:r>
          </w:p>
        </w:tc>
        <w:tc>
          <w:tcPr>
            <w:tcW w:w="890" w:type="dxa"/>
          </w:tcPr>
          <w:p w:rsidR="00771F27" w:rsidRPr="006054F0" w:rsidRDefault="00771F27" w:rsidP="00F06618">
            <w:pPr>
              <w:jc w:val="center"/>
            </w:pPr>
            <w:r>
              <w:t>927</w:t>
            </w:r>
          </w:p>
        </w:tc>
      </w:tr>
    </w:tbl>
    <w:p w:rsidR="00771F27" w:rsidRDefault="00771F27" w:rsidP="00877D42">
      <w:pPr>
        <w:rPr>
          <w:b/>
        </w:rPr>
      </w:pPr>
    </w:p>
    <w:p w:rsidR="00771F27" w:rsidRDefault="00771F27" w:rsidP="00877D42">
      <w:pPr>
        <w:rPr>
          <w:b/>
        </w:rPr>
      </w:pPr>
    </w:p>
    <w:p w:rsidR="00771F27" w:rsidRDefault="00771F27" w:rsidP="00771F27">
      <w:pPr>
        <w:jc w:val="center"/>
        <w:rPr>
          <w:b/>
        </w:rPr>
      </w:pPr>
      <w:r w:rsidRPr="00771F27">
        <w:rPr>
          <w:b/>
          <w:sz w:val="24"/>
        </w:rPr>
        <w:t>Literature/Textbook Values</w:t>
      </w:r>
    </w:p>
    <w:p w:rsidR="00771F27" w:rsidRPr="008E3F4C" w:rsidRDefault="00771F27" w:rsidP="00771F27">
      <w:pPr>
        <w:jc w:val="center"/>
        <w:rPr>
          <w:b/>
        </w:rPr>
      </w:pPr>
      <w:r>
        <w:rPr>
          <w:noProof/>
        </w:rPr>
        <w:drawing>
          <wp:inline distT="0" distB="0" distL="0" distR="0" wp14:anchorId="52C86291" wp14:editId="6C7A3DCC">
            <wp:extent cx="3503919" cy="2281291"/>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995" cy="2281991"/>
                    </a:xfrm>
                    <a:prstGeom prst="rect">
                      <a:avLst/>
                    </a:prstGeom>
                  </pic:spPr>
                </pic:pic>
              </a:graphicData>
            </a:graphic>
          </wp:inline>
        </w:drawing>
      </w:r>
    </w:p>
    <w:sectPr w:rsidR="00771F27" w:rsidRPr="008E3F4C" w:rsidSect="002A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697"/>
    <w:multiLevelType w:val="hybridMultilevel"/>
    <w:tmpl w:val="78025908"/>
    <w:lvl w:ilvl="0" w:tplc="9B2AFF1C">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D7312"/>
    <w:multiLevelType w:val="hybridMultilevel"/>
    <w:tmpl w:val="2FE830FA"/>
    <w:lvl w:ilvl="0" w:tplc="CF8E2A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E117A"/>
    <w:multiLevelType w:val="hybridMultilevel"/>
    <w:tmpl w:val="3EEA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75FE8"/>
    <w:multiLevelType w:val="hybridMultilevel"/>
    <w:tmpl w:val="28B61BD4"/>
    <w:lvl w:ilvl="0" w:tplc="7A907DB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E14B2"/>
    <w:multiLevelType w:val="hybridMultilevel"/>
    <w:tmpl w:val="8FDA2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A6555"/>
    <w:multiLevelType w:val="hybridMultilevel"/>
    <w:tmpl w:val="C6486470"/>
    <w:lvl w:ilvl="0" w:tplc="4C605BBC">
      <w:start w:val="3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04EBA"/>
    <w:multiLevelType w:val="hybridMultilevel"/>
    <w:tmpl w:val="D578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06AB7"/>
    <w:multiLevelType w:val="hybridMultilevel"/>
    <w:tmpl w:val="EE8281CC"/>
    <w:lvl w:ilvl="0" w:tplc="3B5ED368">
      <w:start w:val="3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C457AE"/>
    <w:multiLevelType w:val="hybridMultilevel"/>
    <w:tmpl w:val="C3448764"/>
    <w:lvl w:ilvl="0" w:tplc="C5004E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1"/>
  </w:num>
  <w:num w:numId="5">
    <w:abstractNumId w:val="0"/>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CE"/>
    <w:rsid w:val="000528A5"/>
    <w:rsid w:val="000642C1"/>
    <w:rsid w:val="00122D76"/>
    <w:rsid w:val="00196918"/>
    <w:rsid w:val="00215AD0"/>
    <w:rsid w:val="002719CC"/>
    <w:rsid w:val="00291F4D"/>
    <w:rsid w:val="002A2EE5"/>
    <w:rsid w:val="003E0DC6"/>
    <w:rsid w:val="003E429D"/>
    <w:rsid w:val="0046521B"/>
    <w:rsid w:val="00483BE2"/>
    <w:rsid w:val="00490D70"/>
    <w:rsid w:val="004935FA"/>
    <w:rsid w:val="00496570"/>
    <w:rsid w:val="005036AA"/>
    <w:rsid w:val="005404F9"/>
    <w:rsid w:val="006054F0"/>
    <w:rsid w:val="00631D4E"/>
    <w:rsid w:val="006E10F3"/>
    <w:rsid w:val="006F5990"/>
    <w:rsid w:val="00771F27"/>
    <w:rsid w:val="007E622D"/>
    <w:rsid w:val="00827949"/>
    <w:rsid w:val="00844C43"/>
    <w:rsid w:val="008570E1"/>
    <w:rsid w:val="00877D42"/>
    <w:rsid w:val="008E3F4C"/>
    <w:rsid w:val="0096385A"/>
    <w:rsid w:val="00A31B2E"/>
    <w:rsid w:val="00AA128D"/>
    <w:rsid w:val="00AB162F"/>
    <w:rsid w:val="00AE6BBC"/>
    <w:rsid w:val="00B028ED"/>
    <w:rsid w:val="00B31EAB"/>
    <w:rsid w:val="00BB4ACE"/>
    <w:rsid w:val="00BC4EBA"/>
    <w:rsid w:val="00BD7C47"/>
    <w:rsid w:val="00BE7553"/>
    <w:rsid w:val="00CD4103"/>
    <w:rsid w:val="00DA0989"/>
    <w:rsid w:val="00DC43A7"/>
    <w:rsid w:val="00F84D1D"/>
    <w:rsid w:val="00FA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5A934-763E-4829-8ED5-736EDD14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7C47"/>
    <w:pPr>
      <w:ind w:left="720"/>
      <w:contextualSpacing/>
    </w:pPr>
  </w:style>
  <w:style w:type="character" w:styleId="PlaceholderText">
    <w:name w:val="Placeholder Text"/>
    <w:basedOn w:val="DefaultParagraphFont"/>
    <w:uiPriority w:val="99"/>
    <w:semiHidden/>
    <w:rsid w:val="00052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101153556">
      <w:bodyDiv w:val="1"/>
      <w:marLeft w:val="0"/>
      <w:marRight w:val="0"/>
      <w:marTop w:val="0"/>
      <w:marBottom w:val="0"/>
      <w:divBdr>
        <w:top w:val="none" w:sz="0" w:space="0" w:color="auto"/>
        <w:left w:val="none" w:sz="0" w:space="0" w:color="auto"/>
        <w:bottom w:val="none" w:sz="0" w:space="0" w:color="auto"/>
        <w:right w:val="none" w:sz="0" w:space="0" w:color="auto"/>
      </w:divBdr>
    </w:div>
    <w:div w:id="201019068">
      <w:bodyDiv w:val="1"/>
      <w:marLeft w:val="0"/>
      <w:marRight w:val="0"/>
      <w:marTop w:val="0"/>
      <w:marBottom w:val="0"/>
      <w:divBdr>
        <w:top w:val="none" w:sz="0" w:space="0" w:color="auto"/>
        <w:left w:val="none" w:sz="0" w:space="0" w:color="auto"/>
        <w:bottom w:val="none" w:sz="0" w:space="0" w:color="auto"/>
        <w:right w:val="none" w:sz="0" w:space="0" w:color="auto"/>
      </w:divBdr>
    </w:div>
    <w:div w:id="367605913">
      <w:bodyDiv w:val="1"/>
      <w:marLeft w:val="0"/>
      <w:marRight w:val="0"/>
      <w:marTop w:val="0"/>
      <w:marBottom w:val="0"/>
      <w:divBdr>
        <w:top w:val="none" w:sz="0" w:space="0" w:color="auto"/>
        <w:left w:val="none" w:sz="0" w:space="0" w:color="auto"/>
        <w:bottom w:val="none" w:sz="0" w:space="0" w:color="auto"/>
        <w:right w:val="none" w:sz="0" w:space="0" w:color="auto"/>
      </w:divBdr>
    </w:div>
    <w:div w:id="383143959">
      <w:bodyDiv w:val="1"/>
      <w:marLeft w:val="0"/>
      <w:marRight w:val="0"/>
      <w:marTop w:val="0"/>
      <w:marBottom w:val="0"/>
      <w:divBdr>
        <w:top w:val="none" w:sz="0" w:space="0" w:color="auto"/>
        <w:left w:val="none" w:sz="0" w:space="0" w:color="auto"/>
        <w:bottom w:val="none" w:sz="0" w:space="0" w:color="auto"/>
        <w:right w:val="none" w:sz="0" w:space="0" w:color="auto"/>
      </w:divBdr>
    </w:div>
    <w:div w:id="430972348">
      <w:bodyDiv w:val="1"/>
      <w:marLeft w:val="0"/>
      <w:marRight w:val="0"/>
      <w:marTop w:val="0"/>
      <w:marBottom w:val="0"/>
      <w:divBdr>
        <w:top w:val="none" w:sz="0" w:space="0" w:color="auto"/>
        <w:left w:val="none" w:sz="0" w:space="0" w:color="auto"/>
        <w:bottom w:val="none" w:sz="0" w:space="0" w:color="auto"/>
        <w:right w:val="none" w:sz="0" w:space="0" w:color="auto"/>
      </w:divBdr>
    </w:div>
    <w:div w:id="434057936">
      <w:bodyDiv w:val="1"/>
      <w:marLeft w:val="0"/>
      <w:marRight w:val="0"/>
      <w:marTop w:val="0"/>
      <w:marBottom w:val="0"/>
      <w:divBdr>
        <w:top w:val="none" w:sz="0" w:space="0" w:color="auto"/>
        <w:left w:val="none" w:sz="0" w:space="0" w:color="auto"/>
        <w:bottom w:val="none" w:sz="0" w:space="0" w:color="auto"/>
        <w:right w:val="none" w:sz="0" w:space="0" w:color="auto"/>
      </w:divBdr>
    </w:div>
    <w:div w:id="517551170">
      <w:bodyDiv w:val="1"/>
      <w:marLeft w:val="0"/>
      <w:marRight w:val="0"/>
      <w:marTop w:val="0"/>
      <w:marBottom w:val="0"/>
      <w:divBdr>
        <w:top w:val="none" w:sz="0" w:space="0" w:color="auto"/>
        <w:left w:val="none" w:sz="0" w:space="0" w:color="auto"/>
        <w:bottom w:val="none" w:sz="0" w:space="0" w:color="auto"/>
        <w:right w:val="none" w:sz="0" w:space="0" w:color="auto"/>
      </w:divBdr>
    </w:div>
    <w:div w:id="567307238">
      <w:bodyDiv w:val="1"/>
      <w:marLeft w:val="0"/>
      <w:marRight w:val="0"/>
      <w:marTop w:val="0"/>
      <w:marBottom w:val="0"/>
      <w:divBdr>
        <w:top w:val="none" w:sz="0" w:space="0" w:color="auto"/>
        <w:left w:val="none" w:sz="0" w:space="0" w:color="auto"/>
        <w:bottom w:val="none" w:sz="0" w:space="0" w:color="auto"/>
        <w:right w:val="none" w:sz="0" w:space="0" w:color="auto"/>
      </w:divBdr>
    </w:div>
    <w:div w:id="569729947">
      <w:bodyDiv w:val="1"/>
      <w:marLeft w:val="0"/>
      <w:marRight w:val="0"/>
      <w:marTop w:val="0"/>
      <w:marBottom w:val="0"/>
      <w:divBdr>
        <w:top w:val="none" w:sz="0" w:space="0" w:color="auto"/>
        <w:left w:val="none" w:sz="0" w:space="0" w:color="auto"/>
        <w:bottom w:val="none" w:sz="0" w:space="0" w:color="auto"/>
        <w:right w:val="none" w:sz="0" w:space="0" w:color="auto"/>
      </w:divBdr>
    </w:div>
    <w:div w:id="570505847">
      <w:bodyDiv w:val="1"/>
      <w:marLeft w:val="0"/>
      <w:marRight w:val="0"/>
      <w:marTop w:val="0"/>
      <w:marBottom w:val="0"/>
      <w:divBdr>
        <w:top w:val="none" w:sz="0" w:space="0" w:color="auto"/>
        <w:left w:val="none" w:sz="0" w:space="0" w:color="auto"/>
        <w:bottom w:val="none" w:sz="0" w:space="0" w:color="auto"/>
        <w:right w:val="none" w:sz="0" w:space="0" w:color="auto"/>
      </w:divBdr>
    </w:div>
    <w:div w:id="607591008">
      <w:bodyDiv w:val="1"/>
      <w:marLeft w:val="0"/>
      <w:marRight w:val="0"/>
      <w:marTop w:val="0"/>
      <w:marBottom w:val="0"/>
      <w:divBdr>
        <w:top w:val="none" w:sz="0" w:space="0" w:color="auto"/>
        <w:left w:val="none" w:sz="0" w:space="0" w:color="auto"/>
        <w:bottom w:val="none" w:sz="0" w:space="0" w:color="auto"/>
        <w:right w:val="none" w:sz="0" w:space="0" w:color="auto"/>
      </w:divBdr>
    </w:div>
    <w:div w:id="652831530">
      <w:bodyDiv w:val="1"/>
      <w:marLeft w:val="0"/>
      <w:marRight w:val="0"/>
      <w:marTop w:val="0"/>
      <w:marBottom w:val="0"/>
      <w:divBdr>
        <w:top w:val="none" w:sz="0" w:space="0" w:color="auto"/>
        <w:left w:val="none" w:sz="0" w:space="0" w:color="auto"/>
        <w:bottom w:val="none" w:sz="0" w:space="0" w:color="auto"/>
        <w:right w:val="none" w:sz="0" w:space="0" w:color="auto"/>
      </w:divBdr>
    </w:div>
    <w:div w:id="686565907">
      <w:bodyDiv w:val="1"/>
      <w:marLeft w:val="0"/>
      <w:marRight w:val="0"/>
      <w:marTop w:val="0"/>
      <w:marBottom w:val="0"/>
      <w:divBdr>
        <w:top w:val="none" w:sz="0" w:space="0" w:color="auto"/>
        <w:left w:val="none" w:sz="0" w:space="0" w:color="auto"/>
        <w:bottom w:val="none" w:sz="0" w:space="0" w:color="auto"/>
        <w:right w:val="none" w:sz="0" w:space="0" w:color="auto"/>
      </w:divBdr>
    </w:div>
    <w:div w:id="750009651">
      <w:bodyDiv w:val="1"/>
      <w:marLeft w:val="0"/>
      <w:marRight w:val="0"/>
      <w:marTop w:val="0"/>
      <w:marBottom w:val="0"/>
      <w:divBdr>
        <w:top w:val="none" w:sz="0" w:space="0" w:color="auto"/>
        <w:left w:val="none" w:sz="0" w:space="0" w:color="auto"/>
        <w:bottom w:val="none" w:sz="0" w:space="0" w:color="auto"/>
        <w:right w:val="none" w:sz="0" w:space="0" w:color="auto"/>
      </w:divBdr>
    </w:div>
    <w:div w:id="810170420">
      <w:bodyDiv w:val="1"/>
      <w:marLeft w:val="0"/>
      <w:marRight w:val="0"/>
      <w:marTop w:val="0"/>
      <w:marBottom w:val="0"/>
      <w:divBdr>
        <w:top w:val="none" w:sz="0" w:space="0" w:color="auto"/>
        <w:left w:val="none" w:sz="0" w:space="0" w:color="auto"/>
        <w:bottom w:val="none" w:sz="0" w:space="0" w:color="auto"/>
        <w:right w:val="none" w:sz="0" w:space="0" w:color="auto"/>
      </w:divBdr>
    </w:div>
    <w:div w:id="901141268">
      <w:bodyDiv w:val="1"/>
      <w:marLeft w:val="0"/>
      <w:marRight w:val="0"/>
      <w:marTop w:val="0"/>
      <w:marBottom w:val="0"/>
      <w:divBdr>
        <w:top w:val="none" w:sz="0" w:space="0" w:color="auto"/>
        <w:left w:val="none" w:sz="0" w:space="0" w:color="auto"/>
        <w:bottom w:val="none" w:sz="0" w:space="0" w:color="auto"/>
        <w:right w:val="none" w:sz="0" w:space="0" w:color="auto"/>
      </w:divBdr>
    </w:div>
    <w:div w:id="952248686">
      <w:bodyDiv w:val="1"/>
      <w:marLeft w:val="0"/>
      <w:marRight w:val="0"/>
      <w:marTop w:val="0"/>
      <w:marBottom w:val="0"/>
      <w:divBdr>
        <w:top w:val="none" w:sz="0" w:space="0" w:color="auto"/>
        <w:left w:val="none" w:sz="0" w:space="0" w:color="auto"/>
        <w:bottom w:val="none" w:sz="0" w:space="0" w:color="auto"/>
        <w:right w:val="none" w:sz="0" w:space="0" w:color="auto"/>
      </w:divBdr>
    </w:div>
    <w:div w:id="982545268">
      <w:bodyDiv w:val="1"/>
      <w:marLeft w:val="0"/>
      <w:marRight w:val="0"/>
      <w:marTop w:val="0"/>
      <w:marBottom w:val="0"/>
      <w:divBdr>
        <w:top w:val="none" w:sz="0" w:space="0" w:color="auto"/>
        <w:left w:val="none" w:sz="0" w:space="0" w:color="auto"/>
        <w:bottom w:val="none" w:sz="0" w:space="0" w:color="auto"/>
        <w:right w:val="none" w:sz="0" w:space="0" w:color="auto"/>
      </w:divBdr>
    </w:div>
    <w:div w:id="1002438674">
      <w:bodyDiv w:val="1"/>
      <w:marLeft w:val="0"/>
      <w:marRight w:val="0"/>
      <w:marTop w:val="0"/>
      <w:marBottom w:val="0"/>
      <w:divBdr>
        <w:top w:val="none" w:sz="0" w:space="0" w:color="auto"/>
        <w:left w:val="none" w:sz="0" w:space="0" w:color="auto"/>
        <w:bottom w:val="none" w:sz="0" w:space="0" w:color="auto"/>
        <w:right w:val="none" w:sz="0" w:space="0" w:color="auto"/>
      </w:divBdr>
    </w:div>
    <w:div w:id="1160534841">
      <w:bodyDiv w:val="1"/>
      <w:marLeft w:val="0"/>
      <w:marRight w:val="0"/>
      <w:marTop w:val="0"/>
      <w:marBottom w:val="0"/>
      <w:divBdr>
        <w:top w:val="none" w:sz="0" w:space="0" w:color="auto"/>
        <w:left w:val="none" w:sz="0" w:space="0" w:color="auto"/>
        <w:bottom w:val="none" w:sz="0" w:space="0" w:color="auto"/>
        <w:right w:val="none" w:sz="0" w:space="0" w:color="auto"/>
      </w:divBdr>
    </w:div>
    <w:div w:id="1181628588">
      <w:bodyDiv w:val="1"/>
      <w:marLeft w:val="0"/>
      <w:marRight w:val="0"/>
      <w:marTop w:val="0"/>
      <w:marBottom w:val="0"/>
      <w:divBdr>
        <w:top w:val="none" w:sz="0" w:space="0" w:color="auto"/>
        <w:left w:val="none" w:sz="0" w:space="0" w:color="auto"/>
        <w:bottom w:val="none" w:sz="0" w:space="0" w:color="auto"/>
        <w:right w:val="none" w:sz="0" w:space="0" w:color="auto"/>
      </w:divBdr>
    </w:div>
    <w:div w:id="1193228811">
      <w:bodyDiv w:val="1"/>
      <w:marLeft w:val="0"/>
      <w:marRight w:val="0"/>
      <w:marTop w:val="0"/>
      <w:marBottom w:val="0"/>
      <w:divBdr>
        <w:top w:val="none" w:sz="0" w:space="0" w:color="auto"/>
        <w:left w:val="none" w:sz="0" w:space="0" w:color="auto"/>
        <w:bottom w:val="none" w:sz="0" w:space="0" w:color="auto"/>
        <w:right w:val="none" w:sz="0" w:space="0" w:color="auto"/>
      </w:divBdr>
    </w:div>
    <w:div w:id="1434327339">
      <w:bodyDiv w:val="1"/>
      <w:marLeft w:val="0"/>
      <w:marRight w:val="0"/>
      <w:marTop w:val="0"/>
      <w:marBottom w:val="0"/>
      <w:divBdr>
        <w:top w:val="none" w:sz="0" w:space="0" w:color="auto"/>
        <w:left w:val="none" w:sz="0" w:space="0" w:color="auto"/>
        <w:bottom w:val="none" w:sz="0" w:space="0" w:color="auto"/>
        <w:right w:val="none" w:sz="0" w:space="0" w:color="auto"/>
      </w:divBdr>
    </w:div>
    <w:div w:id="1437139076">
      <w:bodyDiv w:val="1"/>
      <w:marLeft w:val="0"/>
      <w:marRight w:val="0"/>
      <w:marTop w:val="0"/>
      <w:marBottom w:val="0"/>
      <w:divBdr>
        <w:top w:val="none" w:sz="0" w:space="0" w:color="auto"/>
        <w:left w:val="none" w:sz="0" w:space="0" w:color="auto"/>
        <w:bottom w:val="none" w:sz="0" w:space="0" w:color="auto"/>
        <w:right w:val="none" w:sz="0" w:space="0" w:color="auto"/>
      </w:divBdr>
    </w:div>
    <w:div w:id="1510756168">
      <w:bodyDiv w:val="1"/>
      <w:marLeft w:val="0"/>
      <w:marRight w:val="0"/>
      <w:marTop w:val="0"/>
      <w:marBottom w:val="0"/>
      <w:divBdr>
        <w:top w:val="none" w:sz="0" w:space="0" w:color="auto"/>
        <w:left w:val="none" w:sz="0" w:space="0" w:color="auto"/>
        <w:bottom w:val="none" w:sz="0" w:space="0" w:color="auto"/>
        <w:right w:val="none" w:sz="0" w:space="0" w:color="auto"/>
      </w:divBdr>
    </w:div>
    <w:div w:id="1609117456">
      <w:bodyDiv w:val="1"/>
      <w:marLeft w:val="0"/>
      <w:marRight w:val="0"/>
      <w:marTop w:val="0"/>
      <w:marBottom w:val="0"/>
      <w:divBdr>
        <w:top w:val="none" w:sz="0" w:space="0" w:color="auto"/>
        <w:left w:val="none" w:sz="0" w:space="0" w:color="auto"/>
        <w:bottom w:val="none" w:sz="0" w:space="0" w:color="auto"/>
        <w:right w:val="none" w:sz="0" w:space="0" w:color="auto"/>
      </w:divBdr>
    </w:div>
    <w:div w:id="1976635782">
      <w:bodyDiv w:val="1"/>
      <w:marLeft w:val="0"/>
      <w:marRight w:val="0"/>
      <w:marTop w:val="0"/>
      <w:marBottom w:val="0"/>
      <w:divBdr>
        <w:top w:val="none" w:sz="0" w:space="0" w:color="auto"/>
        <w:left w:val="none" w:sz="0" w:space="0" w:color="auto"/>
        <w:bottom w:val="none" w:sz="0" w:space="0" w:color="auto"/>
        <w:right w:val="none" w:sz="0" w:space="0" w:color="auto"/>
      </w:divBdr>
    </w:div>
    <w:div w:id="1987200158">
      <w:bodyDiv w:val="1"/>
      <w:marLeft w:val="0"/>
      <w:marRight w:val="0"/>
      <w:marTop w:val="0"/>
      <w:marBottom w:val="0"/>
      <w:divBdr>
        <w:top w:val="none" w:sz="0" w:space="0" w:color="auto"/>
        <w:left w:val="none" w:sz="0" w:space="0" w:color="auto"/>
        <w:bottom w:val="none" w:sz="0" w:space="0" w:color="auto"/>
        <w:right w:val="none" w:sz="0" w:space="0" w:color="auto"/>
      </w:divBdr>
    </w:div>
    <w:div w:id="2027561433">
      <w:bodyDiv w:val="1"/>
      <w:marLeft w:val="0"/>
      <w:marRight w:val="0"/>
      <w:marTop w:val="0"/>
      <w:marBottom w:val="0"/>
      <w:divBdr>
        <w:top w:val="none" w:sz="0" w:space="0" w:color="auto"/>
        <w:left w:val="none" w:sz="0" w:space="0" w:color="auto"/>
        <w:bottom w:val="none" w:sz="0" w:space="0" w:color="auto"/>
        <w:right w:val="none" w:sz="0" w:space="0" w:color="auto"/>
      </w:divBdr>
    </w:div>
    <w:div w:id="206085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EBD65-59A3-492C-8791-278CBAF9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2014-03-20T01:06:00Z</dcterms:created>
  <dcterms:modified xsi:type="dcterms:W3CDTF">2014-03-20T06:54:00Z</dcterms:modified>
</cp:coreProperties>
</file>